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14:paraId="753FC4D0" w14:textId="1A065880" w:rsidP="00E06265" w:rsidR="00A5403B" w:rsidRDefault="00A5403B" w:rsidRPr="00D50D95">
      <w:pPr>
        <w:ind w:right="-2"/>
        <w:jc w:val="center"/>
        <w:rPr>
          <w:rFonts w:ascii="Baskerville Old Face" w:cs="Times New Roman" w:hAnsi="Baskerville Old Face"/>
          <w:b/>
          <w:sz w:val="24"/>
          <w:szCs w:val="24"/>
        </w:rPr>
      </w:pPr>
      <w:r w:rsidRPr="00D50D95">
        <w:rPr>
          <w:rFonts w:ascii="Baskerville Old Face" w:cs="Times New Roman" w:hAnsi="Baskerville Old Face"/>
          <w:b/>
          <w:sz w:val="24"/>
          <w:szCs w:val="24"/>
        </w:rPr>
        <w:t xml:space="preserve"> REPUBLIQUE DEMOCRATIQUE DU CONGO</w:t>
      </w:r>
    </w:p>
    <w:p w14:paraId="2A6E5700" w14:textId="77777777" w:rsidP="00E06265" w:rsidR="00A5403B" w:rsidRDefault="00A5403B" w:rsidRPr="00D50D95">
      <w:pPr>
        <w:ind w:right="-2"/>
        <w:jc w:val="center"/>
        <w:rPr>
          <w:rFonts w:ascii="Baskerville Old Face" w:cs="Times New Roman" w:hAnsi="Baskerville Old Face"/>
          <w:b/>
          <w:sz w:val="24"/>
          <w:szCs w:val="24"/>
        </w:rPr>
      </w:pPr>
      <w:r w:rsidRPr="00D50D95">
        <w:rPr>
          <w:rFonts w:ascii="Baskerville Old Face" w:cs="Times New Roman" w:hAnsi="Baskerville Old Face"/>
          <w:b/>
          <w:sz w:val="24"/>
          <w:szCs w:val="24"/>
        </w:rPr>
        <w:t>MINISTÈRE DES RESSOURCES HYDRAULIQUES ET ÉLECTRICITÉ</w:t>
      </w:r>
    </w:p>
    <w:p w14:paraId="660C6327" w14:textId="2341CB4C" w:rsidP="00E06265" w:rsidR="00A5403B" w:rsidRDefault="00A5403B" w:rsidRPr="00D50D95">
      <w:pPr>
        <w:tabs>
          <w:tab w:pos="4536" w:val="center"/>
          <w:tab w:pos="7700" w:val="left"/>
          <w:tab w:pos="9070" w:val="right"/>
        </w:tabs>
        <w:jc w:val="center"/>
        <w:rPr>
          <w:rFonts w:ascii="Baskerville Old Face" w:cs="Times New Roman" w:hAnsi="Baskerville Old Face"/>
          <w:b/>
          <w:sz w:val="24"/>
          <w:szCs w:val="24"/>
        </w:rPr>
      </w:pPr>
      <w:r w:rsidRPr="00D50D95">
        <w:rPr>
          <w:rFonts w:ascii="Baskerville Old Face" w:cs="Times New Roman" w:hAnsi="Baskerville Old Face"/>
          <w:b/>
          <w:sz w:val="24"/>
          <w:szCs w:val="24"/>
        </w:rPr>
        <w:t>Cellule d’Exécution des Projets-Eau (CEP-O)</w:t>
      </w:r>
      <w:r w:rsidR="009D4969" w:rsidRPr="00D50D95">
        <w:rPr>
          <w:rFonts w:ascii="Baskerville Old Face" w:cs="Times New Roman" w:hAnsi="Baskerville Old Face"/>
          <w:b/>
          <w:sz w:val="24"/>
          <w:szCs w:val="24"/>
        </w:rPr>
        <w:t>.</w:t>
      </w:r>
    </w:p>
    <w:p w14:paraId="0444CC4D" w14:textId="77777777" w:rsidP="00E06265" w:rsidR="00A5403B" w:rsidRDefault="00A5403B" w:rsidRPr="00D50D95">
      <w:pPr>
        <w:tabs>
          <w:tab w:pos="4536" w:val="center"/>
          <w:tab w:pos="7700" w:val="left"/>
          <w:tab w:pos="9070" w:val="right"/>
        </w:tabs>
        <w:rPr>
          <w:rFonts w:ascii="Baskerville Old Face" w:cs="Times New Roman" w:hAnsi="Baskerville Old Face"/>
          <w:b/>
          <w:sz w:val="24"/>
          <w:szCs w:val="24"/>
        </w:rPr>
      </w:pPr>
      <w:r w:rsidRPr="00D50D95">
        <w:rPr>
          <w:rFonts w:ascii="Baskerville Old Face" w:cs="Times New Roman" w:hAnsi="Baskerville Old Face"/>
          <w:noProof/>
          <w:sz w:val="24"/>
          <w:szCs w:val="24"/>
        </w:rPr>
        <w:drawing>
          <wp:anchor allowOverlap="1" behindDoc="0" distB="0" distL="114300" distR="114300" distT="0" layoutInCell="1" locked="0" relativeHeight="251658240" simplePos="0" wp14:anchorId="3F8E5621" wp14:editId="528AFCCA">
            <wp:simplePos x="0" y="0"/>
            <wp:positionH relativeFrom="column">
              <wp:posOffset>2486025</wp:posOffset>
            </wp:positionH>
            <wp:positionV relativeFrom="paragraph">
              <wp:posOffset>75565</wp:posOffset>
            </wp:positionV>
            <wp:extent cx="811530" cy="1069975"/>
            <wp:effectExtent b="0" l="0" r="7620" t="0"/>
            <wp:wrapNone/>
            <wp:docPr descr="F:\Logo_CEP-O.jpg" id="1042299688" name="Image 104229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Logo_CEP-O.jpg" id="0" name="Image 2"/>
                    <pic:cNvPicPr>
                      <a:picLocks noChangeArrowheads="1" noChangeAspect="1"/>
                    </pic:cNvPicPr>
                  </pic:nvPicPr>
                  <pic:blipFill>
                    <a:blip cstate="print" r:embed="rId11">
                      <a:extLst>
                        <a:ext uri="{28A0092B-C50C-407E-A947-70E740481C1C}">
                          <a14:useLocalDpi xmlns:a14="http://schemas.microsoft.com/office/drawing/2010/main" val="0"/>
                        </a:ext>
                      </a:extLst>
                    </a:blip>
                    <a:srcRect/>
                    <a:stretch>
                      <a:fillRect/>
                    </a:stretch>
                  </pic:blipFill>
                  <pic:spPr bwMode="auto">
                    <a:xfrm>
                      <a:off x="0" y="0"/>
                      <a:ext cx="811530"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E667C" w14:textId="77777777" w:rsidP="00E06265" w:rsidR="00A5403B" w:rsidRDefault="00A5403B" w:rsidRPr="00D50D95">
      <w:pPr>
        <w:tabs>
          <w:tab w:pos="4536" w:val="center"/>
          <w:tab w:pos="7700" w:val="left"/>
          <w:tab w:pos="9070" w:val="right"/>
        </w:tabs>
        <w:rPr>
          <w:rFonts w:ascii="Baskerville Old Face" w:cs="Times New Roman" w:hAnsi="Baskerville Old Face"/>
          <w:b/>
          <w:sz w:val="24"/>
          <w:szCs w:val="24"/>
        </w:rPr>
      </w:pPr>
    </w:p>
    <w:p w14:paraId="668E8BF2" w14:textId="77777777" w:rsidP="00E06265" w:rsidR="00A5403B" w:rsidRDefault="00A5403B" w:rsidRPr="00D50D95">
      <w:pPr>
        <w:tabs>
          <w:tab w:pos="4536" w:val="center"/>
          <w:tab w:pos="7700" w:val="left"/>
          <w:tab w:pos="9070" w:val="right"/>
        </w:tabs>
        <w:rPr>
          <w:rFonts w:ascii="Baskerville Old Face" w:cs="Times New Roman" w:hAnsi="Baskerville Old Face"/>
          <w:b/>
          <w:sz w:val="24"/>
          <w:szCs w:val="24"/>
        </w:rPr>
      </w:pPr>
    </w:p>
    <w:p w14:paraId="2258FD1F" w14:textId="3FC5ED8B" w:rsidP="00E06265" w:rsidR="00330083" w:rsidRDefault="00330083" w:rsidRPr="00D50D95">
      <w:pPr>
        <w:spacing w:before="0"/>
        <w:jc w:val="center"/>
        <w:rPr>
          <w:rFonts w:ascii="Baskerville Old Face" w:cs="Times New Roman" w:hAnsi="Baskerville Old Face"/>
          <w:b/>
          <w:bCs/>
          <w:noProof/>
          <w:sz w:val="24"/>
          <w:szCs w:val="24"/>
        </w:rPr>
      </w:pPr>
      <w:r w:rsidRPr="00D50D95">
        <w:rPr>
          <w:rFonts w:ascii="Baskerville Old Face" w:cs="Times New Roman" w:hAnsi="Baskerville Old Face"/>
          <w:b/>
          <w:bCs/>
          <w:noProof/>
          <w:sz w:val="24"/>
          <w:szCs w:val="24"/>
        </w:rPr>
        <w:t>« CEP-O »</w:t>
      </w:r>
    </w:p>
    <w:p w14:paraId="2736BA60" w14:textId="7998B649" w:rsidP="00E06265" w:rsidR="005725DE" w:rsidRDefault="005725DE" w:rsidRPr="00D50D95">
      <w:pPr>
        <w:spacing w:before="0"/>
        <w:jc w:val="center"/>
        <w:rPr>
          <w:rFonts w:ascii="Baskerville Old Face" w:cs="Times New Roman" w:hAnsi="Baskerville Old Face"/>
          <w:b/>
          <w:bCs/>
          <w:noProof/>
          <w:sz w:val="24"/>
          <w:szCs w:val="24"/>
        </w:rPr>
      </w:pPr>
    </w:p>
    <w:p w14:paraId="7295FE4F" w14:textId="7F4A1D33" w:rsidP="00E06265" w:rsidR="005725DE" w:rsidRDefault="005725DE" w:rsidRPr="00D50D95">
      <w:pPr>
        <w:spacing w:before="0"/>
        <w:jc w:val="center"/>
        <w:rPr>
          <w:rFonts w:ascii="Baskerville Old Face" w:cs="Times New Roman" w:hAnsi="Baskerville Old Face"/>
          <w:b/>
          <w:bCs/>
          <w:noProof/>
          <w:sz w:val="24"/>
          <w:szCs w:val="24"/>
        </w:rPr>
      </w:pPr>
    </w:p>
    <w:p w14:paraId="594F1B25" w14:textId="4AD150C1" w:rsidP="00E06265" w:rsidR="005725DE" w:rsidRDefault="005725DE" w:rsidRPr="00D50D95">
      <w:pPr>
        <w:spacing w:before="0"/>
        <w:jc w:val="center"/>
        <w:rPr>
          <w:rFonts w:ascii="Baskerville Old Face" w:cs="Times New Roman" w:hAnsi="Baskerville Old Face"/>
          <w:b/>
          <w:bCs/>
          <w:noProof/>
          <w:sz w:val="24"/>
          <w:szCs w:val="24"/>
        </w:rPr>
      </w:pPr>
    </w:p>
    <w:p w14:paraId="5B7F0E9F" w14:textId="77777777" w:rsidP="00E06265" w:rsidR="00E54E61" w:rsidRDefault="00802041" w:rsidRPr="00D50D95">
      <w:pPr>
        <w:tabs>
          <w:tab w:pos="2600" w:val="left"/>
        </w:tabs>
        <w:spacing w:before="0"/>
        <w:ind w:hanging="11" w:left="11"/>
        <w:jc w:val="center"/>
        <w:rPr>
          <w:rFonts w:ascii="Baskerville Old Face" w:cs="Times New Roman" w:hAnsi="Baskerville Old Face"/>
          <w:b/>
          <w:sz w:val="24"/>
          <w:szCs w:val="24"/>
        </w:rPr>
      </w:pPr>
      <w:r w:rsidRPr="00D50D95">
        <w:rPr>
          <w:rFonts w:ascii="Baskerville Old Face" w:cs="Times New Roman" w:hAnsi="Baskerville Old Face"/>
          <w:b/>
          <w:sz w:val="24"/>
          <w:szCs w:val="24"/>
        </w:rPr>
        <w:t xml:space="preserve">Projet d’Accès, de Gouvernance et de Réforme des secteurs de l’Electricité et de l’Eau </w:t>
      </w:r>
    </w:p>
    <w:p w14:paraId="45433BED" w14:textId="347083DA" w:rsidP="00E06265" w:rsidR="00056B08" w:rsidRDefault="00802041" w:rsidRPr="00D50D95">
      <w:pPr>
        <w:tabs>
          <w:tab w:pos="2600" w:val="left"/>
        </w:tabs>
        <w:spacing w:before="0"/>
        <w:ind w:hanging="11" w:left="11"/>
        <w:jc w:val="center"/>
        <w:rPr>
          <w:rFonts w:ascii="Times New Roman" w:cs="Times New Roman" w:hAnsi="Times New Roman"/>
          <w:b/>
          <w:sz w:val="24"/>
          <w:szCs w:val="24"/>
          <w:lang w:val="pt-BR"/>
        </w:rPr>
      </w:pPr>
      <w:r w:rsidRPr="00D50D95">
        <w:rPr>
          <w:rFonts w:ascii="Baskerville Old Face" w:cs="Times New Roman" w:hAnsi="Baskerville Old Face"/>
          <w:b/>
          <w:sz w:val="24"/>
          <w:szCs w:val="24"/>
          <w:lang w:val="pt-BR"/>
        </w:rPr>
        <w:t>(AGREE)</w:t>
      </w:r>
      <w:r w:rsidR="00185A5C" w:rsidRPr="00D50D95">
        <w:rPr>
          <w:rFonts w:ascii="Times New Roman" w:cs="Times New Roman" w:hAnsi="Times New Roman"/>
          <w:b/>
          <w:sz w:val="24"/>
          <w:szCs w:val="24"/>
          <w:lang w:val="pt-BR"/>
        </w:rPr>
        <w:t xml:space="preserve"> </w:t>
      </w:r>
    </w:p>
    <w:p w14:paraId="6247024E" w14:textId="77777777" w:rsidP="00E06265" w:rsidR="00056B08" w:rsidRDefault="00185A5C" w:rsidRPr="00D50D95">
      <w:pPr>
        <w:tabs>
          <w:tab w:pos="2600" w:val="left"/>
        </w:tabs>
        <w:spacing w:before="0"/>
        <w:ind w:hanging="11" w:left="11"/>
        <w:jc w:val="center"/>
        <w:rPr>
          <w:rFonts w:ascii="Baskerville Old Face" w:cs="Times New Roman" w:hAnsi="Baskerville Old Face"/>
          <w:b/>
          <w:sz w:val="24"/>
          <w:szCs w:val="24"/>
          <w:lang w:val="pt-BR"/>
        </w:rPr>
      </w:pPr>
      <w:r w:rsidRPr="00D50D95">
        <w:rPr>
          <w:rFonts w:ascii="Baskerville Old Face" w:cs="Times New Roman" w:hAnsi="Baskerville Old Face"/>
          <w:b/>
          <w:sz w:val="24"/>
          <w:szCs w:val="24"/>
          <w:lang w:val="pt-BR"/>
        </w:rPr>
        <w:t xml:space="preserve">Don IDA N° D9890-ZR, </w:t>
      </w:r>
    </w:p>
    <w:p w14:paraId="7D523076" w14:textId="77777777" w:rsidP="00E06265" w:rsidR="00056B08" w:rsidRDefault="00185A5C" w:rsidRPr="00E52521">
      <w:pPr>
        <w:tabs>
          <w:tab w:pos="2600" w:val="left"/>
        </w:tabs>
        <w:spacing w:before="0"/>
        <w:ind w:hanging="11" w:left="11"/>
        <w:jc w:val="center"/>
        <w:rPr>
          <w:rFonts w:ascii="Baskerville Old Face" w:cs="Times New Roman" w:hAnsi="Baskerville Old Face"/>
          <w:b/>
          <w:sz w:val="24"/>
          <w:szCs w:val="24"/>
          <w:lang w:val="pt-BR"/>
        </w:rPr>
      </w:pPr>
      <w:r w:rsidRPr="00E52521">
        <w:rPr>
          <w:rFonts w:ascii="Baskerville Old Face" w:cs="Times New Roman" w:hAnsi="Baskerville Old Face"/>
          <w:b/>
          <w:sz w:val="24"/>
          <w:szCs w:val="24"/>
          <w:lang w:val="pt-BR"/>
        </w:rPr>
        <w:t xml:space="preserve">Crédit IDA N° 7066-ZR, </w:t>
      </w:r>
    </w:p>
    <w:p w14:paraId="449024E9" w14:textId="77777777" w:rsidP="00E06265" w:rsidR="00105707" w:rsidRDefault="00105707" w:rsidRPr="00E52521">
      <w:pPr>
        <w:tabs>
          <w:tab w:pos="2600" w:val="left"/>
        </w:tabs>
        <w:spacing w:before="0"/>
        <w:ind w:hanging="11" w:left="11"/>
        <w:jc w:val="center"/>
        <w:rPr>
          <w:rFonts w:ascii="Baskerville Old Face" w:cs="Times New Roman" w:hAnsi="Baskerville Old Face"/>
          <w:b/>
          <w:sz w:val="24"/>
          <w:szCs w:val="24"/>
          <w:lang w:val="pt-BR"/>
        </w:rPr>
      </w:pPr>
    </w:p>
    <w:p w14:paraId="0EEC1F25" w14:textId="655BA99B" w:rsidP="00F53439" w:rsidR="00105707" w:rsidRDefault="00210F50" w:rsidRPr="00F53439">
      <w:pPr>
        <w:spacing w:before="0"/>
        <w:jc w:val="center"/>
        <w:rPr>
          <w:rFonts w:ascii="Baskerville Old Face" w:cs="Times New Roman" w:hAnsi="Baskerville Old Face"/>
          <w:b/>
          <w:bCs/>
          <w:color w:themeColor="text1" w:val="000000"/>
          <w:sz w:val="24"/>
          <w:szCs w:val="24"/>
          <w:u w:val="single"/>
        </w:rPr>
      </w:pPr>
      <w:r w:rsidRPr="00F53439">
        <w:rPr>
          <w:rFonts w:ascii="Baskerville Old Face" w:cs="Times New Roman" w:hAnsi="Baskerville Old Face"/>
          <w:b/>
          <w:bCs/>
          <w:color w:themeColor="text1" w:val="000000"/>
          <w:sz w:val="24"/>
          <w:szCs w:val="24"/>
          <w:u w:val="single"/>
        </w:rPr>
        <w:t>PROJET WASH SCALE UP</w:t>
      </w:r>
    </w:p>
    <w:p w14:paraId="64A1BF5D" w14:textId="77777777" w:rsidP="00E06265" w:rsidR="00210F50" w:rsidRDefault="00210F50" w:rsidRPr="00F53439">
      <w:pPr>
        <w:tabs>
          <w:tab w:pos="2600" w:val="left"/>
        </w:tabs>
        <w:spacing w:before="0"/>
        <w:ind w:hanging="11" w:left="11"/>
        <w:jc w:val="center"/>
        <w:rPr>
          <w:rFonts w:ascii="Baskerville Old Face" w:cs="Times New Roman" w:hAnsi="Baskerville Old Face"/>
          <w:b/>
          <w:sz w:val="24"/>
          <w:szCs w:val="24"/>
        </w:rPr>
      </w:pPr>
    </w:p>
    <w:p w14:paraId="3BB19ED7" w14:textId="77777777" w:rsidP="00E06265" w:rsidR="00105707" w:rsidRDefault="00105707" w:rsidRPr="00ED231A">
      <w:pPr>
        <w:spacing w:before="0"/>
        <w:jc w:val="center"/>
        <w:rPr>
          <w:rFonts w:ascii="Baskerville Old Face" w:cs="Times New Roman" w:hAnsi="Baskerville Old Face"/>
          <w:b/>
          <w:bCs/>
          <w:sz w:val="24"/>
          <w:szCs w:val="24"/>
        </w:rPr>
      </w:pPr>
      <w:bookmarkStart w:id="0" w:name="_Toc85983236"/>
      <w:bookmarkStart w:id="1" w:name="_Toc85983237"/>
      <w:bookmarkStart w:id="2" w:name="_Toc85983238"/>
      <w:bookmarkStart w:id="3" w:name="_Toc85983239"/>
      <w:bookmarkStart w:id="4" w:name="_Toc85983240"/>
      <w:bookmarkStart w:id="5" w:name="_Toc85983241"/>
      <w:bookmarkStart w:id="6" w:name="_Toc35857822"/>
      <w:bookmarkStart w:id="7" w:name="_Toc35857967"/>
      <w:bookmarkStart w:id="8" w:name="_Toc35858112"/>
      <w:bookmarkStart w:id="9" w:name="_Toc35858257"/>
      <w:bookmarkStart w:id="10" w:name="_Toc35858404"/>
      <w:bookmarkStart w:id="11" w:name="_Toc35858550"/>
      <w:bookmarkStart w:id="12" w:name="_Toc35863468"/>
      <w:bookmarkStart w:id="13" w:name="_Toc35863579"/>
      <w:bookmarkStart w:id="14" w:name="_Toc35869594"/>
      <w:bookmarkStart w:id="15" w:name="_Toc35934922"/>
      <w:bookmarkStart w:id="16" w:name="_Toc35940248"/>
      <w:bookmarkStart w:id="17" w:name="_Toc35940413"/>
      <w:bookmarkStart w:id="18" w:name="_Toc35857823"/>
      <w:bookmarkStart w:id="19" w:name="_Toc35857968"/>
      <w:bookmarkStart w:id="20" w:name="_Toc35858113"/>
      <w:bookmarkStart w:id="21" w:name="_Toc35858258"/>
      <w:bookmarkStart w:id="22" w:name="_Toc35858405"/>
      <w:bookmarkStart w:id="23" w:name="_Toc35858551"/>
      <w:bookmarkStart w:id="24" w:name="_Toc35863469"/>
      <w:bookmarkStart w:id="25" w:name="_Toc35863580"/>
      <w:bookmarkStart w:id="26" w:name="_Toc35869595"/>
      <w:bookmarkStart w:id="27" w:name="_Toc35934923"/>
      <w:bookmarkStart w:id="28" w:name="_Toc35940249"/>
      <w:bookmarkStart w:id="29" w:name="_Toc35940414"/>
      <w:bookmarkStart w:id="30" w:name="_Toc35857824"/>
      <w:bookmarkStart w:id="31" w:name="_Toc35857969"/>
      <w:bookmarkStart w:id="32" w:name="_Toc35858114"/>
      <w:bookmarkStart w:id="33" w:name="_Toc35858259"/>
      <w:bookmarkStart w:id="34" w:name="_Toc35858406"/>
      <w:bookmarkStart w:id="35" w:name="_Toc35858552"/>
      <w:bookmarkStart w:id="36" w:name="_Toc35863470"/>
      <w:bookmarkStart w:id="37" w:name="_Toc35863581"/>
      <w:bookmarkStart w:id="38" w:name="_Toc35869596"/>
      <w:bookmarkStart w:id="39" w:name="_Toc35934924"/>
      <w:bookmarkStart w:id="40" w:name="_Toc35940250"/>
      <w:bookmarkStart w:id="41" w:name="_Toc35940415"/>
      <w:bookmarkStart w:id="42" w:name="_Toc35857825"/>
      <w:bookmarkStart w:id="43" w:name="_Toc35857970"/>
      <w:bookmarkStart w:id="44" w:name="_Toc35858115"/>
      <w:bookmarkStart w:id="45" w:name="_Toc35858260"/>
      <w:bookmarkStart w:id="46" w:name="_Toc35858407"/>
      <w:bookmarkStart w:id="47" w:name="_Toc35858553"/>
      <w:bookmarkStart w:id="48" w:name="_Toc35863471"/>
      <w:bookmarkStart w:id="49" w:name="_Toc35863582"/>
      <w:bookmarkStart w:id="50" w:name="_Toc35869597"/>
      <w:bookmarkStart w:id="51" w:name="_Toc35934925"/>
      <w:bookmarkStart w:id="52" w:name="_Toc35940251"/>
      <w:bookmarkStart w:id="53" w:name="_Toc35940416"/>
      <w:bookmarkStart w:id="54" w:name="_Toc35857826"/>
      <w:bookmarkStart w:id="55" w:name="_Toc35857971"/>
      <w:bookmarkStart w:id="56" w:name="_Toc35858116"/>
      <w:bookmarkStart w:id="57" w:name="_Toc35858261"/>
      <w:bookmarkStart w:id="58" w:name="_Toc35858408"/>
      <w:bookmarkStart w:id="59" w:name="_Toc35858554"/>
      <w:bookmarkStart w:id="60" w:name="_Toc35863472"/>
      <w:bookmarkStart w:id="61" w:name="_Toc35863583"/>
      <w:bookmarkStart w:id="62" w:name="_Toc35869598"/>
      <w:bookmarkStart w:id="63" w:name="_Toc35934926"/>
      <w:bookmarkStart w:id="64" w:name="_Toc35940252"/>
      <w:bookmarkStart w:id="65" w:name="_Toc35940417"/>
      <w:bookmarkStart w:id="66" w:name="_Toc35857827"/>
      <w:bookmarkStart w:id="67" w:name="_Toc35857972"/>
      <w:bookmarkStart w:id="68" w:name="_Toc35858117"/>
      <w:bookmarkStart w:id="69" w:name="_Toc35858262"/>
      <w:bookmarkStart w:id="70" w:name="_Toc35858409"/>
      <w:bookmarkStart w:id="71" w:name="_Toc35858555"/>
      <w:bookmarkStart w:id="72" w:name="_Toc35863473"/>
      <w:bookmarkStart w:id="73" w:name="_Toc35863584"/>
      <w:bookmarkStart w:id="74" w:name="_Toc35869599"/>
      <w:bookmarkStart w:id="75" w:name="_Toc35934927"/>
      <w:bookmarkStart w:id="76" w:name="_Toc35940253"/>
      <w:bookmarkStart w:id="77" w:name="_Toc35940418"/>
      <w:bookmarkStart w:id="78" w:name="_Toc35857828"/>
      <w:bookmarkStart w:id="79" w:name="_Toc35857973"/>
      <w:bookmarkStart w:id="80" w:name="_Toc35858118"/>
      <w:bookmarkStart w:id="81" w:name="_Toc35858263"/>
      <w:bookmarkStart w:id="82" w:name="_Toc35858410"/>
      <w:bookmarkStart w:id="83" w:name="_Toc35858556"/>
      <w:bookmarkStart w:id="84" w:name="_Toc35863474"/>
      <w:bookmarkStart w:id="85" w:name="_Toc35863585"/>
      <w:bookmarkStart w:id="86" w:name="_Toc35869600"/>
      <w:bookmarkStart w:id="87" w:name="_Toc35934928"/>
      <w:bookmarkStart w:id="88" w:name="_Toc35940254"/>
      <w:bookmarkStart w:id="89" w:name="_Toc35940419"/>
      <w:bookmarkStart w:id="90" w:name="_Toc35857829"/>
      <w:bookmarkStart w:id="91" w:name="_Toc35857974"/>
      <w:bookmarkStart w:id="92" w:name="_Toc35858119"/>
      <w:bookmarkStart w:id="93" w:name="_Toc35858264"/>
      <w:bookmarkStart w:id="94" w:name="_Toc35858411"/>
      <w:bookmarkStart w:id="95" w:name="_Toc35858557"/>
      <w:bookmarkStart w:id="96" w:name="_Toc35863475"/>
      <w:bookmarkStart w:id="97" w:name="_Toc35863586"/>
      <w:bookmarkStart w:id="98" w:name="_Toc35869601"/>
      <w:bookmarkStart w:id="99" w:name="_Toc35934929"/>
      <w:bookmarkStart w:id="100" w:name="_Toc35940255"/>
      <w:bookmarkStart w:id="101" w:name="_Toc35940420"/>
      <w:bookmarkStart w:id="102" w:name="_Toc35934932"/>
      <w:bookmarkStart w:id="103" w:name="_Toc35940258"/>
      <w:bookmarkStart w:id="104" w:name="_Toc35940423"/>
      <w:bookmarkStart w:id="105" w:name="_Toc35857832"/>
      <w:bookmarkStart w:id="106" w:name="_Toc35857977"/>
      <w:bookmarkStart w:id="107" w:name="_Toc35858122"/>
      <w:bookmarkStart w:id="108" w:name="_Toc35858267"/>
      <w:bookmarkStart w:id="109" w:name="_Toc35858414"/>
      <w:bookmarkStart w:id="110" w:name="_Toc35858560"/>
      <w:bookmarkStart w:id="111" w:name="_Toc35863478"/>
      <w:bookmarkStart w:id="112" w:name="_Toc35863589"/>
      <w:bookmarkStart w:id="113" w:name="_Toc35869604"/>
      <w:bookmarkStart w:id="114" w:name="_Toc35934933"/>
      <w:bookmarkStart w:id="115" w:name="_Toc35940259"/>
      <w:bookmarkStart w:id="116" w:name="_Toc3594042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ED231A">
        <w:rPr>
          <w:rFonts w:ascii="Baskerville Old Face" w:cs="Times New Roman" w:hAnsi="Baskerville Old Face"/>
          <w:b/>
          <w:bCs/>
          <w:sz w:val="24"/>
          <w:szCs w:val="24"/>
        </w:rPr>
        <w:t>TERMES DE REFERENCE</w:t>
      </w:r>
    </w:p>
    <w:p w14:paraId="0C280A95" w14:textId="77777777" w:rsidP="00E06265" w:rsidR="00533B88" w:rsidRDefault="00533B88" w:rsidRPr="00003972">
      <w:pPr>
        <w:tabs>
          <w:tab w:pos="2600" w:val="left"/>
        </w:tabs>
        <w:spacing w:before="0"/>
        <w:jc w:val="center"/>
        <w:rPr>
          <w:rFonts w:ascii="Baskerville Old Face" w:cs="Times New Roman" w:hAnsi="Baskerville Old Face"/>
          <w:b/>
          <w:bCs/>
          <w:sz w:val="24"/>
          <w:szCs w:val="24"/>
        </w:rPr>
      </w:pPr>
    </w:p>
    <w:p w14:paraId="772AA149" w14:textId="77777777" w:rsidP="00E06265" w:rsidR="00533B88" w:rsidRDefault="00533B88" w:rsidRPr="00003972">
      <w:pPr>
        <w:pBdr>
          <w:top w:color="auto" w:space="1" w:sz="4" w:val="single"/>
          <w:left w:color="auto" w:space="4" w:sz="4" w:val="single"/>
          <w:bottom w:color="auto" w:space="1" w:sz="4" w:val="single"/>
          <w:right w:color="auto" w:space="4" w:sz="4" w:val="single"/>
        </w:pBdr>
        <w:tabs>
          <w:tab w:pos="2600" w:val="left"/>
        </w:tabs>
        <w:spacing w:before="0"/>
        <w:jc w:val="center"/>
        <w:rPr>
          <w:rFonts w:ascii="Baskerville Old Face" w:cs="Times New Roman" w:hAnsi="Baskerville Old Face"/>
          <w:b/>
          <w:bCs/>
          <w:sz w:val="24"/>
          <w:szCs w:val="24"/>
        </w:rPr>
      </w:pPr>
    </w:p>
    <w:p w14:paraId="397A5F56" w14:textId="77777777" w:rsidP="00E06265" w:rsidR="00533B88" w:rsidRDefault="00533B88" w:rsidRPr="00F53439">
      <w:pPr>
        <w:pBdr>
          <w:top w:color="auto" w:space="1" w:sz="4" w:val="single"/>
          <w:left w:color="auto" w:space="4" w:sz="4" w:val="single"/>
          <w:bottom w:color="auto" w:space="1" w:sz="4" w:val="single"/>
          <w:right w:color="auto" w:space="4" w:sz="4" w:val="single"/>
        </w:pBdr>
        <w:tabs>
          <w:tab w:pos="2600" w:val="left"/>
        </w:tabs>
        <w:spacing w:before="0"/>
        <w:ind w:hanging="11" w:left="11"/>
        <w:jc w:val="center"/>
        <w:rPr>
          <w:rFonts w:ascii="Baskerville Old Face" w:cs="Times New Roman" w:hAnsi="Baskerville Old Face"/>
          <w:b/>
          <w:bCs/>
          <w:sz w:val="23"/>
          <w:szCs w:val="23"/>
        </w:rPr>
      </w:pPr>
      <w:bookmarkStart w:id="117" w:name="_Hlk176158332"/>
      <w:bookmarkStart w:id="118" w:name="_Hlk196337361"/>
      <w:r w:rsidRPr="00F53439">
        <w:rPr>
          <w:rFonts w:ascii="Baskerville Old Face" w:cs="Times New Roman" w:hAnsi="Baskerville Old Face"/>
          <w:b/>
          <w:bCs/>
          <w:sz w:val="23"/>
          <w:szCs w:val="23"/>
        </w:rPr>
        <w:t>RECRUTEMENT D’UN CONSULTANT (FIRME) CHARGE :</w:t>
      </w:r>
    </w:p>
    <w:p w14:paraId="26A83CC9" w14:textId="77777777" w:rsidP="00E06265" w:rsidR="00533B88" w:rsidRDefault="00533B88" w:rsidRPr="00F53439">
      <w:pPr>
        <w:pBdr>
          <w:top w:color="auto" w:space="1" w:sz="4" w:val="single"/>
          <w:left w:color="auto" w:space="4" w:sz="4" w:val="single"/>
          <w:bottom w:color="auto" w:space="1" w:sz="4" w:val="single"/>
          <w:right w:color="auto" w:space="4" w:sz="4" w:val="single"/>
        </w:pBdr>
        <w:tabs>
          <w:tab w:pos="2600" w:val="left"/>
        </w:tabs>
        <w:spacing w:before="0"/>
        <w:ind w:hanging="11" w:left="11"/>
        <w:jc w:val="center"/>
        <w:rPr>
          <w:rFonts w:ascii="Baskerville Old Face" w:cs="Times New Roman" w:hAnsi="Baskerville Old Face"/>
          <w:b/>
          <w:bCs/>
          <w:sz w:val="23"/>
          <w:szCs w:val="23"/>
        </w:rPr>
      </w:pPr>
    </w:p>
    <w:p w14:paraId="1F30BCFE" w14:textId="25BBDCE1" w:rsidP="00E06265" w:rsidR="00533B88" w:rsidRDefault="00533B88" w:rsidRPr="00F53439">
      <w:pPr>
        <w:pBdr>
          <w:top w:color="auto" w:space="1" w:sz="4" w:val="single"/>
          <w:left w:color="auto" w:space="4" w:sz="4" w:val="single"/>
          <w:bottom w:color="auto" w:space="1" w:sz="4" w:val="single"/>
          <w:right w:color="auto" w:space="4" w:sz="4" w:val="single"/>
        </w:pBdr>
        <w:tabs>
          <w:tab w:pos="2600" w:val="left"/>
        </w:tabs>
        <w:spacing w:before="0"/>
        <w:ind w:hanging="426" w:left="426"/>
        <w:rPr>
          <w:rFonts w:ascii="Baskerville Old Face" w:cs="Times New Roman" w:hAnsi="Baskerville Old Face"/>
          <w:b/>
          <w:bCs/>
          <w:sz w:val="23"/>
          <w:szCs w:val="23"/>
        </w:rPr>
      </w:pPr>
      <w:bookmarkStart w:id="119" w:name="_Hlk176158299"/>
      <w:bookmarkStart w:id="120" w:name="_Hlk175317928"/>
      <w:r w:rsidRPr="00F53439">
        <w:rPr>
          <w:rFonts w:ascii="Baskerville Old Face" w:cs="Times New Roman" w:hAnsi="Baskerville Old Face"/>
          <w:b/>
          <w:bCs/>
          <w:sz w:val="23"/>
          <w:szCs w:val="23"/>
        </w:rPr>
        <w:t xml:space="preserve">1) </w:t>
      </w:r>
      <w:r w:rsidR="004E1E25" w:rsidRPr="00F53439">
        <w:rPr>
          <w:rFonts w:ascii="Baskerville Old Face" w:cs="Times New Roman" w:hAnsi="Baskerville Old Face"/>
          <w:b/>
          <w:bCs/>
          <w:sz w:val="23"/>
          <w:szCs w:val="23"/>
        </w:rPr>
        <w:t xml:space="preserve"> </w:t>
      </w:r>
      <w:r w:rsidRPr="00F53439">
        <w:rPr>
          <w:rFonts w:ascii="Baskerville Old Face" w:cs="Times New Roman" w:hAnsi="Baskerville Old Face"/>
          <w:b/>
          <w:bCs/>
          <w:sz w:val="23"/>
          <w:szCs w:val="23"/>
        </w:rPr>
        <w:t>D’ACTUALISER LES ETUDES DU SCHEMA DIRECTEUR</w:t>
      </w:r>
      <w:r w:rsidR="00D603B6" w:rsidRPr="00F53439">
        <w:rPr>
          <w:rFonts w:ascii="Baskerville Old Face" w:cs="Times New Roman" w:hAnsi="Baskerville Old Face"/>
          <w:b/>
          <w:bCs/>
          <w:sz w:val="23"/>
          <w:szCs w:val="23"/>
        </w:rPr>
        <w:t xml:space="preserve"> (HORIZON 2050) ET</w:t>
      </w:r>
      <w:r w:rsidR="007D656C" w:rsidRPr="00F53439">
        <w:rPr>
          <w:rFonts w:ascii="Baskerville Old Face" w:cs="Times New Roman" w:hAnsi="Baskerville Old Face"/>
          <w:b/>
          <w:bCs/>
          <w:sz w:val="23"/>
          <w:szCs w:val="23"/>
        </w:rPr>
        <w:t xml:space="preserve"> </w:t>
      </w:r>
      <w:r w:rsidRPr="00F53439">
        <w:rPr>
          <w:rFonts w:ascii="Baskerville Old Face" w:cs="Times New Roman" w:hAnsi="Baskerville Old Face"/>
          <w:b/>
          <w:bCs/>
          <w:sz w:val="23"/>
          <w:szCs w:val="23"/>
        </w:rPr>
        <w:t xml:space="preserve">D’AVANT-PROJET SOMMAIRE, ET D’ELABORER L’AVANT PROJET DETAILLE ET LE DOSSIER D’APPEL D’OFFRES POUR LA RÉALISATION DES TRAVAUX </w:t>
      </w:r>
      <w:r w:rsidR="000055FA" w:rsidRPr="00F53439">
        <w:rPr>
          <w:rFonts w:ascii="Baskerville Old Face" w:cs="Times New Roman" w:hAnsi="Baskerville Old Face"/>
          <w:b/>
          <w:bCs/>
          <w:sz w:val="23"/>
          <w:szCs w:val="23"/>
        </w:rPr>
        <w:t>PRIORITAIRES</w:t>
      </w:r>
      <w:r w:rsidR="00222FF4" w:rsidRPr="00F53439">
        <w:rPr>
          <w:rFonts w:ascii="Baskerville Old Face" w:cs="Times New Roman" w:hAnsi="Baskerville Old Face"/>
          <w:b/>
          <w:bCs/>
          <w:sz w:val="23"/>
          <w:szCs w:val="23"/>
        </w:rPr>
        <w:t xml:space="preserve"> </w:t>
      </w:r>
      <w:r w:rsidRPr="00F53439">
        <w:rPr>
          <w:rFonts w:ascii="Baskerville Old Face" w:cs="Times New Roman" w:hAnsi="Baskerville Old Face"/>
          <w:b/>
          <w:bCs/>
          <w:sz w:val="23"/>
          <w:szCs w:val="23"/>
        </w:rPr>
        <w:t>D’AMÉLIORATION DU SYSTÈME D’ALIMENTATION EN EAU POTABLE DE LA PARTIE EST DE LA VILLE DE KINSHASA</w:t>
      </w:r>
      <w:r w:rsidR="007D5597" w:rsidRPr="00F53439">
        <w:rPr>
          <w:rFonts w:ascii="Baskerville Old Face" w:cs="Times New Roman" w:hAnsi="Baskerville Old Face"/>
          <w:b/>
          <w:bCs/>
          <w:sz w:val="23"/>
          <w:szCs w:val="23"/>
        </w:rPr>
        <w:t> </w:t>
      </w:r>
      <w:r w:rsidR="003D7E13" w:rsidRPr="00F53439">
        <w:rPr>
          <w:rFonts w:ascii="Baskerville Old Face" w:cs="Times New Roman" w:hAnsi="Baskerville Old Face"/>
          <w:b/>
          <w:bCs/>
          <w:sz w:val="23"/>
          <w:szCs w:val="23"/>
        </w:rPr>
        <w:t>(HORIZON 2035</w:t>
      </w:r>
      <w:r w:rsidR="00105707" w:rsidRPr="00F53439">
        <w:rPr>
          <w:rFonts w:ascii="Baskerville Old Face" w:cs="Times New Roman" w:hAnsi="Baskerville Old Face"/>
          <w:b/>
          <w:bCs/>
          <w:sz w:val="23"/>
          <w:szCs w:val="23"/>
        </w:rPr>
        <w:t>) ;</w:t>
      </w:r>
      <w:r w:rsidRPr="00F53439">
        <w:rPr>
          <w:rFonts w:ascii="Baskerville Old Face" w:cs="Times New Roman" w:hAnsi="Baskerville Old Face"/>
          <w:b/>
          <w:bCs/>
          <w:sz w:val="23"/>
          <w:szCs w:val="23"/>
        </w:rPr>
        <w:t xml:space="preserve"> </w:t>
      </w:r>
    </w:p>
    <w:p w14:paraId="2BCF2B2D" w14:textId="77777777" w:rsidP="00E06265" w:rsidR="00533B88" w:rsidRDefault="00533B88" w:rsidRPr="00F53439">
      <w:pPr>
        <w:pBdr>
          <w:top w:color="auto" w:space="1" w:sz="4" w:val="single"/>
          <w:left w:color="auto" w:space="4" w:sz="4" w:val="single"/>
          <w:bottom w:color="auto" w:space="1" w:sz="4" w:val="single"/>
          <w:right w:color="auto" w:space="4" w:sz="4" w:val="single"/>
        </w:pBdr>
        <w:tabs>
          <w:tab w:pos="2600" w:val="left"/>
        </w:tabs>
        <w:spacing w:before="0"/>
        <w:ind w:hanging="11" w:left="11"/>
        <w:rPr>
          <w:rFonts w:ascii="Baskerville Old Face" w:cs="Times New Roman" w:hAnsi="Baskerville Old Face"/>
          <w:b/>
          <w:bCs/>
          <w:sz w:val="23"/>
          <w:szCs w:val="23"/>
        </w:rPr>
      </w:pPr>
    </w:p>
    <w:p w14:paraId="1F881880" w14:textId="65D6E727" w:rsidP="00E06265" w:rsidR="007D5597" w:rsidRDefault="00533B88" w:rsidRPr="00F53439">
      <w:pPr>
        <w:pBdr>
          <w:top w:color="auto" w:space="1" w:sz="4" w:val="single"/>
          <w:left w:color="auto" w:space="4" w:sz="4" w:val="single"/>
          <w:bottom w:color="auto" w:space="1" w:sz="4" w:val="single"/>
          <w:right w:color="auto" w:space="4" w:sz="4" w:val="single"/>
        </w:pBdr>
        <w:tabs>
          <w:tab w:pos="2600" w:val="left"/>
        </w:tabs>
        <w:spacing w:before="0"/>
        <w:ind w:hanging="426" w:left="426"/>
        <w:rPr>
          <w:rFonts w:ascii="Baskerville Old Face" w:cs="Times New Roman" w:hAnsi="Baskerville Old Face"/>
          <w:b/>
          <w:bCs/>
          <w:sz w:val="23"/>
          <w:szCs w:val="23"/>
        </w:rPr>
      </w:pPr>
      <w:bookmarkStart w:id="121" w:name="_Hlk196147396"/>
      <w:r w:rsidRPr="00F53439">
        <w:rPr>
          <w:rFonts w:ascii="Baskerville Old Face" w:cs="Times New Roman" w:hAnsi="Baskerville Old Face"/>
          <w:b/>
          <w:bCs/>
          <w:sz w:val="23"/>
          <w:szCs w:val="23"/>
        </w:rPr>
        <w:t xml:space="preserve">2) </w:t>
      </w:r>
      <w:r w:rsidR="004E1E25" w:rsidRPr="00F53439">
        <w:rPr>
          <w:rFonts w:ascii="Baskerville Old Face" w:cs="Times New Roman" w:hAnsi="Baskerville Old Face"/>
          <w:b/>
          <w:bCs/>
          <w:sz w:val="23"/>
          <w:szCs w:val="23"/>
        </w:rPr>
        <w:t xml:space="preserve"> </w:t>
      </w:r>
      <w:r w:rsidRPr="00F53439">
        <w:rPr>
          <w:rFonts w:ascii="Baskerville Old Face" w:cs="Times New Roman" w:hAnsi="Baskerville Old Face"/>
          <w:b/>
          <w:bCs/>
          <w:sz w:val="23"/>
          <w:szCs w:val="23"/>
        </w:rPr>
        <w:t>D’ACTUALISER LES ETUDES D</w:t>
      </w:r>
      <w:r w:rsidR="006A04B2" w:rsidRPr="00F53439">
        <w:rPr>
          <w:rFonts w:ascii="Baskerville Old Face" w:cs="Times New Roman" w:hAnsi="Baskerville Old Face"/>
          <w:b/>
          <w:bCs/>
          <w:sz w:val="23"/>
          <w:szCs w:val="23"/>
        </w:rPr>
        <w:t>E FAISABILITE DE KINSHASA OUEST</w:t>
      </w:r>
      <w:r w:rsidR="007D5597" w:rsidRPr="00F53439">
        <w:rPr>
          <w:rFonts w:ascii="Baskerville Old Face" w:cs="Times New Roman" w:hAnsi="Baskerville Old Face"/>
          <w:b/>
          <w:bCs/>
          <w:sz w:val="23"/>
          <w:szCs w:val="23"/>
        </w:rPr>
        <w:t xml:space="preserve"> (</w:t>
      </w:r>
      <w:r w:rsidR="006A04B2" w:rsidRPr="00F53439">
        <w:rPr>
          <w:rFonts w:ascii="Baskerville Old Face" w:cs="Times New Roman" w:hAnsi="Baskerville Old Face"/>
          <w:b/>
          <w:bCs/>
          <w:sz w:val="23"/>
          <w:szCs w:val="23"/>
        </w:rPr>
        <w:t>SUD-OUEST</w:t>
      </w:r>
      <w:r w:rsidR="007D5597" w:rsidRPr="00F53439">
        <w:rPr>
          <w:rFonts w:ascii="Baskerville Old Face" w:cs="Times New Roman" w:hAnsi="Baskerville Old Face"/>
          <w:b/>
          <w:bCs/>
          <w:sz w:val="23"/>
          <w:szCs w:val="23"/>
        </w:rPr>
        <w:t>)</w:t>
      </w:r>
      <w:r w:rsidR="000055FA" w:rsidRPr="00F53439">
        <w:rPr>
          <w:rFonts w:ascii="Baskerville Old Face" w:cs="Times New Roman" w:hAnsi="Baskerville Old Face"/>
          <w:b/>
          <w:bCs/>
          <w:sz w:val="23"/>
          <w:szCs w:val="23"/>
        </w:rPr>
        <w:t xml:space="preserve"> (HORIZON 2050)</w:t>
      </w:r>
      <w:r w:rsidRPr="00F53439">
        <w:rPr>
          <w:rFonts w:ascii="Baskerville Old Face" w:cs="Times New Roman" w:hAnsi="Baskerville Old Face"/>
          <w:b/>
          <w:bCs/>
          <w:sz w:val="23"/>
          <w:szCs w:val="23"/>
        </w:rPr>
        <w:t>,</w:t>
      </w:r>
      <w:r w:rsidR="000055FA" w:rsidRPr="00F53439">
        <w:rPr>
          <w:rFonts w:ascii="Baskerville Old Face" w:cs="Times New Roman" w:hAnsi="Baskerville Old Face"/>
          <w:b/>
          <w:bCs/>
          <w:sz w:val="23"/>
          <w:szCs w:val="23"/>
        </w:rPr>
        <w:t xml:space="preserve"> D’AVANT-PROJET SOMMAIRE, D’AVANT PROJET DETAILLE ET LE DOSSIER D’APPEL D’OFFRES </w:t>
      </w:r>
      <w:r w:rsidR="00955659" w:rsidRPr="00F53439">
        <w:rPr>
          <w:rFonts w:ascii="Baskerville Old Face" w:cs="Times New Roman" w:hAnsi="Baskerville Old Face"/>
          <w:b/>
          <w:bCs/>
          <w:sz w:val="23"/>
          <w:szCs w:val="23"/>
        </w:rPr>
        <w:t>POUR LA RÉALISATION DE</w:t>
      </w:r>
      <w:r w:rsidRPr="00F53439">
        <w:rPr>
          <w:rFonts w:ascii="Baskerville Old Face" w:cs="Times New Roman" w:hAnsi="Baskerville Old Face"/>
          <w:b/>
          <w:bCs/>
          <w:sz w:val="23"/>
          <w:szCs w:val="23"/>
        </w:rPr>
        <w:t xml:space="preserve">S TRAVAUX </w:t>
      </w:r>
      <w:r w:rsidR="00955659" w:rsidRPr="00F53439">
        <w:rPr>
          <w:rFonts w:ascii="Baskerville Old Face" w:cs="Times New Roman" w:hAnsi="Baskerville Old Face"/>
          <w:b/>
          <w:bCs/>
          <w:sz w:val="23"/>
          <w:szCs w:val="23"/>
        </w:rPr>
        <w:t>PRIORITAIRES</w:t>
      </w:r>
      <w:r w:rsidRPr="00F53439">
        <w:rPr>
          <w:rFonts w:ascii="Baskerville Old Face" w:cs="Times New Roman" w:hAnsi="Baskerville Old Face"/>
          <w:b/>
          <w:bCs/>
          <w:sz w:val="23"/>
          <w:szCs w:val="23"/>
        </w:rPr>
        <w:t>D’AMÉLIORATION DU</w:t>
      </w:r>
      <w:r w:rsidR="00955659" w:rsidRPr="00F53439">
        <w:rPr>
          <w:rFonts w:ascii="Baskerville Old Face" w:cs="Times New Roman" w:hAnsi="Baskerville Old Face"/>
          <w:b/>
          <w:bCs/>
          <w:sz w:val="23"/>
          <w:szCs w:val="23"/>
        </w:rPr>
        <w:t xml:space="preserve"> </w:t>
      </w:r>
      <w:r w:rsidRPr="00F53439">
        <w:rPr>
          <w:rFonts w:ascii="Baskerville Old Face" w:cs="Times New Roman" w:hAnsi="Baskerville Old Face"/>
          <w:b/>
          <w:bCs/>
          <w:sz w:val="23"/>
          <w:szCs w:val="23"/>
        </w:rPr>
        <w:t>SYSTÈME D’ALIMENTATION EN EAU POTABLE DE LA PARTIE OUEST DE LA VILLE DE KINSHASA</w:t>
      </w:r>
      <w:bookmarkEnd w:id="117"/>
      <w:bookmarkEnd w:id="119"/>
      <w:r w:rsidR="003D7E13" w:rsidRPr="00F53439">
        <w:rPr>
          <w:rFonts w:ascii="Baskerville Old Face" w:cs="Times New Roman" w:hAnsi="Baskerville Old Face"/>
          <w:b/>
          <w:bCs/>
          <w:sz w:val="23"/>
          <w:szCs w:val="23"/>
        </w:rPr>
        <w:t xml:space="preserve"> (HORIZON 2035)</w:t>
      </w:r>
      <w:r w:rsidR="007D5597" w:rsidRPr="00F53439">
        <w:rPr>
          <w:rFonts w:ascii="Baskerville Old Face" w:cs="Times New Roman" w:hAnsi="Baskerville Old Face"/>
          <w:b/>
          <w:bCs/>
          <w:sz w:val="23"/>
          <w:szCs w:val="23"/>
        </w:rPr>
        <w:t> ;</w:t>
      </w:r>
    </w:p>
    <w:p w14:paraId="19617AC8" w14:textId="77777777" w:rsidP="00E06265" w:rsidR="007D5597" w:rsidRDefault="007D5597" w:rsidRPr="00F53439">
      <w:pPr>
        <w:pBdr>
          <w:top w:color="auto" w:space="1" w:sz="4" w:val="single"/>
          <w:left w:color="auto" w:space="4" w:sz="4" w:val="single"/>
          <w:bottom w:color="auto" w:space="1" w:sz="4" w:val="single"/>
          <w:right w:color="auto" w:space="4" w:sz="4" w:val="single"/>
        </w:pBdr>
        <w:tabs>
          <w:tab w:pos="2600" w:val="left"/>
        </w:tabs>
        <w:spacing w:before="0"/>
        <w:ind w:hanging="426" w:left="426"/>
        <w:rPr>
          <w:rFonts w:ascii="Baskerville Old Face" w:cs="Times New Roman" w:hAnsi="Baskerville Old Face"/>
          <w:b/>
          <w:bCs/>
          <w:sz w:val="23"/>
          <w:szCs w:val="23"/>
        </w:rPr>
      </w:pPr>
    </w:p>
    <w:p w14:paraId="45B81B17" w14:textId="6714131E" w:rsidP="00E06265" w:rsidR="00533B88" w:rsidRDefault="00D50D95">
      <w:pPr>
        <w:pBdr>
          <w:top w:color="auto" w:space="1" w:sz="4" w:val="single"/>
          <w:left w:color="auto" w:space="4" w:sz="4" w:val="single"/>
          <w:bottom w:color="auto" w:space="1" w:sz="4" w:val="single"/>
          <w:right w:color="auto" w:space="4" w:sz="4" w:val="single"/>
        </w:pBdr>
        <w:tabs>
          <w:tab w:pos="2600" w:val="left"/>
        </w:tabs>
        <w:spacing w:before="0"/>
        <w:ind w:hanging="426" w:left="426"/>
        <w:rPr>
          <w:rFonts w:ascii="Baskerville Old Face" w:cs="Times New Roman" w:hAnsi="Baskerville Old Face"/>
          <w:b/>
          <w:bCs/>
          <w:sz w:val="23"/>
          <w:szCs w:val="23"/>
        </w:rPr>
      </w:pPr>
      <w:r w:rsidRPr="00F53439">
        <w:rPr>
          <w:rFonts w:ascii="Baskerville Old Face" w:cs="Times New Roman" w:hAnsi="Baskerville Old Face"/>
          <w:b/>
          <w:bCs/>
          <w:sz w:val="23"/>
          <w:szCs w:val="23"/>
        </w:rPr>
        <w:t>3)</w:t>
      </w:r>
      <w:r w:rsidR="004E1E25" w:rsidRPr="00F53439">
        <w:rPr>
          <w:rFonts w:ascii="Baskerville Old Face" w:cs="Times New Roman" w:hAnsi="Baskerville Old Face"/>
          <w:b/>
          <w:bCs/>
          <w:sz w:val="23"/>
          <w:szCs w:val="23"/>
        </w:rPr>
        <w:t xml:space="preserve"> </w:t>
      </w:r>
      <w:r w:rsidR="007D5597" w:rsidRPr="00F53439">
        <w:rPr>
          <w:rFonts w:ascii="Baskerville Old Face" w:cs="Times New Roman" w:hAnsi="Baskerville Old Face"/>
          <w:b/>
          <w:bCs/>
          <w:sz w:val="23"/>
          <w:szCs w:val="23"/>
        </w:rPr>
        <w:t xml:space="preserve">D’ACTUALISER </w:t>
      </w:r>
      <w:r w:rsidRPr="00F53439">
        <w:rPr>
          <w:rFonts w:ascii="Baskerville Old Face" w:cs="Times New Roman" w:hAnsi="Baskerville Old Face"/>
          <w:b/>
          <w:bCs/>
          <w:sz w:val="23"/>
          <w:szCs w:val="23"/>
        </w:rPr>
        <w:t>LES ETUDES DE</w:t>
      </w:r>
      <w:r w:rsidR="003D7E13" w:rsidRPr="00F53439">
        <w:rPr>
          <w:rFonts w:ascii="Baskerville Old Face" w:cs="Times New Roman" w:hAnsi="Baskerville Old Face"/>
          <w:b/>
          <w:bCs/>
          <w:sz w:val="23"/>
          <w:szCs w:val="23"/>
        </w:rPr>
        <w:t xml:space="preserve"> </w:t>
      </w:r>
      <w:r w:rsidR="007D5597" w:rsidRPr="00F53439">
        <w:rPr>
          <w:rFonts w:ascii="Baskerville Old Face" w:cs="Times New Roman" w:hAnsi="Baskerville Old Face"/>
          <w:b/>
          <w:bCs/>
          <w:sz w:val="23"/>
          <w:szCs w:val="23"/>
        </w:rPr>
        <w:t>LA MODELISATION HYDRAULIQUE DE KINSHASA-OUEST ET KINSHASA-EST (HORIZON 2050), AVEC UNE ELABORATION DES ETUDES D’AVANT-PROJET DETAILLE (APD) ET DOSSIER D’APPEL D’OFFRES (DAO)</w:t>
      </w:r>
      <w:r w:rsidR="003D7E13" w:rsidRPr="00F53439">
        <w:rPr>
          <w:rFonts w:ascii="Baskerville Old Face" w:cs="Times New Roman" w:hAnsi="Baskerville Old Face"/>
          <w:b/>
          <w:bCs/>
          <w:sz w:val="23"/>
          <w:szCs w:val="23"/>
        </w:rPr>
        <w:t xml:space="preserve"> </w:t>
      </w:r>
      <w:r w:rsidR="007D5597" w:rsidRPr="00F53439">
        <w:rPr>
          <w:rFonts w:ascii="Baskerville Old Face" w:cs="Times New Roman" w:hAnsi="Baskerville Old Face"/>
          <w:b/>
          <w:bCs/>
          <w:sz w:val="23"/>
          <w:szCs w:val="23"/>
        </w:rPr>
        <w:t xml:space="preserve">DES TRAVAUX </w:t>
      </w:r>
      <w:r w:rsidRPr="00F53439">
        <w:rPr>
          <w:rFonts w:ascii="Baskerville Old Face" w:cs="Times New Roman" w:hAnsi="Baskerville Old Face"/>
          <w:b/>
          <w:bCs/>
          <w:sz w:val="23"/>
          <w:szCs w:val="23"/>
        </w:rPr>
        <w:t xml:space="preserve">DE CONSTRUCTION DES RESERVOIRS, </w:t>
      </w:r>
      <w:r w:rsidR="007D5597" w:rsidRPr="00F53439">
        <w:rPr>
          <w:rFonts w:ascii="Baskerville Old Face" w:cs="Times New Roman" w:hAnsi="Baskerville Old Face"/>
          <w:b/>
          <w:bCs/>
          <w:sz w:val="23"/>
          <w:szCs w:val="23"/>
        </w:rPr>
        <w:t>DE POSE DES RESEAUX SECONDAIRE ET TERTIAIRE POUR LA REALISATION DES BRANCHEMENTS SOCIAUX DANS LA ZONE D</w:t>
      </w:r>
      <w:r w:rsidR="005410BB" w:rsidRPr="00F53439">
        <w:rPr>
          <w:rFonts w:ascii="Baskerville Old Face" w:cs="Times New Roman" w:hAnsi="Baskerville Old Face"/>
          <w:b/>
          <w:bCs/>
          <w:sz w:val="23"/>
          <w:szCs w:val="23"/>
        </w:rPr>
        <w:t>U</w:t>
      </w:r>
      <w:r w:rsidR="007D5597" w:rsidRPr="00F53439">
        <w:rPr>
          <w:rFonts w:ascii="Baskerville Old Face" w:cs="Times New Roman" w:hAnsi="Baskerville Old Face"/>
          <w:b/>
          <w:bCs/>
          <w:sz w:val="23"/>
          <w:szCs w:val="23"/>
        </w:rPr>
        <w:t xml:space="preserve"> PROJET</w:t>
      </w:r>
      <w:r w:rsidR="003D7E13" w:rsidRPr="00F53439">
        <w:rPr>
          <w:rFonts w:ascii="Baskerville Old Face" w:cs="Times New Roman" w:hAnsi="Baskerville Old Face"/>
          <w:b/>
          <w:bCs/>
          <w:sz w:val="23"/>
          <w:szCs w:val="23"/>
        </w:rPr>
        <w:t xml:space="preserve"> (HORIZON 2035)</w:t>
      </w:r>
      <w:r w:rsidR="00CD5397" w:rsidRPr="00F53439">
        <w:rPr>
          <w:rFonts w:ascii="Baskerville Old Face" w:cs="Times New Roman" w:hAnsi="Baskerville Old Face"/>
          <w:b/>
          <w:bCs/>
          <w:sz w:val="23"/>
          <w:szCs w:val="23"/>
        </w:rPr>
        <w:t> ;</w:t>
      </w:r>
    </w:p>
    <w:p w14:paraId="566429BE" w14:textId="77777777" w:rsidP="00E06265" w:rsidR="00210F50" w:rsidRDefault="00210F50" w:rsidRPr="00F53439">
      <w:pPr>
        <w:pBdr>
          <w:top w:color="auto" w:space="1" w:sz="4" w:val="single"/>
          <w:left w:color="auto" w:space="4" w:sz="4" w:val="single"/>
          <w:bottom w:color="auto" w:space="1" w:sz="4" w:val="single"/>
          <w:right w:color="auto" w:space="4" w:sz="4" w:val="single"/>
        </w:pBdr>
        <w:tabs>
          <w:tab w:pos="2600" w:val="left"/>
        </w:tabs>
        <w:spacing w:before="0"/>
        <w:ind w:hanging="426" w:left="426"/>
        <w:rPr>
          <w:rFonts w:ascii="Baskerville Old Face" w:cs="Times New Roman" w:hAnsi="Baskerville Old Face"/>
          <w:b/>
          <w:bCs/>
          <w:sz w:val="23"/>
          <w:szCs w:val="23"/>
        </w:rPr>
      </w:pPr>
    </w:p>
    <w:p w14:paraId="57987D5B" w14:textId="07E782D2" w:rsidP="00F53439" w:rsidR="00E9712D" w:rsidRDefault="00CD5397" w:rsidRPr="00F53439">
      <w:pPr>
        <w:pBdr>
          <w:top w:color="auto" w:space="1" w:sz="4" w:val="single"/>
          <w:left w:color="auto" w:space="4" w:sz="4" w:val="single"/>
          <w:bottom w:color="auto" w:space="1" w:sz="4" w:val="single"/>
          <w:right w:color="auto" w:space="4" w:sz="4" w:val="single"/>
        </w:pBdr>
        <w:tabs>
          <w:tab w:pos="851" w:val="clear"/>
          <w:tab w:pos="2600" w:val="left"/>
        </w:tabs>
        <w:spacing w:before="0"/>
        <w:ind w:hanging="426" w:left="426"/>
        <w:rPr>
          <w:rFonts w:ascii="Baskerville Old Face" w:cs="Times New Roman" w:hAnsi="Baskerville Old Face"/>
          <w:b/>
          <w:bCs/>
          <w:sz w:val="23"/>
          <w:szCs w:val="23"/>
        </w:rPr>
      </w:pPr>
      <w:r w:rsidRPr="00F53439">
        <w:rPr>
          <w:rFonts w:ascii="Baskerville Old Face" w:cs="Times New Roman" w:hAnsi="Baskerville Old Face"/>
          <w:b/>
          <w:bCs/>
          <w:sz w:val="23"/>
          <w:szCs w:val="23"/>
        </w:rPr>
        <w:t>4)</w:t>
      </w:r>
      <w:r w:rsidR="0061016F" w:rsidRPr="00F53439">
        <w:rPr>
          <w:rFonts w:ascii="Baskerville Old Face" w:cs="Times New Roman" w:hAnsi="Baskerville Old Face"/>
          <w:b/>
          <w:bCs/>
          <w:sz w:val="23"/>
          <w:szCs w:val="23"/>
        </w:rPr>
        <w:t xml:space="preserve"> D’ELABORER L’ÉVALUATION ENVIRONNEMENTALE ET SOCIALE PRELIMINAIRE (SCREENING E&amp;S) DES INVESTISSEMENTS PRIORITAIRES QUI POURRONT ETRE FINANCES DANS LE FUTUR PROJET ” KINSHASA WASH SCALE UP</w:t>
      </w:r>
    </w:p>
    <w:bookmarkEnd w:id="118"/>
    <w:bookmarkEnd w:id="120"/>
    <w:bookmarkEnd w:id="121"/>
    <w:p w14:paraId="42F40E9B" w14:textId="77777777" w:rsidP="00E06265" w:rsidR="00533B88" w:rsidRDefault="00533B88" w:rsidRPr="00F53439">
      <w:pPr>
        <w:pBdr>
          <w:top w:color="auto" w:space="1" w:sz="4" w:val="single"/>
          <w:left w:color="auto" w:space="4" w:sz="4" w:val="single"/>
          <w:bottom w:color="auto" w:space="1" w:sz="4" w:val="single"/>
          <w:right w:color="auto" w:space="4" w:sz="4" w:val="single"/>
        </w:pBdr>
        <w:tabs>
          <w:tab w:pos="2600" w:val="left"/>
        </w:tabs>
        <w:spacing w:before="0"/>
        <w:ind w:hanging="11" w:left="11"/>
        <w:jc w:val="center"/>
        <w:rPr>
          <w:rFonts w:ascii="Baskerville Old Face" w:cs="Times New Roman" w:hAnsi="Baskerville Old Face"/>
          <w:b/>
          <w:bCs/>
          <w:sz w:val="23"/>
          <w:szCs w:val="23"/>
        </w:rPr>
      </w:pPr>
    </w:p>
    <w:p w14:paraId="27E13490" w14:textId="77777777" w:rsidP="00E06265" w:rsidR="00533B88" w:rsidRDefault="00533B88" w:rsidRPr="00F53439">
      <w:pPr>
        <w:tabs>
          <w:tab w:pos="2600" w:val="left"/>
        </w:tabs>
        <w:spacing w:before="0"/>
        <w:jc w:val="center"/>
        <w:rPr>
          <w:rFonts w:ascii="Baskerville Old Face" w:cs="Times New Roman" w:hAnsi="Baskerville Old Face"/>
          <w:b/>
          <w:bCs/>
          <w:sz w:val="23"/>
          <w:szCs w:val="23"/>
        </w:rPr>
      </w:pPr>
    </w:p>
    <w:p w14:paraId="7357C550" w14:textId="77777777" w:rsidP="00E06265" w:rsidR="00533B88" w:rsidRDefault="00533B88" w:rsidRPr="00F53439">
      <w:pPr>
        <w:spacing w:before="0"/>
        <w:jc w:val="center"/>
        <w:rPr>
          <w:rFonts w:ascii="Baskerville Old Face" w:cs="Times New Roman" w:hAnsi="Baskerville Old Face"/>
          <w:b/>
          <w:bCs/>
          <w:sz w:val="23"/>
          <w:szCs w:val="23"/>
        </w:rPr>
      </w:pPr>
    </w:p>
    <w:p w14:paraId="0939910A" w14:textId="77777777" w:rsidP="00E06265" w:rsidR="00533B88" w:rsidRDefault="00533B88" w:rsidRPr="00F53439">
      <w:pPr>
        <w:spacing w:before="0"/>
        <w:jc w:val="center"/>
        <w:rPr>
          <w:rFonts w:ascii="Baskerville Old Face" w:cs="Times New Roman" w:hAnsi="Baskerville Old Face"/>
          <w:b/>
          <w:bCs/>
          <w:sz w:val="23"/>
          <w:szCs w:val="23"/>
        </w:rPr>
      </w:pPr>
    </w:p>
    <w:p w14:paraId="007DF398" w14:textId="77777777" w:rsidP="00E06265" w:rsidR="00533B88" w:rsidRDefault="00533B88" w:rsidRPr="00F53439">
      <w:pPr>
        <w:spacing w:before="0"/>
        <w:jc w:val="center"/>
        <w:rPr>
          <w:rFonts w:ascii="Baskerville Old Face" w:cs="Times New Roman" w:hAnsi="Baskerville Old Face"/>
          <w:b/>
          <w:bCs/>
          <w:sz w:val="23"/>
          <w:szCs w:val="23"/>
        </w:rPr>
      </w:pPr>
    </w:p>
    <w:p w14:paraId="7AF6C237" w14:textId="48DBD2A7" w:rsidP="00E06265" w:rsidR="00533B88" w:rsidRDefault="00210F50" w:rsidRPr="00F53439">
      <w:pPr>
        <w:spacing w:before="0"/>
        <w:jc w:val="center"/>
        <w:rPr>
          <w:rFonts w:ascii="Baskerville Old Face" w:cs="Times New Roman" w:hAnsi="Baskerville Old Face"/>
          <w:b/>
          <w:bCs/>
          <w:sz w:val="23"/>
          <w:szCs w:val="23"/>
        </w:rPr>
        <w:sectPr w:rsidR="00533B88" w:rsidRPr="00F53439" w:rsidSect="0084351E">
          <w:headerReference r:id="rId12" w:type="default"/>
          <w:footerReference r:id="rId13" w:type="even"/>
          <w:footerReference r:id="rId14" w:type="default"/>
          <w:pgSz w:h="16840" w:w="11900"/>
          <w:pgMar w:bottom="1134" w:footer="720" w:gutter="0" w:header="1276" w:left="1418" w:right="1189" w:top="993"/>
          <w:cols w:space="720"/>
          <w:titlePg/>
          <w:docGrid w:linePitch="299"/>
        </w:sectPr>
      </w:pPr>
      <w:r>
        <w:rPr>
          <w:rFonts w:ascii="Baskerville Old Face" w:cs="Times New Roman" w:hAnsi="Baskerville Old Face"/>
          <w:b/>
          <w:bCs/>
          <w:sz w:val="23"/>
          <w:szCs w:val="23"/>
        </w:rPr>
        <w:t>JUIN</w:t>
      </w:r>
      <w:r w:rsidR="00105707" w:rsidRPr="00F53439">
        <w:rPr>
          <w:rFonts w:ascii="Baskerville Old Face" w:cs="Times New Roman" w:hAnsi="Baskerville Old Face"/>
          <w:b/>
          <w:bCs/>
          <w:sz w:val="23"/>
          <w:szCs w:val="23"/>
        </w:rPr>
        <w:t xml:space="preserve"> </w:t>
      </w:r>
      <w:r w:rsidR="00533B88" w:rsidRPr="00F53439">
        <w:rPr>
          <w:rFonts w:ascii="Baskerville Old Face" w:cs="Times New Roman" w:hAnsi="Baskerville Old Face"/>
          <w:b/>
          <w:bCs/>
          <w:sz w:val="23"/>
          <w:szCs w:val="23"/>
        </w:rPr>
        <w:t>2025</w:t>
      </w:r>
    </w:p>
    <w:p w14:paraId="6785BA6E" w14:textId="77777777" w:rsidP="00E06265" w:rsidR="00533B88" w:rsidRDefault="00533B88" w:rsidRPr="00485E5B">
      <w:pPr>
        <w:pStyle w:val="Titre1"/>
        <w:numPr>
          <w:ilvl w:val="0"/>
          <w:numId w:val="0"/>
        </w:numPr>
        <w:tabs>
          <w:tab w:pos="851" w:val="clear"/>
          <w:tab w:pos="567" w:val="left"/>
        </w:tabs>
        <w:spacing w:after="0" w:before="0"/>
        <w:jc w:val="center"/>
        <w:rPr>
          <w:rFonts w:ascii="Baskerville Old Face" w:cs="Times New Roman" w:hAnsi="Baskerville Old Face"/>
        </w:rPr>
      </w:pPr>
      <w:bookmarkStart w:id="122" w:name="_Toc199020897"/>
      <w:bookmarkStart w:id="123" w:name="_Hlk529438986"/>
      <w:r w:rsidRPr="00485E5B">
        <w:rPr>
          <w:rFonts w:ascii="Baskerville Old Face" w:cs="Times New Roman" w:hAnsi="Baskerville Old Face"/>
        </w:rPr>
        <w:lastRenderedPageBreak/>
        <w:t>SOMMAIRE</w:t>
      </w:r>
      <w:bookmarkEnd w:id="122"/>
    </w:p>
    <w:p w14:paraId="104DFC7C" w14:textId="77777777" w:rsidP="00E06265" w:rsidR="00533B88" w:rsidRDefault="00533B88" w:rsidRPr="00485E5B">
      <w:pPr>
        <w:pStyle w:val="Corpsdetexte2"/>
        <w:spacing w:before="0" w:line="240" w:lineRule="auto"/>
        <w:rPr>
          <w:rFonts w:ascii="Baskerville Old Face" w:cs="Times New Roman" w:hAnsi="Baskerville Old Face"/>
          <w:b/>
          <w:bCs/>
          <w:sz w:val="24"/>
          <w:szCs w:val="24"/>
        </w:rPr>
      </w:pPr>
    </w:p>
    <w:p w14:paraId="14D459BE" w14:textId="7BDE52F0" w:rsidP="00E06265" w:rsidR="00995881" w:rsidRDefault="00533B88" w:rsidRPr="00F53439">
      <w:pPr>
        <w:pStyle w:val="TM1"/>
        <w:rPr>
          <w:rFonts w:ascii="Baskerville Old Face" w:cstheme="minorBidi" w:eastAsiaTheme="minorEastAsia" w:hAnsi="Baskerville Old Face"/>
          <w:b w:val="0"/>
          <w:bCs w:val="0"/>
          <w:caps w:val="0"/>
          <w:noProof/>
          <w:sz w:val="22"/>
          <w:szCs w:val="22"/>
          <w:lang w:eastAsia="fr-CD" w:val="fr-CD"/>
        </w:rPr>
      </w:pPr>
      <w:r w:rsidRPr="00485E5B">
        <w:rPr>
          <w:rFonts w:ascii="Baskerville Old Face" w:cs="Times New Roman" w:hAnsi="Baskerville Old Face"/>
        </w:rPr>
        <w:fldChar w:fldCharType="begin"/>
      </w:r>
      <w:r w:rsidRPr="00485E5B">
        <w:rPr>
          <w:rFonts w:ascii="Baskerville Old Face" w:cs="Times New Roman" w:hAnsi="Baskerville Old Face"/>
        </w:rPr>
        <w:instrText xml:space="preserve"> TOC \o "1-3" \h \z \u </w:instrText>
      </w:r>
      <w:r w:rsidRPr="00485E5B">
        <w:rPr>
          <w:rFonts w:ascii="Baskerville Old Face" w:cs="Times New Roman" w:hAnsi="Baskerville Old Face"/>
        </w:rPr>
        <w:fldChar w:fldCharType="separate"/>
      </w:r>
      <w:hyperlink w:anchor="_Toc199020897" w:history="1">
        <w:r w:rsidR="00995881" w:rsidRPr="00F53439">
          <w:rPr>
            <w:rStyle w:val="Lienhypertexte"/>
            <w:rFonts w:ascii="Baskerville Old Face" w:cs="Times New Roman" w:hAnsi="Baskerville Old Face"/>
            <w:noProof/>
            <w:sz w:val="22"/>
            <w:szCs w:val="22"/>
          </w:rPr>
          <w:t>SOMMAIRE</w:t>
        </w:r>
        <w:r w:rsidR="00995881" w:rsidRPr="00F53439">
          <w:rPr>
            <w:rFonts w:ascii="Baskerville Old Face" w:hAnsi="Baskerville Old Face"/>
            <w:noProof/>
            <w:webHidden/>
            <w:sz w:val="22"/>
            <w:szCs w:val="22"/>
          </w:rPr>
          <w:tab/>
        </w:r>
        <w:r w:rsidR="00995881" w:rsidRPr="00F53439">
          <w:rPr>
            <w:rFonts w:ascii="Baskerville Old Face" w:hAnsi="Baskerville Old Face"/>
            <w:noProof/>
            <w:webHidden/>
            <w:sz w:val="22"/>
            <w:szCs w:val="22"/>
          </w:rPr>
          <w:fldChar w:fldCharType="begin"/>
        </w:r>
        <w:r w:rsidR="00995881" w:rsidRPr="00F53439">
          <w:rPr>
            <w:rFonts w:ascii="Baskerville Old Face" w:hAnsi="Baskerville Old Face"/>
            <w:noProof/>
            <w:webHidden/>
            <w:sz w:val="22"/>
            <w:szCs w:val="22"/>
          </w:rPr>
          <w:instrText xml:space="preserve"> PAGEREF _Toc199020897 \h </w:instrText>
        </w:r>
        <w:r w:rsidR="00995881" w:rsidRPr="00E52521">
          <w:rPr>
            <w:rFonts w:ascii="Baskerville Old Face" w:hAnsi="Baskerville Old Face"/>
            <w:noProof/>
            <w:webHidden/>
            <w:sz w:val="22"/>
            <w:szCs w:val="22"/>
          </w:rPr>
        </w:r>
        <w:r w:rsidR="00995881" w:rsidRPr="00F53439">
          <w:rPr>
            <w:rFonts w:ascii="Baskerville Old Face" w:hAnsi="Baskerville Old Face"/>
            <w:noProof/>
            <w:webHidden/>
            <w:sz w:val="22"/>
            <w:szCs w:val="22"/>
          </w:rPr>
          <w:fldChar w:fldCharType="separate"/>
        </w:r>
        <w:r w:rsidR="00995881" w:rsidRPr="00F53439">
          <w:rPr>
            <w:rFonts w:ascii="Baskerville Old Face" w:hAnsi="Baskerville Old Face"/>
            <w:noProof/>
            <w:webHidden/>
            <w:sz w:val="22"/>
            <w:szCs w:val="22"/>
          </w:rPr>
          <w:t>3</w:t>
        </w:r>
        <w:r w:rsidR="00995881" w:rsidRPr="00F53439">
          <w:rPr>
            <w:rFonts w:ascii="Baskerville Old Face" w:hAnsi="Baskerville Old Face"/>
            <w:noProof/>
            <w:webHidden/>
            <w:sz w:val="22"/>
            <w:szCs w:val="22"/>
          </w:rPr>
          <w:fldChar w:fldCharType="end"/>
        </w:r>
      </w:hyperlink>
    </w:p>
    <w:p w14:paraId="31839A87" w14:textId="69D2E1B0" w:rsidP="00E06265" w:rsidR="00995881" w:rsidRDefault="00995881" w:rsidRPr="00F53439">
      <w:pPr>
        <w:pStyle w:val="TM1"/>
        <w:rPr>
          <w:rFonts w:ascii="Baskerville Old Face" w:cstheme="minorBidi" w:eastAsiaTheme="minorEastAsia" w:hAnsi="Baskerville Old Face"/>
          <w:b w:val="0"/>
          <w:bCs w:val="0"/>
          <w:caps w:val="0"/>
          <w:noProof/>
          <w:sz w:val="22"/>
          <w:szCs w:val="22"/>
          <w:lang w:eastAsia="fr-CD" w:val="fr-CD"/>
        </w:rPr>
      </w:pPr>
      <w:hyperlink w:anchor="_Toc199020898" w:history="1">
        <w:r w:rsidRPr="00F53439">
          <w:rPr>
            <w:rStyle w:val="Lienhypertexte"/>
            <w:rFonts w:ascii="Baskerville Old Face" w:cs="Times New Roman" w:hAnsi="Baskerville Old Face"/>
            <w:noProof/>
            <w:sz w:val="22"/>
            <w:szCs w:val="22"/>
          </w:rPr>
          <w:t>1</w:t>
        </w:r>
        <w:r w:rsidRPr="00F53439">
          <w:rPr>
            <w:rFonts w:ascii="Baskerville Old Face" w:cstheme="minorBidi" w:eastAsiaTheme="minorEastAsia" w:hAnsi="Baskerville Old Face"/>
            <w:b w:val="0"/>
            <w:bCs w:val="0"/>
            <w:caps w:val="0"/>
            <w:noProof/>
            <w:sz w:val="22"/>
            <w:szCs w:val="22"/>
            <w:lang w:eastAsia="fr-CD" w:val="fr-CD"/>
          </w:rPr>
          <w:tab/>
        </w:r>
        <w:r w:rsidRPr="00F53439">
          <w:rPr>
            <w:rStyle w:val="Lienhypertexte"/>
            <w:rFonts w:ascii="Baskerville Old Face" w:cs="Times New Roman" w:hAnsi="Baskerville Old Face"/>
            <w:noProof/>
            <w:sz w:val="22"/>
            <w:szCs w:val="22"/>
          </w:rPr>
          <w:t>INTRODUCTION</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_Toc199020898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6</w:t>
        </w:r>
        <w:r w:rsidRPr="00F53439">
          <w:rPr>
            <w:rFonts w:ascii="Baskerville Old Face" w:hAnsi="Baskerville Old Face"/>
            <w:noProof/>
            <w:webHidden/>
            <w:sz w:val="22"/>
            <w:szCs w:val="22"/>
          </w:rPr>
          <w:fldChar w:fldCharType="end"/>
        </w:r>
      </w:hyperlink>
    </w:p>
    <w:p w14:paraId="20CBF1FB" w14:textId="75E1A4D3"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0899" w:history="1">
        <w:r w:rsidRPr="00F53439">
          <w:rPr>
            <w:rStyle w:val="Lienhypertexte"/>
            <w:rFonts w:ascii="Baskerville Old Face" w:cs="Times New Roman" w:hAnsi="Baskerville Old Face"/>
            <w:noProof/>
            <w:sz w:val="22"/>
            <w:szCs w:val="22"/>
          </w:rPr>
          <w:t>1.1</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cs="Times New Roman" w:hAnsi="Baskerville Old Face"/>
            <w:noProof/>
            <w:sz w:val="22"/>
            <w:szCs w:val="22"/>
          </w:rPr>
          <w:t>Contexte général du projet :</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_Toc199020899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6</w:t>
        </w:r>
        <w:r w:rsidRPr="00F53439">
          <w:rPr>
            <w:rFonts w:ascii="Baskerville Old Face" w:hAnsi="Baskerville Old Face"/>
            <w:noProof/>
            <w:webHidden/>
            <w:sz w:val="22"/>
            <w:szCs w:val="22"/>
          </w:rPr>
          <w:fldChar w:fldCharType="end"/>
        </w:r>
      </w:hyperlink>
    </w:p>
    <w:p w14:paraId="4B0EE1DB" w14:textId="39F04D42"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0900" w:history="1">
        <w:r w:rsidRPr="00F53439">
          <w:rPr>
            <w:rStyle w:val="Lienhypertexte"/>
            <w:rFonts w:ascii="Baskerville Old Face" w:cs="Times New Roman" w:hAnsi="Baskerville Old Face"/>
            <w:noProof/>
            <w:sz w:val="22"/>
            <w:szCs w:val="22"/>
          </w:rPr>
          <w:t>1.2</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cs="Times New Roman" w:hAnsi="Baskerville Old Face"/>
            <w:noProof/>
            <w:sz w:val="22"/>
            <w:szCs w:val="22"/>
          </w:rPr>
          <w:t>Composantes du projet</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_Toc199020900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6</w:t>
        </w:r>
        <w:r w:rsidRPr="00F53439">
          <w:rPr>
            <w:rFonts w:ascii="Baskerville Old Face" w:hAnsi="Baskerville Old Face"/>
            <w:noProof/>
            <w:webHidden/>
            <w:sz w:val="22"/>
            <w:szCs w:val="22"/>
          </w:rPr>
          <w:fldChar w:fldCharType="end"/>
        </w:r>
      </w:hyperlink>
    </w:p>
    <w:p w14:paraId="14FB66D4" w14:textId="78E5183D" w:rsidP="00E06265" w:rsidR="00995881" w:rsidRDefault="00995881" w:rsidRPr="00F53439">
      <w:pPr>
        <w:pStyle w:val="TM1"/>
        <w:rPr>
          <w:rFonts w:ascii="Baskerville Old Face" w:cstheme="minorBidi" w:eastAsiaTheme="minorEastAsia" w:hAnsi="Baskerville Old Face"/>
          <w:b w:val="0"/>
          <w:bCs w:val="0"/>
          <w:caps w:val="0"/>
          <w:noProof/>
          <w:sz w:val="22"/>
          <w:szCs w:val="22"/>
          <w:lang w:eastAsia="fr-CD" w:val="fr-CD"/>
        </w:rPr>
      </w:pPr>
      <w:hyperlink w:anchor="_Toc199020901" w:history="1">
        <w:r w:rsidRPr="00F53439">
          <w:rPr>
            <w:rStyle w:val="Lienhypertexte"/>
            <w:rFonts w:ascii="Baskerville Old Face" w:cs="Times New Roman" w:hAnsi="Baskerville Old Face"/>
            <w:noProof/>
            <w:sz w:val="22"/>
            <w:szCs w:val="22"/>
          </w:rPr>
          <w:t>2</w:t>
        </w:r>
        <w:r w:rsidRPr="00F53439">
          <w:rPr>
            <w:rFonts w:ascii="Baskerville Old Face" w:cstheme="minorBidi" w:eastAsiaTheme="minorEastAsia" w:hAnsi="Baskerville Old Face"/>
            <w:b w:val="0"/>
            <w:bCs w:val="0"/>
            <w:caps w:val="0"/>
            <w:noProof/>
            <w:sz w:val="22"/>
            <w:szCs w:val="22"/>
            <w:lang w:eastAsia="fr-CD" w:val="fr-CD"/>
          </w:rPr>
          <w:tab/>
        </w:r>
        <w:r w:rsidRPr="00F53439">
          <w:rPr>
            <w:rStyle w:val="Lienhypertexte"/>
            <w:rFonts w:ascii="Baskerville Old Face" w:cs="Times New Roman" w:hAnsi="Baskerville Old Face"/>
            <w:noProof/>
            <w:sz w:val="22"/>
            <w:szCs w:val="22"/>
          </w:rPr>
          <w:t>DESCRIPTION DE LA SITUATION GÉNÉRALE DE L’APPROVISIONNEMENT EN EAU POTABLE DE LA VILLE DE KINSHASA</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_Toc199020901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9</w:t>
        </w:r>
        <w:r w:rsidRPr="00F53439">
          <w:rPr>
            <w:rFonts w:ascii="Baskerville Old Face" w:hAnsi="Baskerville Old Face"/>
            <w:noProof/>
            <w:webHidden/>
            <w:sz w:val="22"/>
            <w:szCs w:val="22"/>
          </w:rPr>
          <w:fldChar w:fldCharType="end"/>
        </w:r>
      </w:hyperlink>
    </w:p>
    <w:p w14:paraId="0BA48572" w14:textId="72698464"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0902" w:history="1">
        <w:r w:rsidRPr="00F53439">
          <w:rPr>
            <w:rStyle w:val="Lienhypertexte"/>
            <w:rFonts w:ascii="Baskerville Old Face" w:hAnsi="Baskerville Old Face"/>
            <w:noProof/>
            <w:sz w:val="22"/>
            <w:szCs w:val="22"/>
          </w:rPr>
          <w:t>2.1</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cs="Times New Roman" w:hAnsi="Baskerville Old Face"/>
            <w:noProof/>
            <w:sz w:val="22"/>
            <w:szCs w:val="22"/>
          </w:rPr>
          <w:t>Aperçu général du système d’AEP existant.</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_Toc199020902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9</w:t>
        </w:r>
        <w:r w:rsidRPr="00F53439">
          <w:rPr>
            <w:rFonts w:ascii="Baskerville Old Face" w:hAnsi="Baskerville Old Face"/>
            <w:noProof/>
            <w:webHidden/>
            <w:sz w:val="22"/>
            <w:szCs w:val="22"/>
          </w:rPr>
          <w:fldChar w:fldCharType="end"/>
        </w:r>
      </w:hyperlink>
    </w:p>
    <w:p w14:paraId="41A02342" w14:textId="157DDE52"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0903" w:history="1">
        <w:r w:rsidRPr="00F53439">
          <w:rPr>
            <w:rStyle w:val="Lienhypertexte"/>
            <w:rFonts w:ascii="Baskerville Old Face" w:hAnsi="Baskerville Old Face"/>
            <w:noProof/>
            <w:sz w:val="22"/>
            <w:szCs w:val="22"/>
          </w:rPr>
          <w:t>2.2</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cs="Times New Roman" w:hAnsi="Baskerville Old Face"/>
            <w:noProof/>
            <w:sz w:val="22"/>
            <w:szCs w:val="22"/>
          </w:rPr>
          <w:t>Description de l’approvisionnement en eau potable de ville de Kinshasa-Est.</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_Toc199020903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14</w:t>
        </w:r>
        <w:r w:rsidRPr="00F53439">
          <w:rPr>
            <w:rFonts w:ascii="Baskerville Old Face" w:hAnsi="Baskerville Old Face"/>
            <w:noProof/>
            <w:webHidden/>
            <w:sz w:val="22"/>
            <w:szCs w:val="22"/>
          </w:rPr>
          <w:fldChar w:fldCharType="end"/>
        </w:r>
      </w:hyperlink>
    </w:p>
    <w:p w14:paraId="37756156" w14:textId="278E4E75"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04" w:history="1">
        <w:r w:rsidRPr="00F53439">
          <w:rPr>
            <w:rStyle w:val="Lienhypertexte"/>
            <w:rFonts w:ascii="Baskerville Old Face" w:cs="Times New Roman" w:hAnsi="Baskerville Old Face"/>
            <w:noProof/>
            <w:sz w:val="22"/>
            <w:szCs w:val="22"/>
          </w:rPr>
          <w:t>2.2.1</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noProof/>
            <w:sz w:val="22"/>
            <w:szCs w:val="22"/>
          </w:rPr>
          <w:t>Délimitation de la zone de Kinshasa-Est</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_Toc199020904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14</w:t>
        </w:r>
        <w:r w:rsidRPr="00F53439">
          <w:rPr>
            <w:rFonts w:ascii="Baskerville Old Face" w:hAnsi="Baskerville Old Face"/>
            <w:noProof/>
            <w:webHidden/>
            <w:sz w:val="22"/>
            <w:szCs w:val="22"/>
          </w:rPr>
          <w:fldChar w:fldCharType="end"/>
        </w:r>
      </w:hyperlink>
    </w:p>
    <w:p w14:paraId="2D23E939" w14:textId="38A079F0"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05" w:history="1">
        <w:r w:rsidRPr="00F53439">
          <w:rPr>
            <w:rStyle w:val="Lienhypertexte"/>
            <w:rFonts w:ascii="Baskerville Old Face" w:cs="Times New Roman" w:hAnsi="Baskerville Old Face"/>
            <w:iCs/>
            <w:noProof/>
            <w:sz w:val="22"/>
            <w:szCs w:val="22"/>
          </w:rPr>
          <w:t>2.2.2</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iCs/>
            <w:noProof/>
            <w:sz w:val="22"/>
            <w:szCs w:val="22"/>
          </w:rPr>
          <w:t>Description du système de l’AEP existant de Kinshasa-Est</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_Toc199020905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15</w:t>
        </w:r>
        <w:r w:rsidRPr="00F53439">
          <w:rPr>
            <w:rFonts w:ascii="Baskerville Old Face" w:hAnsi="Baskerville Old Face"/>
            <w:noProof/>
            <w:webHidden/>
            <w:sz w:val="22"/>
            <w:szCs w:val="22"/>
          </w:rPr>
          <w:fldChar w:fldCharType="end"/>
        </w:r>
      </w:hyperlink>
    </w:p>
    <w:p w14:paraId="55B70666" w14:textId="79B682DA"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06" w:history="1">
        <w:r w:rsidRPr="00F53439">
          <w:rPr>
            <w:rStyle w:val="Lienhypertexte"/>
            <w:rFonts w:ascii="Baskerville Old Face" w:cs="Times New Roman" w:hAnsi="Baskerville Old Face"/>
            <w:iCs/>
            <w:noProof/>
            <w:sz w:val="22"/>
            <w:szCs w:val="22"/>
          </w:rPr>
          <w:t>2.2.3</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iCs/>
            <w:noProof/>
            <w:sz w:val="22"/>
            <w:szCs w:val="22"/>
          </w:rPr>
          <w:t>Problématique de l’AEP existant de Kinshasa-Est</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_Toc199020906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19</w:t>
        </w:r>
        <w:r w:rsidRPr="00F53439">
          <w:rPr>
            <w:rFonts w:ascii="Baskerville Old Face" w:hAnsi="Baskerville Old Face"/>
            <w:noProof/>
            <w:webHidden/>
            <w:sz w:val="22"/>
            <w:szCs w:val="22"/>
          </w:rPr>
          <w:fldChar w:fldCharType="end"/>
        </w:r>
      </w:hyperlink>
    </w:p>
    <w:p w14:paraId="697D56F6" w14:textId="2C00BB19"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07" w:history="1">
        <w:r w:rsidRPr="00F53439">
          <w:rPr>
            <w:rStyle w:val="Lienhypertexte"/>
            <w:rFonts w:ascii="Baskerville Old Face" w:cs="Times New Roman" w:hAnsi="Baskerville Old Face"/>
            <w:iCs/>
            <w:noProof/>
            <w:sz w:val="22"/>
            <w:szCs w:val="22"/>
          </w:rPr>
          <w:t>2.2.4</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iCs/>
            <w:noProof/>
            <w:sz w:val="22"/>
            <w:szCs w:val="22"/>
          </w:rPr>
          <w:t>Résumé du Programme d’investissement de l’AEP de Kinshasa-Est développé dans le schéma directeur :</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_Toc199020907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20</w:t>
        </w:r>
        <w:r w:rsidRPr="00F53439">
          <w:rPr>
            <w:rFonts w:ascii="Baskerville Old Face" w:hAnsi="Baskerville Old Face"/>
            <w:noProof/>
            <w:webHidden/>
            <w:sz w:val="22"/>
            <w:szCs w:val="22"/>
          </w:rPr>
          <w:fldChar w:fldCharType="end"/>
        </w:r>
      </w:hyperlink>
    </w:p>
    <w:p w14:paraId="087E0864" w14:textId="4FF31504"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0908" w:history="1">
        <w:r w:rsidRPr="00F53439">
          <w:rPr>
            <w:rStyle w:val="Lienhypertexte"/>
            <w:rFonts w:ascii="Baskerville Old Face" w:hAnsi="Baskerville Old Face"/>
            <w:iCs/>
            <w:noProof/>
            <w:sz w:val="22"/>
            <w:szCs w:val="22"/>
          </w:rPr>
          <w:t>2.3</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cs="Times New Roman" w:hAnsi="Baskerville Old Face"/>
            <w:noProof/>
            <w:sz w:val="22"/>
            <w:szCs w:val="22"/>
          </w:rPr>
          <w:t>Description de l’approvisionnement en eau potable de la ville de Kinshasa Ouest</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_Toc199020908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23</w:t>
        </w:r>
        <w:r w:rsidRPr="00F53439">
          <w:rPr>
            <w:rFonts w:ascii="Baskerville Old Face" w:hAnsi="Baskerville Old Face"/>
            <w:noProof/>
            <w:webHidden/>
            <w:sz w:val="22"/>
            <w:szCs w:val="22"/>
          </w:rPr>
          <w:fldChar w:fldCharType="end"/>
        </w:r>
      </w:hyperlink>
    </w:p>
    <w:p w14:paraId="6614A2D1" w14:textId="59E72658"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09" w:history="1">
        <w:r w:rsidRPr="00F53439">
          <w:rPr>
            <w:rStyle w:val="Lienhypertexte"/>
            <w:rFonts w:ascii="Baskerville Old Face" w:cs="Times New Roman" w:hAnsi="Baskerville Old Face"/>
            <w:noProof/>
            <w:sz w:val="22"/>
            <w:szCs w:val="22"/>
          </w:rPr>
          <w:t>2.3.1</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noProof/>
            <w:sz w:val="22"/>
            <w:szCs w:val="22"/>
          </w:rPr>
          <w:t>Délimitation de la zone de Kinshasa-Ouest</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_Toc199020909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23</w:t>
        </w:r>
        <w:r w:rsidRPr="00F53439">
          <w:rPr>
            <w:rFonts w:ascii="Baskerville Old Face" w:hAnsi="Baskerville Old Face"/>
            <w:noProof/>
            <w:webHidden/>
            <w:sz w:val="22"/>
            <w:szCs w:val="22"/>
          </w:rPr>
          <w:fldChar w:fldCharType="end"/>
        </w:r>
      </w:hyperlink>
    </w:p>
    <w:p w14:paraId="40B7187F" w14:textId="79EAA2E1"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10" w:history="1">
        <w:r w:rsidRPr="00F53439">
          <w:rPr>
            <w:rStyle w:val="Lienhypertexte"/>
            <w:rFonts w:ascii="Baskerville Old Face" w:cs="Times New Roman" w:hAnsi="Baskerville Old Face"/>
            <w:noProof/>
            <w:sz w:val="22"/>
            <w:szCs w:val="22"/>
          </w:rPr>
          <w:t>2.3.2</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noProof/>
            <w:sz w:val="22"/>
            <w:szCs w:val="22"/>
          </w:rPr>
          <w:t>Description du système d’AEP de Kinshasa Ouest</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_Toc199020910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24</w:t>
        </w:r>
        <w:r w:rsidRPr="00F53439">
          <w:rPr>
            <w:rFonts w:ascii="Baskerville Old Face" w:hAnsi="Baskerville Old Face"/>
            <w:noProof/>
            <w:webHidden/>
            <w:sz w:val="22"/>
            <w:szCs w:val="22"/>
          </w:rPr>
          <w:fldChar w:fldCharType="end"/>
        </w:r>
      </w:hyperlink>
    </w:p>
    <w:p w14:paraId="4B33A18B" w14:textId="0D20CD8F"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11" w:history="1">
        <w:r w:rsidRPr="00F53439">
          <w:rPr>
            <w:rStyle w:val="Lienhypertexte"/>
            <w:rFonts w:ascii="Baskerville Old Face" w:cs="Times New Roman" w:hAnsi="Baskerville Old Face"/>
            <w:iCs/>
            <w:noProof/>
            <w:sz w:val="22"/>
            <w:szCs w:val="22"/>
          </w:rPr>
          <w:t>2.3.3</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iCs/>
            <w:noProof/>
            <w:sz w:val="22"/>
            <w:szCs w:val="22"/>
          </w:rPr>
          <w:t>Résumé du Programme d’investissement de l’AEP de Kinshasa-Ouest développé dans les études détaillées et DAO</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_Toc199020911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26</w:t>
        </w:r>
        <w:r w:rsidRPr="00F53439">
          <w:rPr>
            <w:rFonts w:ascii="Baskerville Old Face" w:hAnsi="Baskerville Old Face"/>
            <w:noProof/>
            <w:webHidden/>
            <w:sz w:val="22"/>
            <w:szCs w:val="22"/>
          </w:rPr>
          <w:fldChar w:fldCharType="end"/>
        </w:r>
      </w:hyperlink>
    </w:p>
    <w:p w14:paraId="16C9306F" w14:textId="7CC8CACC" w:rsidP="00E06265" w:rsidR="00995881" w:rsidRDefault="00995881" w:rsidRPr="00F53439">
      <w:pPr>
        <w:pStyle w:val="TM1"/>
        <w:rPr>
          <w:rFonts w:ascii="Baskerville Old Face" w:cstheme="minorBidi" w:eastAsiaTheme="minorEastAsia" w:hAnsi="Baskerville Old Face"/>
          <w:b w:val="0"/>
          <w:bCs w:val="0"/>
          <w:caps w:val="0"/>
          <w:noProof/>
          <w:sz w:val="22"/>
          <w:szCs w:val="22"/>
          <w:lang w:eastAsia="fr-CD" w:val="fr-CD"/>
        </w:rPr>
      </w:pPr>
      <w:hyperlink w:anchor="_Toc199020912" w:history="1">
        <w:r w:rsidRPr="00F53439">
          <w:rPr>
            <w:rStyle w:val="Lienhypertexte"/>
            <w:rFonts w:ascii="Baskerville Old Face" w:cs="Times New Roman" w:hAnsi="Baskerville Old Face"/>
            <w:noProof/>
            <w:sz w:val="22"/>
            <w:szCs w:val="22"/>
          </w:rPr>
          <w:t>3</w:t>
        </w:r>
        <w:r w:rsidRPr="00F53439">
          <w:rPr>
            <w:rFonts w:ascii="Baskerville Old Face" w:cstheme="minorBidi" w:eastAsiaTheme="minorEastAsia" w:hAnsi="Baskerville Old Face"/>
            <w:b w:val="0"/>
            <w:bCs w:val="0"/>
            <w:caps w:val="0"/>
            <w:noProof/>
            <w:sz w:val="22"/>
            <w:szCs w:val="22"/>
            <w:lang w:eastAsia="fr-CD" w:val="fr-CD"/>
          </w:rPr>
          <w:tab/>
        </w:r>
        <w:r w:rsidRPr="00F53439">
          <w:rPr>
            <w:rStyle w:val="Lienhypertexte"/>
            <w:rFonts w:ascii="Baskerville Old Face" w:cs="Times New Roman" w:hAnsi="Baskerville Old Face"/>
            <w:noProof/>
            <w:sz w:val="22"/>
            <w:szCs w:val="22"/>
          </w:rPr>
          <w:t>OBJECTIFS DE LA MISSION</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_Toc199020912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32</w:t>
        </w:r>
        <w:r w:rsidRPr="00F53439">
          <w:rPr>
            <w:rFonts w:ascii="Baskerville Old Face" w:hAnsi="Baskerville Old Face"/>
            <w:noProof/>
            <w:webHidden/>
            <w:sz w:val="22"/>
            <w:szCs w:val="22"/>
          </w:rPr>
          <w:fldChar w:fldCharType="end"/>
        </w:r>
      </w:hyperlink>
    </w:p>
    <w:p w14:paraId="3F53CB1F" w14:textId="5505794E"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0913" w:history="1">
        <w:r w:rsidRPr="00F53439">
          <w:rPr>
            <w:rStyle w:val="Lienhypertexte"/>
            <w:rFonts w:ascii="Baskerville Old Face" w:hAnsi="Baskerville Old Face"/>
            <w:noProof/>
            <w:sz w:val="22"/>
            <w:szCs w:val="22"/>
          </w:rPr>
          <w:t>3.1</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hAnsi="Baskerville Old Face"/>
            <w:noProof/>
            <w:sz w:val="22"/>
            <w:szCs w:val="22"/>
          </w:rPr>
          <w:t>Objectif global</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_Toc199020913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32</w:t>
        </w:r>
        <w:r w:rsidRPr="00F53439">
          <w:rPr>
            <w:rFonts w:ascii="Baskerville Old Face" w:hAnsi="Baskerville Old Face"/>
            <w:noProof/>
            <w:webHidden/>
            <w:sz w:val="22"/>
            <w:szCs w:val="22"/>
          </w:rPr>
          <w:fldChar w:fldCharType="end"/>
        </w:r>
      </w:hyperlink>
    </w:p>
    <w:p w14:paraId="0CA431F7" w14:textId="7B8C55DC"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0914" w:history="1">
        <w:r w:rsidRPr="00F53439">
          <w:rPr>
            <w:rStyle w:val="Lienhypertexte"/>
            <w:rFonts w:ascii="Baskerville Old Face" w:hAnsi="Baskerville Old Face"/>
            <w:noProof/>
            <w:sz w:val="22"/>
            <w:szCs w:val="22"/>
          </w:rPr>
          <w:t>3.2</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hAnsi="Baskerville Old Face"/>
            <w:noProof/>
            <w:sz w:val="22"/>
            <w:szCs w:val="22"/>
          </w:rPr>
          <w:t>Objectifs spécifiques</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_Toc199020914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32</w:t>
        </w:r>
        <w:r w:rsidRPr="00F53439">
          <w:rPr>
            <w:rFonts w:ascii="Baskerville Old Face" w:hAnsi="Baskerville Old Face"/>
            <w:noProof/>
            <w:webHidden/>
            <w:sz w:val="22"/>
            <w:szCs w:val="22"/>
          </w:rPr>
          <w:fldChar w:fldCharType="end"/>
        </w:r>
      </w:hyperlink>
    </w:p>
    <w:p w14:paraId="121D9212" w14:textId="3327E2ED" w:rsidP="00E06265" w:rsidR="00995881" w:rsidRDefault="00995881" w:rsidRPr="00F53439">
      <w:pPr>
        <w:pStyle w:val="TM1"/>
        <w:rPr>
          <w:rFonts w:ascii="Baskerville Old Face" w:cstheme="minorBidi" w:eastAsiaTheme="minorEastAsia" w:hAnsi="Baskerville Old Face"/>
          <w:b w:val="0"/>
          <w:bCs w:val="0"/>
          <w:caps w:val="0"/>
          <w:noProof/>
          <w:sz w:val="22"/>
          <w:szCs w:val="22"/>
          <w:lang w:eastAsia="fr-CD" w:val="fr-CD"/>
        </w:rPr>
      </w:pPr>
      <w:hyperlink w:anchor="_Toc199020915" w:history="1">
        <w:r w:rsidRPr="00F53439">
          <w:rPr>
            <w:rStyle w:val="Lienhypertexte"/>
            <w:rFonts w:ascii="Baskerville Old Face" w:cs="Times New Roman" w:hAnsi="Baskerville Old Face"/>
            <w:noProof/>
            <w:sz w:val="22"/>
            <w:szCs w:val="22"/>
          </w:rPr>
          <w:t>4</w:t>
        </w:r>
        <w:r w:rsidRPr="00F53439">
          <w:rPr>
            <w:rFonts w:ascii="Baskerville Old Face" w:cstheme="minorBidi" w:eastAsiaTheme="minorEastAsia" w:hAnsi="Baskerville Old Face"/>
            <w:b w:val="0"/>
            <w:bCs w:val="0"/>
            <w:caps w:val="0"/>
            <w:noProof/>
            <w:sz w:val="22"/>
            <w:szCs w:val="22"/>
            <w:lang w:eastAsia="fr-CD" w:val="fr-CD"/>
          </w:rPr>
          <w:tab/>
        </w:r>
        <w:r w:rsidRPr="00F53439">
          <w:rPr>
            <w:rStyle w:val="Lienhypertexte"/>
            <w:rFonts w:ascii="Baskerville Old Face" w:cs="Times New Roman" w:hAnsi="Baskerville Old Face"/>
            <w:noProof/>
            <w:sz w:val="22"/>
            <w:szCs w:val="22"/>
          </w:rPr>
          <w:t>PORTEE DE LA MISSION</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_Toc199020915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33</w:t>
        </w:r>
        <w:r w:rsidRPr="00F53439">
          <w:rPr>
            <w:rFonts w:ascii="Baskerville Old Face" w:hAnsi="Baskerville Old Face"/>
            <w:noProof/>
            <w:webHidden/>
            <w:sz w:val="22"/>
            <w:szCs w:val="22"/>
          </w:rPr>
          <w:fldChar w:fldCharType="end"/>
        </w:r>
      </w:hyperlink>
    </w:p>
    <w:p w14:paraId="13797F01" w14:textId="13BA1EA5"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0916" w:history="1">
        <w:r w:rsidRPr="00F53439">
          <w:rPr>
            <w:rStyle w:val="Lienhypertexte"/>
            <w:rFonts w:ascii="Baskerville Old Face" w:cs="Times New Roman" w:hAnsi="Baskerville Old Face"/>
            <w:iCs/>
            <w:noProof/>
            <w:sz w:val="22"/>
            <w:szCs w:val="22"/>
          </w:rPr>
          <w:t>4.1</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cs="Times New Roman" w:hAnsi="Baskerville Old Face"/>
            <w:noProof/>
            <w:sz w:val="22"/>
            <w:szCs w:val="22"/>
          </w:rPr>
          <w:t>ZONES DE L’ETUDE</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_Toc199020916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33</w:t>
        </w:r>
        <w:r w:rsidRPr="00F53439">
          <w:rPr>
            <w:rFonts w:ascii="Baskerville Old Face" w:hAnsi="Baskerville Old Face"/>
            <w:noProof/>
            <w:webHidden/>
            <w:sz w:val="22"/>
            <w:szCs w:val="22"/>
          </w:rPr>
          <w:fldChar w:fldCharType="end"/>
        </w:r>
      </w:hyperlink>
    </w:p>
    <w:p w14:paraId="370A0143" w14:textId="5C954CED"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0917" w:history="1">
        <w:r w:rsidRPr="00F53439">
          <w:rPr>
            <w:rStyle w:val="Lienhypertexte"/>
            <w:rFonts w:ascii="Baskerville Old Face" w:cs="Times New Roman" w:hAnsi="Baskerville Old Face"/>
            <w:noProof/>
            <w:sz w:val="22"/>
            <w:szCs w:val="22"/>
          </w:rPr>
          <w:t>4.2</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cs="Times New Roman" w:hAnsi="Baskerville Old Face"/>
            <w:noProof/>
            <w:sz w:val="22"/>
            <w:szCs w:val="22"/>
          </w:rPr>
          <w:t>MISSION DU CONSULTANT</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_Toc199020917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33</w:t>
        </w:r>
        <w:r w:rsidRPr="00F53439">
          <w:rPr>
            <w:rFonts w:ascii="Baskerville Old Face" w:hAnsi="Baskerville Old Face"/>
            <w:noProof/>
            <w:webHidden/>
            <w:sz w:val="22"/>
            <w:szCs w:val="22"/>
          </w:rPr>
          <w:fldChar w:fldCharType="end"/>
        </w:r>
      </w:hyperlink>
    </w:p>
    <w:p w14:paraId="15DF2E26" w14:textId="5BF46F3B"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18" w:history="1">
        <w:r w:rsidRPr="00F53439">
          <w:rPr>
            <w:rStyle w:val="Lienhypertexte"/>
            <w:rFonts w:ascii="Baskerville Old Face" w:cs="Times New Roman" w:eastAsia="Calibri" w:hAnsi="Baskerville Old Face"/>
            <w:noProof/>
            <w:sz w:val="22"/>
            <w:szCs w:val="22"/>
            <w:lang w:eastAsia="x-none"/>
          </w:rPr>
          <w:t>4.2.1</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eastAsia="Calibri" w:hAnsi="Baskerville Old Face"/>
            <w:noProof/>
            <w:sz w:val="22"/>
            <w:szCs w:val="22"/>
            <w:lang w:eastAsia="x-none"/>
          </w:rPr>
          <w:t>Mission 1 : Actualisation des Schémas Directeurs et mise à jour de la modélisation hydraulique des réseaux de Kinshasa-Est et Kinshasa-Ouest</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_Toc199020918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34</w:t>
        </w:r>
        <w:r w:rsidRPr="00F53439">
          <w:rPr>
            <w:rFonts w:ascii="Baskerville Old Face" w:hAnsi="Baskerville Old Face"/>
            <w:noProof/>
            <w:webHidden/>
            <w:sz w:val="22"/>
            <w:szCs w:val="22"/>
          </w:rPr>
          <w:fldChar w:fldCharType="end"/>
        </w:r>
      </w:hyperlink>
    </w:p>
    <w:p w14:paraId="2DFA343C" w14:textId="71A25D06"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19" w:history="1">
        <w:r w:rsidRPr="00F53439">
          <w:rPr>
            <w:rStyle w:val="Lienhypertexte"/>
            <w:rFonts w:ascii="Baskerville Old Face" w:cs="Times New Roman" w:hAnsi="Baskerville Old Face"/>
            <w:noProof/>
            <w:sz w:val="22"/>
            <w:szCs w:val="22"/>
          </w:rPr>
          <w:t>4.2.2</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noProof/>
            <w:sz w:val="22"/>
            <w:szCs w:val="22"/>
          </w:rPr>
          <w:t>Mission 2 :  Identification et actualisation des investissements prioritaires</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_Toc199020919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45</w:t>
        </w:r>
        <w:r w:rsidRPr="00F53439">
          <w:rPr>
            <w:rFonts w:ascii="Baskerville Old Face" w:hAnsi="Baskerville Old Face"/>
            <w:noProof/>
            <w:webHidden/>
            <w:sz w:val="22"/>
            <w:szCs w:val="22"/>
          </w:rPr>
          <w:fldChar w:fldCharType="end"/>
        </w:r>
      </w:hyperlink>
    </w:p>
    <w:p w14:paraId="72B29FC3" w14:textId="0A1FAA51"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20" w:history="1">
        <w:r w:rsidRPr="00F53439">
          <w:rPr>
            <w:rStyle w:val="Lienhypertexte"/>
            <w:rFonts w:ascii="Baskerville Old Face" w:cs="Times New Roman" w:hAnsi="Baskerville Old Face"/>
            <w:noProof/>
            <w:sz w:val="22"/>
            <w:szCs w:val="22"/>
          </w:rPr>
          <w:t>4.2.3</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noProof/>
            <w:sz w:val="22"/>
            <w:szCs w:val="22"/>
          </w:rPr>
          <w:t>Mission 3 : ‘’Évaluation environnementale et sociale préliminaire (Screening E&amp;S) des investissements  prioritaires qui pourront être financés dans le futur Projet ” KINSHASA WASH SCALE UP »’’</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_Toc199020920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45</w:t>
        </w:r>
        <w:r w:rsidRPr="00F53439">
          <w:rPr>
            <w:rFonts w:ascii="Baskerville Old Face" w:hAnsi="Baskerville Old Face"/>
            <w:noProof/>
            <w:webHidden/>
            <w:sz w:val="22"/>
            <w:szCs w:val="22"/>
          </w:rPr>
          <w:fldChar w:fldCharType="end"/>
        </w:r>
      </w:hyperlink>
    </w:p>
    <w:p w14:paraId="49A7DDFF" w14:textId="58C9AEBE"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21" w:history="1">
        <w:r w:rsidRPr="00F53439">
          <w:rPr>
            <w:rStyle w:val="Lienhypertexte"/>
            <w:rFonts w:ascii="Baskerville Old Face" w:cs="Times New Roman" w:hAnsi="Baskerville Old Face"/>
            <w:noProof/>
            <w:sz w:val="22"/>
            <w:szCs w:val="22"/>
          </w:rPr>
          <w:t>4.2.4</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noProof/>
            <w:sz w:val="22"/>
            <w:szCs w:val="22"/>
          </w:rPr>
          <w:t>Mission 4 : Études d’APS, d’APD et du DAO de la phase prioritaire</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_Toc199020921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47</w:t>
        </w:r>
        <w:r w:rsidRPr="00F53439">
          <w:rPr>
            <w:rFonts w:ascii="Baskerville Old Face" w:hAnsi="Baskerville Old Face"/>
            <w:noProof/>
            <w:webHidden/>
            <w:sz w:val="22"/>
            <w:szCs w:val="22"/>
          </w:rPr>
          <w:fldChar w:fldCharType="end"/>
        </w:r>
      </w:hyperlink>
    </w:p>
    <w:p w14:paraId="6CF76389" w14:textId="6B4F84FA" w:rsidP="00E06265" w:rsidR="00995881" w:rsidRDefault="00995881" w:rsidRPr="00F53439">
      <w:pPr>
        <w:pStyle w:val="TM1"/>
        <w:rPr>
          <w:rFonts w:ascii="Baskerville Old Face" w:cstheme="minorBidi" w:eastAsiaTheme="minorEastAsia" w:hAnsi="Baskerville Old Face"/>
          <w:b w:val="0"/>
          <w:bCs w:val="0"/>
          <w:caps w:val="0"/>
          <w:noProof/>
          <w:sz w:val="22"/>
          <w:szCs w:val="22"/>
          <w:lang w:eastAsia="fr-CD" w:val="fr-CD"/>
        </w:rPr>
      </w:pPr>
      <w:hyperlink w:anchor="_Toc199020952" w:history="1">
        <w:r w:rsidRPr="00F53439">
          <w:rPr>
            <w:rStyle w:val="Lienhypertexte"/>
            <w:rFonts w:ascii="Baskerville Old Face" w:cs="Times New Roman" w:hAnsi="Baskerville Old Face"/>
            <w:noProof/>
            <w:sz w:val="22"/>
            <w:szCs w:val="22"/>
          </w:rPr>
          <w:t>5</w:t>
        </w:r>
        <w:r w:rsidRPr="00F53439">
          <w:rPr>
            <w:rFonts w:ascii="Baskerville Old Face" w:cstheme="minorBidi" w:eastAsiaTheme="minorEastAsia" w:hAnsi="Baskerville Old Face"/>
            <w:b w:val="0"/>
            <w:bCs w:val="0"/>
            <w:caps w:val="0"/>
            <w:noProof/>
            <w:sz w:val="22"/>
            <w:szCs w:val="22"/>
            <w:lang w:eastAsia="fr-CD" w:val="fr-CD"/>
          </w:rPr>
          <w:tab/>
        </w:r>
        <w:r w:rsidRPr="00F53439">
          <w:rPr>
            <w:rStyle w:val="Lienhypertexte"/>
            <w:rFonts w:ascii="Baskerville Old Face" w:cs="Times New Roman" w:hAnsi="Baskerville Old Face"/>
            <w:noProof/>
            <w:sz w:val="22"/>
            <w:szCs w:val="22"/>
          </w:rPr>
          <w:t>DUREE DE LA MISSION</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_Toc199020952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68</w:t>
        </w:r>
        <w:r w:rsidRPr="00F53439">
          <w:rPr>
            <w:rFonts w:ascii="Baskerville Old Face" w:hAnsi="Baskerville Old Face"/>
            <w:noProof/>
            <w:webHidden/>
            <w:sz w:val="22"/>
            <w:szCs w:val="22"/>
          </w:rPr>
          <w:fldChar w:fldCharType="end"/>
        </w:r>
      </w:hyperlink>
    </w:p>
    <w:p w14:paraId="69B26CF3" w14:textId="60D545AE" w:rsidP="00E06265" w:rsidR="00995881" w:rsidRDefault="00995881" w:rsidRPr="00F53439">
      <w:pPr>
        <w:pStyle w:val="TM1"/>
        <w:rPr>
          <w:rFonts w:ascii="Baskerville Old Face" w:cstheme="minorBidi" w:eastAsiaTheme="minorEastAsia" w:hAnsi="Baskerville Old Face"/>
          <w:b w:val="0"/>
          <w:bCs w:val="0"/>
          <w:caps w:val="0"/>
          <w:noProof/>
          <w:sz w:val="22"/>
          <w:szCs w:val="22"/>
          <w:lang w:eastAsia="fr-CD" w:val="fr-CD"/>
        </w:rPr>
      </w:pPr>
      <w:hyperlink w:anchor="_Toc199020953" w:history="1">
        <w:r w:rsidRPr="00F53439">
          <w:rPr>
            <w:rStyle w:val="Lienhypertexte"/>
            <w:rFonts w:ascii="Baskerville Old Face" w:cs="Times New Roman" w:hAnsi="Baskerville Old Face"/>
            <w:noProof/>
            <w:sz w:val="22"/>
            <w:szCs w:val="22"/>
          </w:rPr>
          <w:t>6</w:t>
        </w:r>
        <w:r w:rsidRPr="00F53439">
          <w:rPr>
            <w:rFonts w:ascii="Baskerville Old Face" w:cstheme="minorBidi" w:eastAsiaTheme="minorEastAsia" w:hAnsi="Baskerville Old Face"/>
            <w:b w:val="0"/>
            <w:bCs w:val="0"/>
            <w:caps w:val="0"/>
            <w:noProof/>
            <w:sz w:val="22"/>
            <w:szCs w:val="22"/>
            <w:lang w:eastAsia="fr-CD" w:val="fr-CD"/>
          </w:rPr>
          <w:tab/>
        </w:r>
        <w:r w:rsidRPr="00F53439">
          <w:rPr>
            <w:rStyle w:val="Lienhypertexte"/>
            <w:rFonts w:ascii="Baskerville Old Face" w:cs="Times New Roman" w:hAnsi="Baskerville Old Face"/>
            <w:noProof/>
            <w:sz w:val="22"/>
            <w:szCs w:val="22"/>
          </w:rPr>
          <w:t>EXECUTION DE LA MISSION</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_Toc199020953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68</w:t>
        </w:r>
        <w:r w:rsidRPr="00F53439">
          <w:rPr>
            <w:rFonts w:ascii="Baskerville Old Face" w:hAnsi="Baskerville Old Face"/>
            <w:noProof/>
            <w:webHidden/>
            <w:sz w:val="22"/>
            <w:szCs w:val="22"/>
          </w:rPr>
          <w:fldChar w:fldCharType="end"/>
        </w:r>
      </w:hyperlink>
    </w:p>
    <w:p w14:paraId="7D0A9757" w14:textId="0FE6BECF"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0954" w:history="1">
        <w:r w:rsidRPr="00F53439">
          <w:rPr>
            <w:rStyle w:val="Lienhypertexte"/>
            <w:rFonts w:ascii="Baskerville Old Face" w:cs="Times New Roman" w:hAnsi="Baskerville Old Face"/>
            <w:noProof/>
            <w:sz w:val="22"/>
            <w:szCs w:val="22"/>
          </w:rPr>
          <w:t>6.1</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cs="Times New Roman" w:hAnsi="Baskerville Old Face"/>
            <w:noProof/>
            <w:sz w:val="22"/>
            <w:szCs w:val="22"/>
          </w:rPr>
          <w:t>Organisation</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_Toc199020954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68</w:t>
        </w:r>
        <w:r w:rsidRPr="00F53439">
          <w:rPr>
            <w:rFonts w:ascii="Baskerville Old Face" w:hAnsi="Baskerville Old Face"/>
            <w:noProof/>
            <w:webHidden/>
            <w:sz w:val="22"/>
            <w:szCs w:val="22"/>
          </w:rPr>
          <w:fldChar w:fldCharType="end"/>
        </w:r>
      </w:hyperlink>
    </w:p>
    <w:p w14:paraId="1A5CE87B" w14:textId="197F986F"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0955" w:history="1">
        <w:r w:rsidRPr="00F53439">
          <w:rPr>
            <w:rStyle w:val="Lienhypertexte"/>
            <w:rFonts w:ascii="Baskerville Old Face" w:cs="Times New Roman" w:hAnsi="Baskerville Old Face"/>
            <w:noProof/>
            <w:sz w:val="22"/>
            <w:szCs w:val="22"/>
          </w:rPr>
          <w:t>6.2</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cs="Times New Roman" w:hAnsi="Baskerville Old Face"/>
            <w:noProof/>
            <w:sz w:val="22"/>
            <w:szCs w:val="22"/>
          </w:rPr>
          <w:t>Profil du Consultant</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_Toc199020955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68</w:t>
        </w:r>
        <w:r w:rsidRPr="00F53439">
          <w:rPr>
            <w:rFonts w:ascii="Baskerville Old Face" w:hAnsi="Baskerville Old Face"/>
            <w:noProof/>
            <w:webHidden/>
            <w:sz w:val="22"/>
            <w:szCs w:val="22"/>
          </w:rPr>
          <w:fldChar w:fldCharType="end"/>
        </w:r>
      </w:hyperlink>
    </w:p>
    <w:p w14:paraId="58F7C5BA" w14:textId="03F32ACB"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0956" w:history="1">
        <w:r w:rsidRPr="00F53439">
          <w:rPr>
            <w:rStyle w:val="Lienhypertexte"/>
            <w:rFonts w:ascii="Baskerville Old Face" w:cs="Times New Roman" w:hAnsi="Baskerville Old Face"/>
            <w:noProof/>
            <w:sz w:val="22"/>
            <w:szCs w:val="22"/>
          </w:rPr>
          <w:t>6.3</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cs="Times New Roman" w:hAnsi="Baskerville Old Face"/>
            <w:noProof/>
            <w:sz w:val="22"/>
            <w:szCs w:val="22"/>
          </w:rPr>
          <w:t>Composition de l’équipe du Consultant :</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_Toc199020956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69</w:t>
        </w:r>
        <w:r w:rsidRPr="00F53439">
          <w:rPr>
            <w:rFonts w:ascii="Baskerville Old Face" w:hAnsi="Baskerville Old Face"/>
            <w:noProof/>
            <w:webHidden/>
            <w:sz w:val="22"/>
            <w:szCs w:val="22"/>
          </w:rPr>
          <w:fldChar w:fldCharType="end"/>
        </w:r>
      </w:hyperlink>
    </w:p>
    <w:p w14:paraId="34695D98" w14:textId="37D64095"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0959" w:history="1">
        <w:r w:rsidRPr="00F53439">
          <w:rPr>
            <w:rStyle w:val="Lienhypertexte"/>
            <w:rFonts w:ascii="Baskerville Old Face" w:cs="Times New Roman" w:hAnsi="Baskerville Old Face"/>
            <w:noProof/>
            <w:sz w:val="22"/>
            <w:szCs w:val="22"/>
          </w:rPr>
          <w:t>6.4</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cs="Times New Roman" w:hAnsi="Baskerville Old Face"/>
            <w:noProof/>
            <w:sz w:val="22"/>
            <w:szCs w:val="22"/>
          </w:rPr>
          <w:t>Durée d’intervention du personnel</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_Toc199020959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70</w:t>
        </w:r>
        <w:r w:rsidRPr="00F53439">
          <w:rPr>
            <w:rFonts w:ascii="Baskerville Old Face" w:hAnsi="Baskerville Old Face"/>
            <w:noProof/>
            <w:webHidden/>
            <w:sz w:val="22"/>
            <w:szCs w:val="22"/>
          </w:rPr>
          <w:fldChar w:fldCharType="end"/>
        </w:r>
      </w:hyperlink>
    </w:p>
    <w:p w14:paraId="49384EB5" w14:textId="20692AF3"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0960" w:history="1">
        <w:r w:rsidRPr="00F53439">
          <w:rPr>
            <w:rStyle w:val="Lienhypertexte"/>
            <w:rFonts w:ascii="Baskerville Old Face" w:cs="Times New Roman" w:hAnsi="Baskerville Old Face"/>
            <w:noProof/>
            <w:sz w:val="22"/>
            <w:szCs w:val="22"/>
          </w:rPr>
          <w:t>6.5</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cs="Times New Roman" w:hAnsi="Baskerville Old Face"/>
            <w:noProof/>
            <w:sz w:val="22"/>
            <w:szCs w:val="22"/>
          </w:rPr>
          <w:t>Conditions de Soumission</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_Toc199020960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71</w:t>
        </w:r>
        <w:r w:rsidRPr="00F53439">
          <w:rPr>
            <w:rFonts w:ascii="Baskerville Old Face" w:hAnsi="Baskerville Old Face"/>
            <w:noProof/>
            <w:webHidden/>
            <w:sz w:val="22"/>
            <w:szCs w:val="22"/>
          </w:rPr>
          <w:fldChar w:fldCharType="end"/>
        </w:r>
      </w:hyperlink>
    </w:p>
    <w:p w14:paraId="10306254" w14:textId="7E4936F2"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0961" w:history="1">
        <w:r w:rsidRPr="00F53439">
          <w:rPr>
            <w:rStyle w:val="Lienhypertexte"/>
            <w:rFonts w:ascii="Baskerville Old Face" w:cs="Times New Roman" w:hAnsi="Baskerville Old Face"/>
            <w:noProof/>
            <w:sz w:val="22"/>
            <w:szCs w:val="22"/>
          </w:rPr>
          <w:t>6.6</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cs="Times New Roman" w:hAnsi="Baskerville Old Face"/>
            <w:noProof/>
            <w:sz w:val="22"/>
            <w:szCs w:val="22"/>
          </w:rPr>
          <w:t>Responsabilité du Client</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_Toc199020961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71</w:t>
        </w:r>
        <w:r w:rsidRPr="00F53439">
          <w:rPr>
            <w:rFonts w:ascii="Baskerville Old Face" w:hAnsi="Baskerville Old Face"/>
            <w:noProof/>
            <w:webHidden/>
            <w:sz w:val="22"/>
            <w:szCs w:val="22"/>
          </w:rPr>
          <w:fldChar w:fldCharType="end"/>
        </w:r>
      </w:hyperlink>
    </w:p>
    <w:p w14:paraId="2B38EB90" w14:textId="6884C29A"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0962" w:history="1">
        <w:r w:rsidRPr="00F53439">
          <w:rPr>
            <w:rStyle w:val="Lienhypertexte"/>
            <w:rFonts w:ascii="Baskerville Old Face" w:cs="Times New Roman" w:hAnsi="Baskerville Old Face"/>
            <w:noProof/>
            <w:sz w:val="22"/>
            <w:szCs w:val="22"/>
          </w:rPr>
          <w:t>6.7</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cs="Times New Roman" w:hAnsi="Baskerville Old Face"/>
            <w:noProof/>
            <w:sz w:val="22"/>
            <w:szCs w:val="22"/>
          </w:rPr>
          <w:t>Rapports</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_Toc199020962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72</w:t>
        </w:r>
        <w:r w:rsidRPr="00F53439">
          <w:rPr>
            <w:rFonts w:ascii="Baskerville Old Face" w:hAnsi="Baskerville Old Face"/>
            <w:noProof/>
            <w:webHidden/>
            <w:sz w:val="22"/>
            <w:szCs w:val="22"/>
          </w:rPr>
          <w:fldChar w:fldCharType="end"/>
        </w:r>
      </w:hyperlink>
    </w:p>
    <w:p w14:paraId="41B1ABE2" w14:textId="0ACE0DEF"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63" w:history="1">
        <w:r w:rsidRPr="00F53439">
          <w:rPr>
            <w:rStyle w:val="Lienhypertexte"/>
            <w:rFonts w:ascii="Baskerville Old Face" w:cs="Times New Roman" w:hAnsi="Baskerville Old Face"/>
            <w:noProof/>
            <w:sz w:val="22"/>
            <w:szCs w:val="22"/>
          </w:rPr>
          <w:t>6.7.1</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noProof/>
            <w:sz w:val="22"/>
            <w:szCs w:val="22"/>
          </w:rPr>
          <w:t>Présentation des rapports</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_Toc199020963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72</w:t>
        </w:r>
        <w:r w:rsidRPr="00F53439">
          <w:rPr>
            <w:rFonts w:ascii="Baskerville Old Face" w:hAnsi="Baskerville Old Face"/>
            <w:noProof/>
            <w:webHidden/>
            <w:sz w:val="22"/>
            <w:szCs w:val="22"/>
          </w:rPr>
          <w:fldChar w:fldCharType="end"/>
        </w:r>
      </w:hyperlink>
    </w:p>
    <w:p w14:paraId="581BDC42" w14:textId="51785E47"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64" w:history="1">
        <w:r w:rsidRPr="00F53439">
          <w:rPr>
            <w:rStyle w:val="Lienhypertexte"/>
            <w:rFonts w:ascii="Baskerville Old Face" w:cs="Times New Roman" w:hAnsi="Baskerville Old Face"/>
            <w:noProof/>
            <w:sz w:val="22"/>
            <w:szCs w:val="22"/>
          </w:rPr>
          <w:t>6.7.2</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noProof/>
            <w:sz w:val="22"/>
            <w:szCs w:val="22"/>
          </w:rPr>
          <w:t>Rapports à produire</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_Toc199020964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72</w:t>
        </w:r>
        <w:r w:rsidRPr="00F53439">
          <w:rPr>
            <w:rFonts w:ascii="Baskerville Old Face" w:hAnsi="Baskerville Old Face"/>
            <w:noProof/>
            <w:webHidden/>
            <w:sz w:val="22"/>
            <w:szCs w:val="22"/>
          </w:rPr>
          <w:fldChar w:fldCharType="end"/>
        </w:r>
      </w:hyperlink>
    </w:p>
    <w:p w14:paraId="606F0F8C" w14:textId="19ED970F" w:rsidP="00F53439"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65" w:history="1">
        <w:r w:rsidRPr="00F53439">
          <w:rPr>
            <w:rStyle w:val="Lienhypertexte"/>
            <w:rFonts w:ascii="Baskerville Old Face" w:cs="Times New Roman" w:hAnsi="Baskerville Old Face"/>
            <w:noProof/>
            <w:sz w:val="22"/>
            <w:szCs w:val="22"/>
          </w:rPr>
          <w:t>6.7.3</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noProof/>
            <w:sz w:val="22"/>
            <w:szCs w:val="22"/>
          </w:rPr>
          <w:t>Contenu des rapports</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_Toc199020965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73</w:t>
        </w:r>
        <w:r w:rsidRPr="00F53439">
          <w:rPr>
            <w:rFonts w:ascii="Baskerville Old Face" w:hAnsi="Baskerville Old Face"/>
            <w:noProof/>
            <w:webHidden/>
            <w:sz w:val="22"/>
            <w:szCs w:val="22"/>
          </w:rPr>
          <w:fldChar w:fldCharType="end"/>
        </w:r>
      </w:hyperlink>
    </w:p>
    <w:p w14:paraId="1FB45FD4" w14:textId="154BAC73"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92" w:history="1">
        <w:r w:rsidRPr="00F53439">
          <w:rPr>
            <w:rStyle w:val="Lienhypertexte"/>
            <w:rFonts w:ascii="Baskerville Old Face" w:cs="Times New Roman" w:hAnsi="Baskerville Old Face"/>
            <w:noProof/>
            <w:sz w:val="22"/>
            <w:szCs w:val="22"/>
          </w:rPr>
          <w:t>6.7.4</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noProof/>
            <w:sz w:val="22"/>
            <w:szCs w:val="22"/>
          </w:rPr>
          <w:t>Approbation des rapports</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_Toc199020992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77</w:t>
        </w:r>
        <w:r w:rsidRPr="00F53439">
          <w:rPr>
            <w:rFonts w:ascii="Baskerville Old Face" w:hAnsi="Baskerville Old Face"/>
            <w:noProof/>
            <w:webHidden/>
            <w:sz w:val="22"/>
            <w:szCs w:val="22"/>
          </w:rPr>
          <w:fldChar w:fldCharType="end"/>
        </w:r>
      </w:hyperlink>
    </w:p>
    <w:p w14:paraId="65CD060E" w14:textId="13538BA1"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93" w:history="1">
        <w:r w:rsidRPr="00F53439">
          <w:rPr>
            <w:rStyle w:val="Lienhypertexte"/>
            <w:rFonts w:ascii="Baskerville Old Face" w:cs="Times New Roman" w:hAnsi="Baskerville Old Face"/>
            <w:noProof/>
            <w:sz w:val="22"/>
            <w:szCs w:val="22"/>
          </w:rPr>
          <w:t>6.7.5</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noProof/>
            <w:sz w:val="22"/>
            <w:szCs w:val="22"/>
          </w:rPr>
          <w:t>Modalités de Paiement</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_Toc199020993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78</w:t>
        </w:r>
        <w:r w:rsidRPr="00F53439">
          <w:rPr>
            <w:rFonts w:ascii="Baskerville Old Face" w:hAnsi="Baskerville Old Face"/>
            <w:noProof/>
            <w:webHidden/>
            <w:sz w:val="22"/>
            <w:szCs w:val="22"/>
          </w:rPr>
          <w:fldChar w:fldCharType="end"/>
        </w:r>
      </w:hyperlink>
    </w:p>
    <w:p w14:paraId="056E3037" w14:textId="2C1F5EE4"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94" w:history="1">
        <w:r w:rsidRPr="00F53439">
          <w:rPr>
            <w:rStyle w:val="Lienhypertexte"/>
            <w:rFonts w:ascii="Baskerville Old Face" w:cs="Times New Roman" w:hAnsi="Baskerville Old Face"/>
            <w:noProof/>
            <w:sz w:val="22"/>
            <w:szCs w:val="22"/>
          </w:rPr>
          <w:t>6.7.6</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noProof/>
            <w:sz w:val="22"/>
            <w:szCs w:val="22"/>
          </w:rPr>
          <w:t>Confidentialité et Propriété des Documents</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_Toc199020994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78</w:t>
        </w:r>
        <w:r w:rsidRPr="00F53439">
          <w:rPr>
            <w:rFonts w:ascii="Baskerville Old Face" w:hAnsi="Baskerville Old Face"/>
            <w:noProof/>
            <w:webHidden/>
            <w:sz w:val="22"/>
            <w:szCs w:val="22"/>
          </w:rPr>
          <w:fldChar w:fldCharType="end"/>
        </w:r>
      </w:hyperlink>
    </w:p>
    <w:p w14:paraId="6F3C5B62" w14:textId="78C8627A"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95" w:history="1">
        <w:r w:rsidRPr="00F53439">
          <w:rPr>
            <w:rStyle w:val="Lienhypertexte"/>
            <w:rFonts w:ascii="Baskerville Old Face" w:cs="Times New Roman" w:hAnsi="Baskerville Old Face"/>
            <w:noProof/>
            <w:sz w:val="22"/>
            <w:szCs w:val="22"/>
          </w:rPr>
          <w:t>6.7.7</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noProof/>
            <w:sz w:val="22"/>
            <w:szCs w:val="22"/>
          </w:rPr>
          <w:t>Logistique</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_Toc199020995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78</w:t>
        </w:r>
        <w:r w:rsidRPr="00F53439">
          <w:rPr>
            <w:rFonts w:ascii="Baskerville Old Face" w:hAnsi="Baskerville Old Face"/>
            <w:noProof/>
            <w:webHidden/>
            <w:sz w:val="22"/>
            <w:szCs w:val="22"/>
          </w:rPr>
          <w:fldChar w:fldCharType="end"/>
        </w:r>
      </w:hyperlink>
    </w:p>
    <w:p w14:paraId="798AC1A6" w14:textId="425670B3"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96" w:history="1">
        <w:r w:rsidRPr="00F53439">
          <w:rPr>
            <w:rStyle w:val="Lienhypertexte"/>
            <w:rFonts w:ascii="Baskerville Old Face" w:cs="Times New Roman" w:hAnsi="Baskerville Old Face"/>
            <w:noProof/>
            <w:sz w:val="22"/>
            <w:szCs w:val="22"/>
          </w:rPr>
          <w:t>6.7.8</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noProof/>
            <w:sz w:val="22"/>
            <w:szCs w:val="22"/>
          </w:rPr>
          <w:t>Participation du client</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_Toc199020996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78</w:t>
        </w:r>
        <w:r w:rsidRPr="00F53439">
          <w:rPr>
            <w:rFonts w:ascii="Baskerville Old Face" w:hAnsi="Baskerville Old Face"/>
            <w:noProof/>
            <w:webHidden/>
            <w:sz w:val="22"/>
            <w:szCs w:val="22"/>
          </w:rPr>
          <w:fldChar w:fldCharType="end"/>
        </w:r>
      </w:hyperlink>
    </w:p>
    <w:p w14:paraId="5B33F1AB" w14:textId="5FE49F0D" w:rsidP="00E06265" w:rsidR="00995881" w:rsidRDefault="00995881" w:rsidRPr="00F53439">
      <w:pPr>
        <w:pStyle w:val="TM3"/>
        <w:tabs>
          <w:tab w:pos="1100" w:val="left"/>
          <w:tab w:leader="dot" w:pos="9288" w:val="right"/>
        </w:tabs>
        <w:rPr>
          <w:rFonts w:ascii="Baskerville Old Face" w:cstheme="minorBidi" w:eastAsiaTheme="minorEastAsia" w:hAnsi="Baskerville Old Face"/>
          <w:noProof/>
          <w:sz w:val="22"/>
          <w:szCs w:val="22"/>
          <w:lang w:eastAsia="fr-CD" w:val="fr-CD"/>
        </w:rPr>
      </w:pPr>
      <w:hyperlink w:anchor="_Toc199020997" w:history="1">
        <w:r w:rsidRPr="00F53439">
          <w:rPr>
            <w:rStyle w:val="Lienhypertexte"/>
            <w:rFonts w:ascii="Baskerville Old Face" w:hAnsi="Baskerville Old Face"/>
            <w:noProof/>
            <w:sz w:val="22"/>
            <w:szCs w:val="22"/>
            <w:lang w:val="fr-CD"/>
          </w:rPr>
          <w:t>6.7.9</w:t>
        </w:r>
        <w:r w:rsidRPr="00F53439">
          <w:rPr>
            <w:rFonts w:ascii="Baskerville Old Face" w:cstheme="minorBidi" w:eastAsiaTheme="minorEastAsia" w:hAnsi="Baskerville Old Face"/>
            <w:noProof/>
            <w:sz w:val="22"/>
            <w:szCs w:val="22"/>
            <w:lang w:eastAsia="fr-CD" w:val="fr-CD"/>
          </w:rPr>
          <w:tab/>
        </w:r>
        <w:r w:rsidRPr="00F53439">
          <w:rPr>
            <w:rStyle w:val="Lienhypertexte"/>
            <w:rFonts w:ascii="Baskerville Old Face" w:cs="Times New Roman" w:hAnsi="Baskerville Old Face"/>
            <w:noProof/>
            <w:sz w:val="22"/>
            <w:szCs w:val="22"/>
            <w:lang w:val="fr-CD"/>
          </w:rPr>
          <w:t>Transfert des compétences et renforcement des capacités</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_Toc199020997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78</w:t>
        </w:r>
        <w:r w:rsidRPr="00F53439">
          <w:rPr>
            <w:rFonts w:ascii="Baskerville Old Face" w:hAnsi="Baskerville Old Face"/>
            <w:noProof/>
            <w:webHidden/>
            <w:sz w:val="22"/>
            <w:szCs w:val="22"/>
          </w:rPr>
          <w:fldChar w:fldCharType="end"/>
        </w:r>
      </w:hyperlink>
    </w:p>
    <w:p w14:paraId="72CB0A67" w14:textId="1BF2278C" w:rsidP="00E06265" w:rsidR="00995881" w:rsidRDefault="00995881" w:rsidRPr="00F53439">
      <w:pPr>
        <w:pStyle w:val="TM1"/>
        <w:rPr>
          <w:rFonts w:ascii="Baskerville Old Face" w:cstheme="minorBidi" w:eastAsiaTheme="minorEastAsia" w:hAnsi="Baskerville Old Face"/>
          <w:b w:val="0"/>
          <w:bCs w:val="0"/>
          <w:caps w:val="0"/>
          <w:noProof/>
          <w:sz w:val="22"/>
          <w:szCs w:val="22"/>
          <w:lang w:eastAsia="fr-CD" w:val="fr-CD"/>
        </w:rPr>
      </w:pPr>
      <w:hyperlink w:anchor="_Toc199020998" w:history="1">
        <w:r w:rsidRPr="00F53439">
          <w:rPr>
            <w:rStyle w:val="Lienhypertexte"/>
            <w:rFonts w:ascii="Baskerville Old Face" w:cs="Times New Roman" w:hAnsi="Baskerville Old Face"/>
            <w:noProof/>
            <w:sz w:val="22"/>
            <w:szCs w:val="22"/>
          </w:rPr>
          <w:t>7</w:t>
        </w:r>
        <w:r w:rsidRPr="00F53439">
          <w:rPr>
            <w:rFonts w:ascii="Baskerville Old Face" w:cstheme="minorBidi" w:eastAsiaTheme="minorEastAsia" w:hAnsi="Baskerville Old Face"/>
            <w:b w:val="0"/>
            <w:bCs w:val="0"/>
            <w:caps w:val="0"/>
            <w:noProof/>
            <w:sz w:val="22"/>
            <w:szCs w:val="22"/>
            <w:lang w:eastAsia="fr-CD" w:val="fr-CD"/>
          </w:rPr>
          <w:tab/>
        </w:r>
        <w:r w:rsidRPr="00F53439">
          <w:rPr>
            <w:rStyle w:val="Lienhypertexte"/>
            <w:rFonts w:ascii="Baskerville Old Face" w:cs="Times New Roman" w:hAnsi="Baskerville Old Face"/>
            <w:noProof/>
            <w:sz w:val="22"/>
            <w:szCs w:val="22"/>
          </w:rPr>
          <w:t>ANNEXES :</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_Toc199020998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79</w:t>
        </w:r>
        <w:r w:rsidRPr="00F53439">
          <w:rPr>
            <w:rFonts w:ascii="Baskerville Old Face" w:hAnsi="Baskerville Old Face"/>
            <w:noProof/>
            <w:webHidden/>
            <w:sz w:val="22"/>
            <w:szCs w:val="22"/>
          </w:rPr>
          <w:fldChar w:fldCharType="end"/>
        </w:r>
      </w:hyperlink>
    </w:p>
    <w:p w14:paraId="725B1716" w14:textId="0D098885"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0999" w:history="1">
        <w:r w:rsidRPr="00F53439">
          <w:rPr>
            <w:rStyle w:val="Lienhypertexte"/>
            <w:rFonts w:ascii="Baskerville Old Face" w:hAnsi="Baskerville Old Face"/>
            <w:noProof/>
            <w:sz w:val="22"/>
            <w:szCs w:val="22"/>
          </w:rPr>
          <w:t>7.1</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hAnsi="Baskerville Old Face"/>
            <w:noProof/>
            <w:sz w:val="22"/>
            <w:szCs w:val="22"/>
          </w:rPr>
          <w:t>ANNEXE 1 : Réseau de distribution de N’djili (Système actuel)</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_Toc199020999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79</w:t>
        </w:r>
        <w:r w:rsidRPr="00F53439">
          <w:rPr>
            <w:rFonts w:ascii="Baskerville Old Face" w:hAnsi="Baskerville Old Face"/>
            <w:noProof/>
            <w:webHidden/>
            <w:sz w:val="22"/>
            <w:szCs w:val="22"/>
          </w:rPr>
          <w:fldChar w:fldCharType="end"/>
        </w:r>
      </w:hyperlink>
    </w:p>
    <w:p w14:paraId="2B91A8FF" w14:textId="54205D20"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1000" w:history="1">
        <w:r w:rsidRPr="00F53439">
          <w:rPr>
            <w:rStyle w:val="Lienhypertexte"/>
            <w:rFonts w:ascii="Baskerville Old Face" w:hAnsi="Baskerville Old Face"/>
            <w:noProof/>
            <w:sz w:val="22"/>
            <w:szCs w:val="22"/>
          </w:rPr>
          <w:t>7.2</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hAnsi="Baskerville Old Face"/>
            <w:noProof/>
            <w:sz w:val="22"/>
            <w:szCs w:val="22"/>
          </w:rPr>
          <w:t>ANNEXE 2 : Example de mini-réseaux autonomes dans les communes de Kimbanseke et Nsele.</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_Toc199021000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79</w:t>
        </w:r>
        <w:r w:rsidRPr="00F53439">
          <w:rPr>
            <w:rFonts w:ascii="Baskerville Old Face" w:hAnsi="Baskerville Old Face"/>
            <w:noProof/>
            <w:webHidden/>
            <w:sz w:val="22"/>
            <w:szCs w:val="22"/>
          </w:rPr>
          <w:fldChar w:fldCharType="end"/>
        </w:r>
      </w:hyperlink>
    </w:p>
    <w:p w14:paraId="0E0CF7CF" w14:textId="64F1AD4F"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1001" w:history="1">
        <w:r w:rsidRPr="00F53439">
          <w:rPr>
            <w:rStyle w:val="Lienhypertexte"/>
            <w:rFonts w:ascii="Baskerville Old Face" w:hAnsi="Baskerville Old Face"/>
            <w:noProof/>
            <w:sz w:val="22"/>
            <w:szCs w:val="22"/>
          </w:rPr>
          <w:t>7.3</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hAnsi="Baskerville Old Face"/>
            <w:noProof/>
            <w:sz w:val="22"/>
            <w:szCs w:val="22"/>
          </w:rPr>
          <w:t>ANNEXE 3 : Vue du système d’AEP de Kinshasa Est dans les communes de Kimbanseke et Nsele (Déc. 2018).</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_Toc199021001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79</w:t>
        </w:r>
        <w:r w:rsidRPr="00F53439">
          <w:rPr>
            <w:rFonts w:ascii="Baskerville Old Face" w:hAnsi="Baskerville Old Face"/>
            <w:noProof/>
            <w:webHidden/>
            <w:sz w:val="22"/>
            <w:szCs w:val="22"/>
          </w:rPr>
          <w:fldChar w:fldCharType="end"/>
        </w:r>
      </w:hyperlink>
    </w:p>
    <w:p w14:paraId="228B8A61" w14:textId="185478D7"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1002" w:history="1">
        <w:r w:rsidRPr="00F53439">
          <w:rPr>
            <w:rStyle w:val="Lienhypertexte"/>
            <w:rFonts w:ascii="Baskerville Old Face" w:hAnsi="Baskerville Old Face"/>
            <w:noProof/>
            <w:sz w:val="22"/>
            <w:szCs w:val="22"/>
          </w:rPr>
          <w:t>7.4</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hAnsi="Baskerville Old Face"/>
            <w:noProof/>
            <w:sz w:val="22"/>
            <w:szCs w:val="22"/>
          </w:rPr>
          <w:t>ANNEXE 4 : Intégration du projet de Lemba Imbu dans le système existant REGIDESO.</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_Toc199021002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79</w:t>
        </w:r>
        <w:r w:rsidRPr="00F53439">
          <w:rPr>
            <w:rFonts w:ascii="Baskerville Old Face" w:hAnsi="Baskerville Old Face"/>
            <w:noProof/>
            <w:webHidden/>
            <w:sz w:val="22"/>
            <w:szCs w:val="22"/>
          </w:rPr>
          <w:fldChar w:fldCharType="end"/>
        </w:r>
      </w:hyperlink>
    </w:p>
    <w:p w14:paraId="5E487E55" w14:textId="3EAE9651" w:rsidP="00E06265" w:rsidR="00995881" w:rsidRDefault="00995881" w:rsidRPr="00F53439">
      <w:pPr>
        <w:pStyle w:val="TM2"/>
        <w:rPr>
          <w:rFonts w:ascii="Baskerville Old Face" w:cstheme="minorBidi" w:eastAsiaTheme="minorEastAsia" w:hAnsi="Baskerville Old Face"/>
          <w:b w:val="0"/>
          <w:bCs w:val="0"/>
          <w:noProof/>
          <w:sz w:val="22"/>
          <w:szCs w:val="22"/>
          <w:lang w:eastAsia="fr-CD" w:val="fr-CD"/>
        </w:rPr>
      </w:pPr>
      <w:hyperlink w:anchor="_Toc199021003" w:history="1">
        <w:r w:rsidRPr="00F53439">
          <w:rPr>
            <w:rStyle w:val="Lienhypertexte"/>
            <w:rFonts w:ascii="Baskerville Old Face" w:hAnsi="Baskerville Old Face"/>
            <w:noProof/>
            <w:sz w:val="22"/>
            <w:szCs w:val="22"/>
          </w:rPr>
          <w:t>7.5</w:t>
        </w:r>
        <w:r w:rsidRPr="00F53439">
          <w:rPr>
            <w:rFonts w:ascii="Baskerville Old Face" w:cstheme="minorBidi" w:eastAsiaTheme="minorEastAsia" w:hAnsi="Baskerville Old Face"/>
            <w:b w:val="0"/>
            <w:bCs w:val="0"/>
            <w:noProof/>
            <w:sz w:val="22"/>
            <w:szCs w:val="22"/>
            <w:lang w:eastAsia="fr-CD" w:val="fr-CD"/>
          </w:rPr>
          <w:tab/>
        </w:r>
        <w:r w:rsidRPr="00F53439">
          <w:rPr>
            <w:rStyle w:val="Lienhypertexte"/>
            <w:rFonts w:ascii="Baskerville Old Face" w:hAnsi="Baskerville Old Face"/>
            <w:noProof/>
            <w:sz w:val="22"/>
            <w:szCs w:val="22"/>
          </w:rPr>
          <w:t>ANNEXE 5 : Vue du système d’AEP de Kinshasa Est dans les communes de Maluku (Déc. 2018).</w:t>
        </w:r>
        <w:r w:rsidRPr="00F53439">
          <w:rPr>
            <w:rFonts w:ascii="Baskerville Old Face" w:hAnsi="Baskerville Old Face"/>
            <w:noProof/>
            <w:webHidden/>
            <w:sz w:val="22"/>
            <w:szCs w:val="22"/>
          </w:rPr>
          <w:tab/>
        </w:r>
        <w:r w:rsidRPr="00F53439">
          <w:rPr>
            <w:rFonts w:ascii="Baskerville Old Face" w:hAnsi="Baskerville Old Face"/>
            <w:noProof/>
            <w:webHidden/>
            <w:sz w:val="22"/>
            <w:szCs w:val="22"/>
          </w:rPr>
          <w:fldChar w:fldCharType="begin"/>
        </w:r>
        <w:r w:rsidRPr="00F53439">
          <w:rPr>
            <w:rFonts w:ascii="Baskerville Old Face" w:hAnsi="Baskerville Old Face"/>
            <w:noProof/>
            <w:webHidden/>
            <w:sz w:val="22"/>
            <w:szCs w:val="22"/>
          </w:rPr>
          <w:instrText xml:space="preserve"> PAGEREF _Toc199021003 \h </w:instrText>
        </w:r>
        <w:r w:rsidRPr="00E52521">
          <w:rPr>
            <w:rFonts w:ascii="Baskerville Old Face" w:hAnsi="Baskerville Old Face"/>
            <w:noProof/>
            <w:webHidden/>
            <w:sz w:val="22"/>
            <w:szCs w:val="22"/>
          </w:rPr>
        </w:r>
        <w:r w:rsidRPr="00F53439">
          <w:rPr>
            <w:rFonts w:ascii="Baskerville Old Face" w:hAnsi="Baskerville Old Face"/>
            <w:noProof/>
            <w:webHidden/>
            <w:sz w:val="22"/>
            <w:szCs w:val="22"/>
          </w:rPr>
          <w:fldChar w:fldCharType="separate"/>
        </w:r>
        <w:r w:rsidRPr="00F53439">
          <w:rPr>
            <w:rFonts w:ascii="Baskerville Old Face" w:hAnsi="Baskerville Old Face"/>
            <w:noProof/>
            <w:webHidden/>
            <w:sz w:val="22"/>
            <w:szCs w:val="22"/>
          </w:rPr>
          <w:t>79</w:t>
        </w:r>
        <w:r w:rsidRPr="00F53439">
          <w:rPr>
            <w:rFonts w:ascii="Baskerville Old Face" w:hAnsi="Baskerville Old Face"/>
            <w:noProof/>
            <w:webHidden/>
            <w:sz w:val="22"/>
            <w:szCs w:val="22"/>
          </w:rPr>
          <w:fldChar w:fldCharType="end"/>
        </w:r>
      </w:hyperlink>
    </w:p>
    <w:p w14:paraId="4A7DCFE4" w14:textId="3B42BF39" w:rsidP="00E06265" w:rsidR="00533B88" w:rsidRDefault="00533B88" w:rsidRPr="00485E5B">
      <w:pPr>
        <w:pStyle w:val="Corpsdetexte2"/>
        <w:spacing w:before="0" w:line="240" w:lineRule="auto"/>
        <w:rPr>
          <w:rFonts w:ascii="Baskerville Old Face" w:cs="Times New Roman" w:hAnsi="Baskerville Old Face"/>
          <w:b/>
          <w:bCs/>
          <w:sz w:val="24"/>
          <w:szCs w:val="24"/>
        </w:rPr>
      </w:pPr>
      <w:r w:rsidRPr="00485E5B">
        <w:rPr>
          <w:rFonts w:ascii="Baskerville Old Face" w:cs="Times New Roman" w:hAnsi="Baskerville Old Face"/>
          <w:b/>
          <w:bCs/>
          <w:sz w:val="24"/>
          <w:szCs w:val="24"/>
        </w:rPr>
        <w:fldChar w:fldCharType="end"/>
      </w:r>
    </w:p>
    <w:p w14:paraId="579D357E" w14:textId="77777777" w:rsidP="00E06265" w:rsidR="00533B88" w:rsidRDefault="00533B88" w:rsidRPr="00485E5B">
      <w:pPr>
        <w:pStyle w:val="Corpsdetexte2"/>
        <w:spacing w:before="0" w:line="240" w:lineRule="auto"/>
        <w:rPr>
          <w:rFonts w:ascii="Baskerville Old Face" w:cs="Times New Roman" w:hAnsi="Baskerville Old Face"/>
          <w:b/>
          <w:bCs/>
          <w:sz w:val="24"/>
          <w:szCs w:val="24"/>
        </w:rPr>
        <w:sectPr w:rsidR="00533B88" w:rsidRPr="00485E5B" w:rsidSect="0084351E">
          <w:headerReference r:id="rId15" w:type="even"/>
          <w:footerReference r:id="rId16" w:type="even"/>
          <w:footerReference r:id="rId17" w:type="default"/>
          <w:pgSz w:h="16838" w:w="11906"/>
          <w:pgMar w:bottom="955" w:footer="449" w:gutter="0" w:header="322" w:left="1304" w:right="1304" w:top="844"/>
          <w:cols w:space="708"/>
          <w:docGrid w:linePitch="360"/>
        </w:sectPr>
      </w:pPr>
    </w:p>
    <w:p w14:paraId="451A108B" w14:textId="6EC088BB" w:rsidR="00533B88" w:rsidRDefault="00533B88" w:rsidRPr="00485E5B">
      <w:pPr>
        <w:pStyle w:val="Titre1"/>
        <w:numPr>
          <w:ilvl w:val="0"/>
          <w:numId w:val="3"/>
        </w:numPr>
        <w:tabs>
          <w:tab w:pos="851" w:val="clear"/>
          <w:tab w:pos="567" w:val="left"/>
        </w:tabs>
        <w:spacing w:after="0" w:before="0"/>
        <w:ind w:firstLine="0" w:left="0"/>
        <w:rPr>
          <w:rFonts w:ascii="Baskerville Old Face" w:cs="Times New Roman" w:hAnsi="Baskerville Old Face"/>
        </w:rPr>
      </w:pPr>
      <w:bookmarkStart w:id="124" w:name="_Toc199020898"/>
      <w:bookmarkEnd w:id="123"/>
      <w:r w:rsidRPr="00485E5B">
        <w:rPr>
          <w:rFonts w:ascii="Baskerville Old Face" w:cs="Times New Roman" w:hAnsi="Baskerville Old Face"/>
        </w:rPr>
        <w:lastRenderedPageBreak/>
        <w:t>INTRODUCTION</w:t>
      </w:r>
      <w:bookmarkEnd w:id="124"/>
    </w:p>
    <w:p w14:paraId="13F9824F" w14:textId="77777777" w:rsidP="00E06265" w:rsidR="00533B88" w:rsidRDefault="00533B88" w:rsidRPr="00485E5B">
      <w:pPr>
        <w:spacing w:before="0"/>
        <w:rPr>
          <w:rFonts w:ascii="Baskerville Old Face" w:cs="Times New Roman" w:hAnsi="Baskerville Old Face"/>
        </w:rPr>
      </w:pPr>
    </w:p>
    <w:p w14:paraId="6608D40F" w14:textId="04E0F3DD" w:rsidR="00533B88" w:rsidRDefault="00533B88" w:rsidRPr="00485E5B">
      <w:pPr>
        <w:pStyle w:val="Titre2"/>
        <w:numPr>
          <w:ilvl w:val="1"/>
          <w:numId w:val="3"/>
        </w:numPr>
        <w:spacing w:before="0"/>
        <w:rPr>
          <w:rFonts w:ascii="Baskerville Old Face" w:cs="Times New Roman" w:hAnsi="Baskerville Old Face"/>
        </w:rPr>
      </w:pPr>
      <w:bookmarkStart w:id="125" w:name="_Toc199020899"/>
      <w:r w:rsidRPr="00485E5B">
        <w:rPr>
          <w:rFonts w:ascii="Baskerville Old Face" w:cs="Times New Roman" w:hAnsi="Baskerville Old Face"/>
        </w:rPr>
        <w:t>Contexte général du projet </w:t>
      </w:r>
      <w:bookmarkEnd w:id="125"/>
    </w:p>
    <w:p w14:paraId="7BBC2899" w14:textId="77777777" w:rsidP="00E06265" w:rsidR="00533B88" w:rsidRDefault="00533B88" w:rsidRPr="00485E5B">
      <w:pPr>
        <w:spacing w:before="0"/>
        <w:rPr>
          <w:rFonts w:ascii="Baskerville Old Face" w:cs="Times New Roman" w:hAnsi="Baskerville Old Face"/>
        </w:rPr>
      </w:pPr>
    </w:p>
    <w:p w14:paraId="7C6E7E06" w14:textId="179360C2"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Le Gouvernement </w:t>
      </w:r>
      <w:r w:rsidR="00105707">
        <w:rPr>
          <w:rFonts w:ascii="Baskerville Old Face" w:cs="Times New Roman" w:hAnsi="Baskerville Old Face"/>
          <w:sz w:val="24"/>
          <w:szCs w:val="24"/>
        </w:rPr>
        <w:t xml:space="preserve">de la République Démocratique du Congo </w:t>
      </w:r>
      <w:r w:rsidRPr="00485E5B">
        <w:rPr>
          <w:rFonts w:ascii="Baskerville Old Face" w:cs="Times New Roman" w:hAnsi="Baskerville Old Face"/>
          <w:sz w:val="24"/>
          <w:szCs w:val="24"/>
        </w:rPr>
        <w:t xml:space="preserve">a sollicité de l’IDA des fonds au titre de financement d’un projet dénommé Projet d’Accès, de Gouvernance et de Réforme des secteurs de l’Electricité et de l’Eau (AGREE) dont l’objectif de développement du projet est : </w:t>
      </w:r>
    </w:p>
    <w:p w14:paraId="35E5A38B" w14:textId="77777777" w:rsidR="00533B88" w:rsidRDefault="00533B88" w:rsidRPr="00485E5B">
      <w:pPr>
        <w:pStyle w:val="Paragraphedeliste"/>
        <w:numPr>
          <w:ilvl w:val="0"/>
          <w:numId w:val="24"/>
        </w:numPr>
        <w:spacing w:before="0"/>
        <w:ind w:hanging="491" w:left="851"/>
        <w:rPr>
          <w:rFonts w:ascii="Baskerville Old Face" w:hAnsi="Baskerville Old Face"/>
          <w:sz w:val="24"/>
          <w:szCs w:val="24"/>
          <w:lang w:val="fr-FR"/>
        </w:rPr>
      </w:pPr>
      <w:proofErr w:type="gramStart"/>
      <w:r w:rsidRPr="00485E5B">
        <w:rPr>
          <w:rFonts w:ascii="Baskerville Old Face" w:hAnsi="Baskerville Old Face"/>
          <w:sz w:val="24"/>
          <w:szCs w:val="24"/>
          <w:lang w:val="fr-FR"/>
        </w:rPr>
        <w:t>d'étendre</w:t>
      </w:r>
      <w:proofErr w:type="gramEnd"/>
      <w:r w:rsidRPr="00485E5B">
        <w:rPr>
          <w:rFonts w:ascii="Baskerville Old Face" w:hAnsi="Baskerville Old Face"/>
          <w:sz w:val="24"/>
          <w:szCs w:val="24"/>
          <w:lang w:val="fr-FR"/>
        </w:rPr>
        <w:t xml:space="preserve"> l'accès aux services d'électricité et d'eau basés sur les énergies renouvelables dans certaines zones urbaines et périurbaines de la RDC ;</w:t>
      </w:r>
    </w:p>
    <w:p w14:paraId="45BFCC9C" w14:textId="77777777" w:rsidR="00533B88" w:rsidRDefault="00533B88" w:rsidRPr="00485E5B">
      <w:pPr>
        <w:pStyle w:val="Paragraphedeliste"/>
        <w:numPr>
          <w:ilvl w:val="0"/>
          <w:numId w:val="24"/>
        </w:numPr>
        <w:spacing w:before="0"/>
        <w:rPr>
          <w:rFonts w:ascii="Baskerville Old Face" w:hAnsi="Baskerville Old Face"/>
          <w:sz w:val="24"/>
          <w:szCs w:val="24"/>
          <w:lang w:val="fr-FR"/>
        </w:rPr>
      </w:pPr>
      <w:proofErr w:type="gramStart"/>
      <w:r w:rsidRPr="00485E5B">
        <w:rPr>
          <w:rFonts w:ascii="Baskerville Old Face" w:hAnsi="Baskerville Old Face"/>
          <w:sz w:val="24"/>
          <w:szCs w:val="24"/>
          <w:lang w:val="fr-FR"/>
        </w:rPr>
        <w:t>d'améliorer</w:t>
      </w:r>
      <w:proofErr w:type="gramEnd"/>
      <w:r w:rsidRPr="00485E5B">
        <w:rPr>
          <w:rFonts w:ascii="Baskerville Old Face" w:hAnsi="Baskerville Old Face"/>
          <w:sz w:val="24"/>
          <w:szCs w:val="24"/>
          <w:lang w:val="fr-FR"/>
        </w:rPr>
        <w:t xml:space="preserve"> la performance commerciale des services d'électricité et d'eau, et</w:t>
      </w:r>
    </w:p>
    <w:p w14:paraId="6A195097" w14:textId="77777777" w:rsidR="00533B88" w:rsidRDefault="00533B88" w:rsidRPr="00485E5B">
      <w:pPr>
        <w:pStyle w:val="Paragraphedeliste"/>
        <w:numPr>
          <w:ilvl w:val="0"/>
          <w:numId w:val="24"/>
        </w:numPr>
        <w:spacing w:before="0"/>
        <w:rPr>
          <w:rFonts w:ascii="Baskerville Old Face" w:hAnsi="Baskerville Old Face"/>
          <w:sz w:val="24"/>
          <w:szCs w:val="24"/>
          <w:lang w:val="fr-FR"/>
        </w:rPr>
      </w:pPr>
      <w:proofErr w:type="gramStart"/>
      <w:r w:rsidRPr="00485E5B">
        <w:rPr>
          <w:rFonts w:ascii="Baskerville Old Face" w:hAnsi="Baskerville Old Face"/>
          <w:sz w:val="24"/>
          <w:szCs w:val="24"/>
          <w:lang w:val="fr-FR"/>
        </w:rPr>
        <w:t>de</w:t>
      </w:r>
      <w:proofErr w:type="gramEnd"/>
      <w:r w:rsidRPr="00485E5B">
        <w:rPr>
          <w:rFonts w:ascii="Baskerville Old Face" w:hAnsi="Baskerville Old Face"/>
          <w:sz w:val="24"/>
          <w:szCs w:val="24"/>
          <w:lang w:val="fr-FR"/>
        </w:rPr>
        <w:t xml:space="preserve"> renforcer la gouvernance des secteurs de l'électricité, de l'eau et de l'assainissement.</w:t>
      </w:r>
      <w:r w:rsidDel="00802041" w:rsidRPr="00485E5B">
        <w:rPr>
          <w:rFonts w:ascii="Baskerville Old Face" w:hAnsi="Baskerville Old Face"/>
          <w:sz w:val="24"/>
          <w:szCs w:val="24"/>
          <w:lang w:val="fr-FR"/>
        </w:rPr>
        <w:t xml:space="preserve"> </w:t>
      </w:r>
    </w:p>
    <w:p w14:paraId="68359B7A" w14:textId="77777777" w:rsidP="00E06265" w:rsidR="00533B88" w:rsidRDefault="00533B88" w:rsidRPr="00485E5B">
      <w:pPr>
        <w:spacing w:before="0"/>
        <w:rPr>
          <w:rFonts w:ascii="Baskerville Old Face" w:cs="Times New Roman" w:hAnsi="Baskerville Old Face"/>
          <w:sz w:val="24"/>
          <w:szCs w:val="24"/>
        </w:rPr>
      </w:pPr>
    </w:p>
    <w:p w14:paraId="6B9A835D" w14:textId="77777777"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Le projet vise à déployer à plus grande échelle l'accès à l'électricité, à l'eau potable et à l’assainissement à base renouvelable dans les villes ciblées dans les zones d’intervention de la Banque mondiale, tout en améliorant la gouvernance et la performance des services publics et en renforçant les capacités des institutions publiques. </w:t>
      </w:r>
    </w:p>
    <w:p w14:paraId="21AE8424" w14:textId="77777777" w:rsidP="00E06265" w:rsidR="00533B88" w:rsidRDefault="00533B88" w:rsidRPr="00485E5B">
      <w:pPr>
        <w:spacing w:before="0"/>
        <w:rPr>
          <w:rFonts w:ascii="Baskerville Old Face" w:cs="Times New Roman" w:hAnsi="Baskerville Old Face"/>
          <w:sz w:val="24"/>
          <w:szCs w:val="24"/>
        </w:rPr>
      </w:pPr>
    </w:p>
    <w:p w14:paraId="678508BA" w14:textId="7448DE5A" w:rsidR="00533B88" w:rsidRDefault="00533B88" w:rsidRPr="00485E5B">
      <w:pPr>
        <w:pStyle w:val="Titre2"/>
        <w:numPr>
          <w:ilvl w:val="1"/>
          <w:numId w:val="3"/>
        </w:numPr>
        <w:spacing w:before="0"/>
        <w:rPr>
          <w:rFonts w:ascii="Baskerville Old Face" w:cs="Times New Roman" w:hAnsi="Baskerville Old Face"/>
          <w:b w:val="0"/>
        </w:rPr>
      </w:pPr>
      <w:bookmarkStart w:id="126" w:name="_Toc199020900"/>
      <w:r w:rsidRPr="00485E5B">
        <w:rPr>
          <w:rFonts w:ascii="Baskerville Old Face" w:cs="Times New Roman" w:hAnsi="Baskerville Old Face"/>
        </w:rPr>
        <w:t>Composantes du projet</w:t>
      </w:r>
      <w:bookmarkEnd w:id="126"/>
    </w:p>
    <w:p w14:paraId="75ACA680" w14:textId="77777777" w:rsidP="00E06265" w:rsidR="00533B88" w:rsidRDefault="00533B88" w:rsidRPr="00485E5B">
      <w:pPr>
        <w:spacing w:before="0"/>
        <w:rPr>
          <w:rFonts w:ascii="Baskerville Old Face" w:cs="Times New Roman" w:hAnsi="Baskerville Old Face"/>
          <w:sz w:val="24"/>
          <w:szCs w:val="24"/>
        </w:rPr>
      </w:pPr>
    </w:p>
    <w:p w14:paraId="7B7C8205" w14:textId="05B12019" w:rsidP="00E06265" w:rsidR="00533B88" w:rsidRDefault="00105707" w:rsidRPr="00485E5B">
      <w:pPr>
        <w:spacing w:before="0"/>
        <w:rPr>
          <w:rFonts w:ascii="Baskerville Old Face" w:cs="Times New Roman" w:hAnsi="Baskerville Old Face"/>
          <w:sz w:val="24"/>
          <w:szCs w:val="24"/>
        </w:rPr>
      </w:pPr>
      <w:r w:rsidRPr="00003972">
        <w:rPr>
          <w:rFonts w:ascii="Baskerville Old Face" w:cs="Times New Roman" w:hAnsi="Baskerville Old Face"/>
          <w:sz w:val="24"/>
          <w:szCs w:val="24"/>
        </w:rPr>
        <w:t>L</w:t>
      </w:r>
      <w:r w:rsidRPr="00105707">
        <w:rPr>
          <w:rFonts w:ascii="Baskerville Old Face" w:cs="Times New Roman" w:hAnsi="Baskerville Old Face"/>
          <w:sz w:val="24"/>
          <w:szCs w:val="24"/>
        </w:rPr>
        <w:t>e</w:t>
      </w:r>
      <w:r w:rsidRPr="00485E5B">
        <w:rPr>
          <w:rFonts w:ascii="Baskerville Old Face" w:cs="Times New Roman" w:hAnsi="Baskerville Old Face"/>
          <w:sz w:val="24"/>
          <w:szCs w:val="24"/>
        </w:rPr>
        <w:t xml:space="preserve"> </w:t>
      </w:r>
      <w:r w:rsidR="00533B88" w:rsidRPr="00485E5B">
        <w:rPr>
          <w:rFonts w:ascii="Baskerville Old Face" w:cs="Times New Roman" w:hAnsi="Baskerville Old Face"/>
          <w:sz w:val="24"/>
          <w:szCs w:val="24"/>
        </w:rPr>
        <w:t xml:space="preserve">Projet AGREE compte 5 composantes ci-après dont les activités seront mises en œuvre par les agences d’exécution indiquées en regard de chacune de ces composantes, avec UCM et CEP-O comme agences fiduciaires du projet, UCM assurant en plus la coordination générale du Projet : </w:t>
      </w:r>
    </w:p>
    <w:p w14:paraId="567C7841" w14:textId="77777777" w:rsidR="00533B88" w:rsidRDefault="00533B88" w:rsidRPr="00485E5B">
      <w:pPr>
        <w:widowControl/>
        <w:numPr>
          <w:ilvl w:val="0"/>
          <w:numId w:val="13"/>
        </w:numPr>
        <w:tabs>
          <w:tab w:pos="851" w:val="clear"/>
        </w:tabs>
        <w:spacing w:before="0"/>
        <w:ind w:hanging="284" w:left="851"/>
        <w:rPr>
          <w:rFonts w:ascii="Baskerville Old Face" w:cs="Times New Roman" w:hAnsi="Baskerville Old Face"/>
          <w:sz w:val="24"/>
          <w:szCs w:val="24"/>
        </w:rPr>
      </w:pPr>
      <w:r w:rsidRPr="00485E5B">
        <w:rPr>
          <w:rFonts w:ascii="Baskerville Old Face" w:cs="Times New Roman" w:hAnsi="Baskerville Old Face"/>
          <w:sz w:val="24"/>
          <w:szCs w:val="24"/>
        </w:rPr>
        <w:t>Composante 1 : Gouvernance et performance des Services d’Electricité et d’Eau :</w:t>
      </w:r>
    </w:p>
    <w:p w14:paraId="001E3D3E" w14:textId="77777777" w:rsidR="00533B88" w:rsidRDefault="00533B8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val="fr-FR"/>
        </w:rPr>
      </w:pPr>
      <w:r w:rsidRPr="00485E5B">
        <w:rPr>
          <w:rFonts w:ascii="Baskerville Old Face" w:hAnsi="Baskerville Old Face"/>
          <w:sz w:val="24"/>
          <w:szCs w:val="24"/>
          <w:lang w:val="fr-FR"/>
        </w:rPr>
        <w:t>Sous-composante 1.1 : Amélioration de la Gouvernance de la SNEL ;</w:t>
      </w:r>
    </w:p>
    <w:p w14:paraId="23202F05" w14:textId="3C7F9613" w:rsidR="00533B88" w:rsidRDefault="00533B8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val="fr-FR"/>
        </w:rPr>
      </w:pPr>
      <w:r w:rsidRPr="00485E5B">
        <w:rPr>
          <w:rFonts w:ascii="Baskerville Old Face" w:hAnsi="Baskerville Old Face"/>
          <w:sz w:val="24"/>
          <w:szCs w:val="24"/>
          <w:lang w:val="fr-FR"/>
        </w:rPr>
        <w:t xml:space="preserve">Sous-composante 1.2 : Amélioration de la performance </w:t>
      </w:r>
      <w:r w:rsidR="00637E15">
        <w:rPr>
          <w:rFonts w:ascii="Baskerville Old Face" w:hAnsi="Baskerville Old Face"/>
          <w:sz w:val="24"/>
          <w:szCs w:val="24"/>
          <w:lang w:val="fr-FR"/>
        </w:rPr>
        <w:t xml:space="preserve">opérationnel, </w:t>
      </w:r>
      <w:r w:rsidRPr="00485E5B">
        <w:rPr>
          <w:rFonts w:ascii="Baskerville Old Face" w:hAnsi="Baskerville Old Face"/>
          <w:sz w:val="24"/>
          <w:szCs w:val="24"/>
          <w:lang w:val="fr-FR"/>
        </w:rPr>
        <w:t xml:space="preserve">commerciale </w:t>
      </w:r>
      <w:r w:rsidR="00637E15">
        <w:rPr>
          <w:rFonts w:ascii="Baskerville Old Face" w:hAnsi="Baskerville Old Face"/>
          <w:sz w:val="24"/>
          <w:szCs w:val="24"/>
          <w:lang w:val="fr-FR"/>
        </w:rPr>
        <w:t xml:space="preserve">et financier </w:t>
      </w:r>
      <w:r w:rsidRPr="00485E5B">
        <w:rPr>
          <w:rFonts w:ascii="Baskerville Old Face" w:hAnsi="Baskerville Old Face"/>
          <w:sz w:val="24"/>
          <w:szCs w:val="24"/>
          <w:lang w:val="fr-FR"/>
        </w:rPr>
        <w:t>de la SNEL ;</w:t>
      </w:r>
    </w:p>
    <w:p w14:paraId="2AC6A5AE" w14:textId="729A9202" w:rsidR="008765D3" w:rsidRDefault="00533B8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val="fr-FR"/>
        </w:rPr>
      </w:pPr>
      <w:r w:rsidRPr="00727A97">
        <w:rPr>
          <w:rFonts w:ascii="Baskerville Old Face" w:hAnsi="Baskerville Old Face"/>
          <w:sz w:val="24"/>
          <w:szCs w:val="24"/>
          <w:lang w:val="fr-FR"/>
        </w:rPr>
        <w:t xml:space="preserve">Sous-composante 1.3 : </w:t>
      </w:r>
      <w:r w:rsidR="00727A97" w:rsidRPr="00F53439">
        <w:rPr>
          <w:rFonts w:ascii="Baskerville Old Face" w:hAnsi="Baskerville Old Face"/>
          <w:sz w:val="24"/>
          <w:szCs w:val="24"/>
          <w:lang w:val="fr-FR"/>
        </w:rPr>
        <w:t xml:space="preserve">Transformation et </w:t>
      </w:r>
      <w:r w:rsidR="00792D9B" w:rsidRPr="00F53439">
        <w:rPr>
          <w:rFonts w:ascii="Baskerville Old Face" w:hAnsi="Baskerville Old Face"/>
          <w:sz w:val="24"/>
          <w:szCs w:val="24"/>
          <w:lang w:val="fr-FR"/>
        </w:rPr>
        <w:t>amélioration</w:t>
      </w:r>
      <w:r w:rsidR="00727A97" w:rsidRPr="00F53439">
        <w:rPr>
          <w:rFonts w:ascii="Baskerville Old Face" w:hAnsi="Baskerville Old Face"/>
          <w:sz w:val="24"/>
          <w:szCs w:val="24"/>
          <w:lang w:val="fr-FR"/>
        </w:rPr>
        <w:t xml:space="preserve"> de performance de la REGIDESO</w:t>
      </w:r>
      <w:r w:rsidDel="00727A97" w:rsidR="00727A97" w:rsidRPr="00485E5B">
        <w:rPr>
          <w:rFonts w:ascii="Baskerville Old Face" w:hAnsi="Baskerville Old Face"/>
          <w:sz w:val="24"/>
          <w:szCs w:val="24"/>
          <w:lang w:val="fr-FR"/>
        </w:rPr>
        <w:t xml:space="preserve"> </w:t>
      </w:r>
    </w:p>
    <w:p w14:paraId="574C7C8F" w14:textId="2EE04865" w:rsidR="00533B88" w:rsidRDefault="00533B88" w:rsidRPr="00F53439">
      <w:pPr>
        <w:pStyle w:val="Paragraphedeliste"/>
        <w:widowControl/>
        <w:numPr>
          <w:ilvl w:val="0"/>
          <w:numId w:val="13"/>
        </w:numPr>
        <w:tabs>
          <w:tab w:pos="851" w:val="clear"/>
        </w:tabs>
        <w:autoSpaceDE w:val="0"/>
        <w:autoSpaceDN w:val="0"/>
        <w:adjustRightInd w:val="0"/>
        <w:spacing w:before="0"/>
        <w:ind w:hanging="284" w:left="851"/>
        <w:rPr>
          <w:rFonts w:ascii="Baskerville Old Face" w:hAnsi="Baskerville Old Face"/>
          <w:sz w:val="24"/>
          <w:szCs w:val="24"/>
          <w:lang w:val="fr-FR"/>
        </w:rPr>
      </w:pPr>
      <w:r w:rsidRPr="00F53439">
        <w:rPr>
          <w:rFonts w:ascii="Baskerville Old Face" w:hAnsi="Baskerville Old Face"/>
          <w:sz w:val="24"/>
          <w:szCs w:val="24"/>
          <w:lang w:val="fr-FR"/>
        </w:rPr>
        <w:t xml:space="preserve">Composante </w:t>
      </w:r>
      <w:r w:rsidR="008765D3" w:rsidRPr="00F53439">
        <w:rPr>
          <w:rFonts w:ascii="Baskerville Old Face" w:hAnsi="Baskerville Old Face"/>
          <w:sz w:val="24"/>
          <w:szCs w:val="24"/>
          <w:lang w:val="fr-FR"/>
        </w:rPr>
        <w:t>2</w:t>
      </w:r>
      <w:r w:rsidR="0013092B">
        <w:rPr>
          <w:rFonts w:ascii="Baskerville Old Face" w:hAnsi="Baskerville Old Face"/>
          <w:sz w:val="24"/>
          <w:szCs w:val="24"/>
          <w:lang w:val="fr-FR"/>
        </w:rPr>
        <w:t xml:space="preserve"> </w:t>
      </w:r>
      <w:r w:rsidR="008765D3" w:rsidRPr="00F53439">
        <w:rPr>
          <w:rFonts w:ascii="Baskerville Old Face" w:hAnsi="Baskerville Old Face"/>
          <w:sz w:val="24"/>
          <w:szCs w:val="24"/>
          <w:lang w:val="fr-FR"/>
        </w:rPr>
        <w:t>:</w:t>
      </w:r>
      <w:r w:rsidRPr="00F53439">
        <w:rPr>
          <w:rFonts w:ascii="Baskerville Old Face" w:hAnsi="Baskerville Old Face"/>
          <w:sz w:val="24"/>
          <w:szCs w:val="24"/>
          <w:lang w:val="fr-FR"/>
        </w:rPr>
        <w:t xml:space="preserve"> Renforcement des Institutions et Soutien au développement :</w:t>
      </w:r>
    </w:p>
    <w:p w14:paraId="2C536B78" w14:textId="77777777" w:rsidR="00533B88" w:rsidRDefault="00533B8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val="fr-FR"/>
        </w:rPr>
      </w:pPr>
      <w:r w:rsidRPr="00485E5B">
        <w:rPr>
          <w:rFonts w:ascii="Baskerville Old Face" w:hAnsi="Baskerville Old Face"/>
          <w:sz w:val="24"/>
          <w:szCs w:val="24"/>
          <w:lang w:val="fr-FR"/>
        </w:rPr>
        <w:t>Sous-composante 2.1 : Assistance Technique aux gouvernements provinciaux ;</w:t>
      </w:r>
    </w:p>
    <w:p w14:paraId="174E9531" w14:textId="77777777" w:rsidR="00533B88" w:rsidRDefault="00533B8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val="fr-FR"/>
        </w:rPr>
      </w:pPr>
      <w:r w:rsidRPr="00485E5B">
        <w:rPr>
          <w:rFonts w:ascii="Baskerville Old Face" w:hAnsi="Baskerville Old Face"/>
          <w:sz w:val="24"/>
          <w:szCs w:val="24"/>
          <w:lang w:val="fr-FR"/>
        </w:rPr>
        <w:t>Sous-composante 2.2 : Assistance technique aux agences centrales sectorielles ;</w:t>
      </w:r>
    </w:p>
    <w:p w14:paraId="3CBE2DED" w14:textId="77777777" w:rsidR="00533B88" w:rsidRDefault="00533B8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val="fr-FR"/>
        </w:rPr>
      </w:pPr>
      <w:r w:rsidRPr="00485E5B">
        <w:rPr>
          <w:rFonts w:ascii="Baskerville Old Face" w:hAnsi="Baskerville Old Face"/>
          <w:sz w:val="24"/>
          <w:szCs w:val="24"/>
          <w:lang w:val="fr-FR"/>
        </w:rPr>
        <w:t>Sous-composante 2.3 : Appui au Développement de la Planification et des Investissements ;</w:t>
      </w:r>
    </w:p>
    <w:p w14:paraId="66F4AE9E" w14:textId="77777777" w:rsidR="00533B88" w:rsidRDefault="00533B8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val="fr-FR"/>
        </w:rPr>
      </w:pPr>
      <w:r w:rsidRPr="00485E5B">
        <w:rPr>
          <w:rFonts w:ascii="Baskerville Old Face" w:hAnsi="Baskerville Old Face"/>
          <w:sz w:val="24"/>
          <w:szCs w:val="24"/>
          <w:lang w:val="fr-FR"/>
        </w:rPr>
        <w:t>Sous-composante 2.4 : Appui pour la mise en œuvre du projet.</w:t>
      </w:r>
    </w:p>
    <w:p w14:paraId="53DBD537" w14:textId="77777777" w:rsidR="00533B88" w:rsidRDefault="00533B88" w:rsidRPr="00485E5B">
      <w:pPr>
        <w:widowControl/>
        <w:numPr>
          <w:ilvl w:val="0"/>
          <w:numId w:val="13"/>
        </w:numPr>
        <w:tabs>
          <w:tab w:pos="851" w:val="clear"/>
        </w:tabs>
        <w:spacing w:before="0"/>
        <w:ind w:hanging="284" w:left="851"/>
        <w:rPr>
          <w:rFonts w:ascii="Baskerville Old Face" w:cs="Times New Roman" w:hAnsi="Baskerville Old Face"/>
          <w:sz w:val="24"/>
          <w:szCs w:val="24"/>
        </w:rPr>
      </w:pPr>
      <w:r w:rsidRPr="00485E5B">
        <w:rPr>
          <w:rFonts w:ascii="Baskerville Old Face" w:cs="Times New Roman" w:hAnsi="Baskerville Old Face"/>
          <w:sz w:val="24"/>
          <w:szCs w:val="24"/>
        </w:rPr>
        <w:t>Composante 3 : Développement de l’accès basé sur le Secteur Privé :</w:t>
      </w:r>
    </w:p>
    <w:p w14:paraId="338F7573" w14:textId="345F24D3" w:rsidR="00533B88" w:rsidRDefault="00533B8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val="fr-FR"/>
        </w:rPr>
      </w:pPr>
      <w:r w:rsidRPr="00485E5B">
        <w:rPr>
          <w:rFonts w:ascii="Baskerville Old Face" w:hAnsi="Baskerville Old Face"/>
          <w:sz w:val="24"/>
          <w:szCs w:val="24"/>
          <w:lang w:val="fr-FR"/>
        </w:rPr>
        <w:t xml:space="preserve">Sous-composante 3.1 : Électrification descendante de capitales provinciales </w:t>
      </w:r>
      <w:r w:rsidR="006A53A7">
        <w:rPr>
          <w:rFonts w:ascii="Baskerville Old Face" w:hAnsi="Baskerville Old Face"/>
          <w:sz w:val="24"/>
          <w:szCs w:val="24"/>
          <w:lang w:val="fr-FR"/>
        </w:rPr>
        <w:t xml:space="preserve">sélectionnes </w:t>
      </w:r>
    </w:p>
    <w:p w14:paraId="219987C8" w14:textId="77777777" w:rsidR="00533B88" w:rsidRDefault="00533B8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val="fr-FR"/>
        </w:rPr>
      </w:pPr>
      <w:r w:rsidRPr="00485E5B">
        <w:rPr>
          <w:rFonts w:ascii="Baskerville Old Face" w:hAnsi="Baskerville Old Face"/>
          <w:sz w:val="24"/>
          <w:szCs w:val="24"/>
          <w:lang w:val="fr-FR"/>
        </w:rPr>
        <w:t>Sous-composante 3.2 : Soutien financier pour l'électrification ascendante par des opérateurs privés du secteur de l’Electricité ;</w:t>
      </w:r>
    </w:p>
    <w:p w14:paraId="470A8E94" w14:textId="77291939" w:rsidR="00533B88" w:rsidRDefault="00533B88" w:rsidRPr="00485E5B">
      <w:pPr>
        <w:widowControl/>
        <w:numPr>
          <w:ilvl w:val="0"/>
          <w:numId w:val="13"/>
        </w:numPr>
        <w:tabs>
          <w:tab w:pos="851" w:val="clear"/>
        </w:tabs>
        <w:spacing w:before="0"/>
        <w:ind w:hanging="284" w:left="851"/>
        <w:rPr>
          <w:rFonts w:ascii="Baskerville Old Face" w:cs="Times New Roman" w:hAnsi="Baskerville Old Face"/>
          <w:sz w:val="24"/>
          <w:szCs w:val="24"/>
        </w:rPr>
      </w:pPr>
      <w:r w:rsidRPr="561D1B47">
        <w:rPr>
          <w:rFonts w:ascii="Baskerville Old Face" w:cs="Times New Roman" w:hAnsi="Baskerville Old Face"/>
          <w:sz w:val="24"/>
          <w:szCs w:val="24"/>
        </w:rPr>
        <w:t>Composante 4 : Expansion de l’Accès à l’Électricité et à l’Eau par le Secteur Public avec implication du privé :</w:t>
      </w:r>
    </w:p>
    <w:p w14:paraId="7B0C9489" w14:textId="77777777" w:rsidR="00533B88" w:rsidRDefault="00533B8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val="fr-FR"/>
        </w:rPr>
      </w:pPr>
      <w:r w:rsidRPr="00485E5B">
        <w:rPr>
          <w:rFonts w:ascii="Baskerville Old Face" w:hAnsi="Baskerville Old Face"/>
          <w:sz w:val="24"/>
          <w:szCs w:val="24"/>
          <w:lang w:val="fr-FR"/>
        </w:rPr>
        <w:t xml:space="preserve">Sous-composante 4.1 : Réhabilitation de certains périmètres du Réseau de distribution de SNEL (Kinshasa et </w:t>
      </w:r>
      <w:proofErr w:type="spellStart"/>
      <w:r w:rsidRPr="00485E5B">
        <w:rPr>
          <w:rFonts w:ascii="Baskerville Old Face" w:hAnsi="Baskerville Old Face"/>
          <w:sz w:val="24"/>
          <w:szCs w:val="24"/>
          <w:lang w:val="fr-FR"/>
        </w:rPr>
        <w:t>Gbadolite</w:t>
      </w:r>
      <w:proofErr w:type="spellEnd"/>
      <w:r w:rsidRPr="00485E5B">
        <w:rPr>
          <w:rFonts w:ascii="Baskerville Old Face" w:hAnsi="Baskerville Old Face"/>
          <w:sz w:val="24"/>
          <w:szCs w:val="24"/>
          <w:lang w:val="fr-FR"/>
        </w:rPr>
        <w:t>) ;</w:t>
      </w:r>
    </w:p>
    <w:p w14:paraId="2CAB44A1" w14:textId="4A9E239F" w:rsidR="00533B88" w:rsidRDefault="00533B8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val="fr-FR"/>
        </w:rPr>
      </w:pPr>
      <w:r w:rsidRPr="00485E5B">
        <w:rPr>
          <w:rFonts w:ascii="Baskerville Old Face" w:hAnsi="Baskerville Old Face"/>
          <w:sz w:val="24"/>
          <w:szCs w:val="24"/>
          <w:lang w:val="fr-FR"/>
        </w:rPr>
        <w:t>Sous-composante 4.2 : Réhabilitation et Expansion de l’Approvisionnement en Eau dans les villes sélectionnées ;</w:t>
      </w:r>
    </w:p>
    <w:p w14:paraId="4174ADE1" w14:textId="77777777" w:rsidR="00533B88" w:rsidRDefault="00533B8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val="fr-FR"/>
        </w:rPr>
      </w:pPr>
      <w:r w:rsidRPr="00485E5B">
        <w:rPr>
          <w:rFonts w:ascii="Baskerville Old Face" w:hAnsi="Baskerville Old Face"/>
          <w:sz w:val="24"/>
          <w:szCs w:val="24"/>
          <w:lang w:val="fr-FR"/>
        </w:rPr>
        <w:t>Sous-composante 4.3 : Développement du Capital Humain dans certaines villes.</w:t>
      </w:r>
    </w:p>
    <w:p w14:paraId="343F5EF7" w14:textId="77777777" w:rsidR="00533B88" w:rsidRDefault="00533B88" w:rsidRPr="00485E5B">
      <w:pPr>
        <w:widowControl/>
        <w:numPr>
          <w:ilvl w:val="0"/>
          <w:numId w:val="13"/>
        </w:numPr>
        <w:tabs>
          <w:tab w:pos="851" w:val="clear"/>
        </w:tabs>
        <w:spacing w:before="0"/>
        <w:ind w:hanging="284" w:left="851"/>
        <w:rPr>
          <w:rFonts w:ascii="Baskerville Old Face" w:cs="Times New Roman" w:hAnsi="Baskerville Old Face"/>
          <w:b/>
          <w:sz w:val="24"/>
          <w:szCs w:val="24"/>
        </w:rPr>
      </w:pPr>
      <w:r w:rsidRPr="00485E5B">
        <w:rPr>
          <w:rFonts w:ascii="Baskerville Old Face" w:cs="Times New Roman" w:hAnsi="Baskerville Old Face"/>
          <w:sz w:val="24"/>
          <w:szCs w:val="24"/>
        </w:rPr>
        <w:t>Composante 5 : Intervention d’Urgence Contingente.</w:t>
      </w:r>
    </w:p>
    <w:p w14:paraId="7E2AF57B" w14:textId="77777777" w:rsidP="00E06265" w:rsidR="00533B88" w:rsidRDefault="00533B88" w:rsidRPr="00485E5B">
      <w:pPr>
        <w:spacing w:before="0"/>
        <w:rPr>
          <w:rFonts w:ascii="Baskerville Old Face" w:cs="Times New Roman" w:hAnsi="Baskerville Old Face"/>
          <w:sz w:val="12"/>
          <w:szCs w:val="12"/>
        </w:rPr>
      </w:pPr>
    </w:p>
    <w:p w14:paraId="51186206" w14:textId="77777777"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Le Projet AGREE prévoit dans sa composante 4, des interventions sur l’expansion de l’Accès à l’Electricité et à l’Eau par le Secteur Public avec implication du privé dans les villes retenues.</w:t>
      </w:r>
    </w:p>
    <w:p w14:paraId="2F756137" w14:textId="77777777" w:rsidP="00E06265" w:rsidR="00533B88" w:rsidRDefault="00533B88" w:rsidRPr="00485E5B">
      <w:pPr>
        <w:spacing w:before="0"/>
        <w:rPr>
          <w:rFonts w:ascii="Baskerville Old Face" w:cs="Times New Roman" w:hAnsi="Baskerville Old Face"/>
          <w:sz w:val="24"/>
          <w:szCs w:val="24"/>
        </w:rPr>
      </w:pPr>
    </w:p>
    <w:p w14:paraId="451F3713" w14:textId="77777777"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Dans le cadre des réformes économiques profondes engagées par le Gouvernement de la République Démocratique du Congo notamment la transformation des entreprises publiques, en sociétés commerciales, la REGIDESO, entreprise publique chargée du service public d’eau potable a été transformée en société anonyme (SA), régie par ses statuts et la législation congolaise sur les sociétés commerciales et ayant pour actionnaire unique l’Etat.</w:t>
      </w:r>
    </w:p>
    <w:p w14:paraId="5990A14D" w14:textId="77777777" w:rsidP="00E06265" w:rsidR="00533B88" w:rsidRDefault="00533B88" w:rsidRPr="00485E5B">
      <w:pPr>
        <w:spacing w:before="0"/>
        <w:rPr>
          <w:rFonts w:ascii="Baskerville Old Face" w:cs="Times New Roman" w:hAnsi="Baskerville Old Face"/>
          <w:sz w:val="24"/>
          <w:szCs w:val="24"/>
        </w:rPr>
      </w:pPr>
    </w:p>
    <w:p w14:paraId="1C88F92A" w14:textId="77777777"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L’accès de la population à l’eau potable étant un défi majeur à relever, le paysage institutionnel du secteur de l’eau est en pleine refondation dont le socle est la Loi N° 15/026 du 31 décembre 2015 relative à l’eau.</w:t>
      </w:r>
    </w:p>
    <w:p w14:paraId="4DCB9334" w14:textId="77777777" w:rsidP="00E06265" w:rsidR="00533B88" w:rsidRDefault="00533B88" w:rsidRPr="00485E5B">
      <w:pPr>
        <w:spacing w:before="0"/>
        <w:rPr>
          <w:rFonts w:ascii="Baskerville Old Face" w:cs="Times New Roman" w:hAnsi="Baskerville Old Face"/>
          <w:sz w:val="24"/>
          <w:szCs w:val="24"/>
        </w:rPr>
      </w:pPr>
    </w:p>
    <w:p w14:paraId="15DB0EA8" w14:textId="77777777"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En attendant la mise en place des textes d’application de cette loi, la REGIDESO SA développe et gère la production, la distribution et la commercialisation de l'eau potable dans 101 centres urbains. </w:t>
      </w:r>
    </w:p>
    <w:p w14:paraId="0FCDF191" w14:textId="77777777" w:rsidP="00E06265" w:rsidR="00533B88" w:rsidRDefault="00533B88" w:rsidRPr="00485E5B">
      <w:pPr>
        <w:spacing w:before="0"/>
        <w:rPr>
          <w:rFonts w:ascii="Baskerville Old Face" w:cs="Times New Roman" w:hAnsi="Baskerville Old Face"/>
          <w:sz w:val="24"/>
          <w:szCs w:val="24"/>
        </w:rPr>
      </w:pPr>
    </w:p>
    <w:p w14:paraId="6AB8F36E" w14:textId="7F9D8202" w:rsidP="00E06265" w:rsidR="00533B88" w:rsidRDefault="00533B88">
      <w:pPr>
        <w:tabs>
          <w:tab w:pos="7938" w:val="left"/>
        </w:tabs>
        <w:spacing w:before="0"/>
        <w:rPr>
          <w:rFonts w:ascii="Baskerville Old Face" w:cs="Times New Roman" w:hAnsi="Baskerville Old Face"/>
          <w:sz w:val="24"/>
          <w:szCs w:val="24"/>
        </w:rPr>
      </w:pPr>
      <w:r w:rsidRPr="00485E5B">
        <w:rPr>
          <w:rFonts w:ascii="Baskerville Old Face" w:cs="Times New Roman" w:hAnsi="Baskerville Old Face"/>
          <w:sz w:val="24"/>
          <w:szCs w:val="24"/>
        </w:rPr>
        <w:t>A la suite des périodes successives de trouble, les besoins de réhabilitation, de renforcement et d'extension des systèmes d'alimentation en eau potable sont considérables, alors que les ressources financières générées par le service sont très faibles. Cette situation constitue un obstacle à la mise en œuvre de ces investissements.</w:t>
      </w:r>
    </w:p>
    <w:p w14:paraId="5189040B" w14:textId="753C23FC" w:rsidP="00E06265" w:rsidR="00205FB0" w:rsidRDefault="00205FB0">
      <w:pPr>
        <w:tabs>
          <w:tab w:pos="7938" w:val="left"/>
        </w:tabs>
        <w:spacing w:before="0"/>
        <w:rPr>
          <w:rFonts w:ascii="Baskerville Old Face" w:cs="Times New Roman" w:hAnsi="Baskerville Old Face"/>
          <w:sz w:val="24"/>
          <w:szCs w:val="24"/>
        </w:rPr>
      </w:pPr>
    </w:p>
    <w:p w14:paraId="6B93C48A" w14:textId="239F043F" w:rsidP="00E06265" w:rsidR="002259CB" w:rsidRDefault="005B169F">
      <w:pPr>
        <w:tabs>
          <w:tab w:pos="7938" w:val="left"/>
        </w:tabs>
        <w:spacing w:before="0"/>
        <w:rPr>
          <w:rFonts w:ascii="Baskerville Old Face" w:cs="Times New Roman" w:hAnsi="Baskerville Old Face"/>
          <w:sz w:val="24"/>
          <w:szCs w:val="24"/>
        </w:rPr>
      </w:pPr>
      <w:r w:rsidRPr="00003972">
        <w:rPr>
          <w:rFonts w:ascii="Baskerville Old Face" w:cs="Times New Roman" w:hAnsi="Baskerville Old Face"/>
          <w:sz w:val="24"/>
          <w:szCs w:val="24"/>
        </w:rPr>
        <w:t>En Juin 2008, la ville de Kinshasa a bénéficié d’u</w:t>
      </w:r>
      <w:r w:rsidR="00A64775" w:rsidRPr="00003972">
        <w:rPr>
          <w:rFonts w:ascii="Baskerville Old Face" w:cs="Times New Roman" w:hAnsi="Baskerville Old Face"/>
          <w:sz w:val="24"/>
          <w:szCs w:val="24"/>
        </w:rPr>
        <w:t>n</w:t>
      </w:r>
      <w:r w:rsidR="002259CB" w:rsidRPr="00003972">
        <w:rPr>
          <w:rFonts w:ascii="Baskerville Old Face" w:cs="Times New Roman" w:hAnsi="Baskerville Old Face"/>
          <w:sz w:val="24"/>
          <w:szCs w:val="24"/>
        </w:rPr>
        <w:t xml:space="preserve"> Programme</w:t>
      </w:r>
      <w:r w:rsidR="00A64775" w:rsidRPr="00003972">
        <w:rPr>
          <w:rFonts w:ascii="Baskerville Old Face" w:cs="Times New Roman" w:hAnsi="Baskerville Old Face"/>
          <w:sz w:val="24"/>
          <w:szCs w:val="24"/>
        </w:rPr>
        <w:t xml:space="preserve"> mis en place pour réaliser un Schéma Directeur de l’Alimentation en Eau Potable de la ville de Kinshasa tout en établissant un programme d’investissements jusqu’à l’horizon 2027, structuré par étapes de réalisation : 2006 – 2012 ; 2013 – 2017 ; 2018- 2022 et 2023- 2027</w:t>
      </w:r>
      <w:r w:rsidR="00A64775">
        <w:rPr>
          <w:rFonts w:ascii="Baskerville Old Face" w:cs="Times New Roman" w:hAnsi="Baskerville Old Face"/>
          <w:sz w:val="24"/>
          <w:szCs w:val="24"/>
        </w:rPr>
        <w:t xml:space="preserve"> (Programme </w:t>
      </w:r>
      <w:r w:rsidR="002259CB" w:rsidRPr="00003972">
        <w:rPr>
          <w:rFonts w:ascii="Baskerville Old Face" w:cs="Times New Roman" w:hAnsi="Baskerville Old Face"/>
          <w:sz w:val="24"/>
          <w:szCs w:val="24"/>
        </w:rPr>
        <w:t xml:space="preserve">Multisectoriel d'Urgence pour la </w:t>
      </w:r>
      <w:r w:rsidR="00A64775" w:rsidRPr="00003972">
        <w:rPr>
          <w:rFonts w:ascii="Baskerville Old Face" w:cs="Times New Roman" w:hAnsi="Baskerville Old Face"/>
          <w:sz w:val="24"/>
          <w:szCs w:val="24"/>
        </w:rPr>
        <w:t>Réhabilitation</w:t>
      </w:r>
      <w:r w:rsidR="002259CB" w:rsidRPr="00003972">
        <w:rPr>
          <w:rFonts w:ascii="Baskerville Old Face" w:cs="Times New Roman" w:hAnsi="Baskerville Old Face"/>
          <w:sz w:val="24"/>
          <w:szCs w:val="24"/>
        </w:rPr>
        <w:t xml:space="preserve"> et la Reconstruction "</w:t>
      </w:r>
      <w:r w:rsidR="00A64775" w:rsidRPr="00003972">
        <w:rPr>
          <w:rFonts w:ascii="Baskerville Old Face" w:cs="Times New Roman" w:hAnsi="Baskerville Old Face"/>
          <w:sz w:val="24"/>
          <w:szCs w:val="24"/>
        </w:rPr>
        <w:t>PMU</w:t>
      </w:r>
      <w:r w:rsidR="002259CB" w:rsidRPr="00003972">
        <w:rPr>
          <w:rFonts w:ascii="Baskerville Old Face" w:cs="Times New Roman" w:hAnsi="Baskerville Old Face"/>
          <w:sz w:val="24"/>
          <w:szCs w:val="24"/>
        </w:rPr>
        <w:t>RR</w:t>
      </w:r>
      <w:r w:rsidR="00A64775" w:rsidRPr="00003972">
        <w:rPr>
          <w:rFonts w:ascii="Baskerville Old Face" w:cs="Times New Roman" w:hAnsi="Baskerville Old Face"/>
          <w:sz w:val="24"/>
          <w:szCs w:val="24"/>
        </w:rPr>
        <w:t>’’ réalisé par le consultant BCEOM-Société Francise d’Ingénierie)</w:t>
      </w:r>
      <w:r w:rsidR="007D5597" w:rsidRPr="00003972">
        <w:rPr>
          <w:rFonts w:ascii="Baskerville Old Face" w:cs="Times New Roman" w:hAnsi="Baskerville Old Face"/>
          <w:sz w:val="24"/>
          <w:szCs w:val="24"/>
        </w:rPr>
        <w:t>.</w:t>
      </w:r>
      <w:r w:rsidR="00A64775" w:rsidRPr="00003972">
        <w:rPr>
          <w:rFonts w:ascii="Baskerville Old Face" w:cs="Times New Roman" w:hAnsi="Baskerville Old Face"/>
          <w:sz w:val="24"/>
          <w:szCs w:val="24"/>
        </w:rPr>
        <w:t xml:space="preserve"> </w:t>
      </w:r>
    </w:p>
    <w:p w14:paraId="545FC629" w14:textId="77777777" w:rsidP="00E06265" w:rsidR="00533B88" w:rsidRDefault="00533B88" w:rsidRPr="00485E5B">
      <w:pPr>
        <w:tabs>
          <w:tab w:pos="7938" w:val="left"/>
        </w:tabs>
        <w:spacing w:before="0"/>
        <w:rPr>
          <w:rFonts w:ascii="Baskerville Old Face" w:cs="Times New Roman" w:hAnsi="Baskerville Old Face"/>
          <w:sz w:val="24"/>
          <w:szCs w:val="24"/>
        </w:rPr>
      </w:pPr>
    </w:p>
    <w:p w14:paraId="7941EEC1" w14:textId="61C17C1C"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C’est dans ce contexte que la REGIDESO a</w:t>
      </w:r>
      <w:r w:rsidR="00081B7C">
        <w:rPr>
          <w:rFonts w:ascii="Baskerville Old Face" w:cs="Times New Roman" w:hAnsi="Baskerville Old Face"/>
          <w:sz w:val="24"/>
          <w:szCs w:val="24"/>
        </w:rPr>
        <w:t>vait</w:t>
      </w:r>
      <w:r w:rsidRPr="00485E5B">
        <w:rPr>
          <w:rFonts w:ascii="Baskerville Old Face" w:cs="Times New Roman" w:hAnsi="Baskerville Old Face"/>
          <w:sz w:val="24"/>
          <w:szCs w:val="24"/>
        </w:rPr>
        <w:t xml:space="preserve"> entamé </w:t>
      </w:r>
      <w:r w:rsidR="00081B7C">
        <w:rPr>
          <w:rFonts w:ascii="Baskerville Old Face" w:cs="Times New Roman" w:hAnsi="Baskerville Old Face"/>
          <w:sz w:val="24"/>
          <w:szCs w:val="24"/>
        </w:rPr>
        <w:t xml:space="preserve">depuis 2008 </w:t>
      </w:r>
      <w:r w:rsidRPr="00485E5B">
        <w:rPr>
          <w:rFonts w:ascii="Baskerville Old Face" w:cs="Times New Roman" w:hAnsi="Baskerville Old Face"/>
          <w:sz w:val="24"/>
          <w:szCs w:val="24"/>
        </w:rPr>
        <w:t xml:space="preserve">un programme de redressement appuyé par la Banque Mondiale dans le cadre du Projet d’alimentation en Eau potable en Milieu Urbain (PEMU) et dont le volet investissement prioritaire a ciblé les trois principaux centres susceptibles de générer les ressources additionnelles, indispensables à l'équilibre financier de la REGIDESO SA à savoir Kinshasa, Lubumbashi et Matadi. </w:t>
      </w:r>
    </w:p>
    <w:p w14:paraId="71715679" w14:textId="77777777" w:rsidP="00E06265" w:rsidR="00533B88" w:rsidRDefault="00533B88" w:rsidRPr="00485E5B">
      <w:pPr>
        <w:spacing w:before="0"/>
        <w:rPr>
          <w:rFonts w:ascii="Baskerville Old Face" w:cs="Times New Roman" w:hAnsi="Baskerville Old Face"/>
          <w:sz w:val="24"/>
          <w:szCs w:val="24"/>
        </w:rPr>
      </w:pPr>
    </w:p>
    <w:p w14:paraId="240F639C" w14:textId="77777777" w:rsidP="00E06265" w:rsidR="00533B88" w:rsidRDefault="00533B88">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Aussi, pour une meilleure maîtrise de son programme d’investissement sous-tendant la réhabilitation et le renforcement de ses installations de production et de distribution d’eau, à court et moyen terme, la REGIDESO a fait réaliser</w:t>
      </w:r>
      <w:r>
        <w:rPr>
          <w:rFonts w:ascii="Baskerville Old Face" w:cs="Times New Roman" w:hAnsi="Baskerville Old Face"/>
          <w:sz w:val="24"/>
          <w:szCs w:val="24"/>
        </w:rPr>
        <w:t xml:space="preserve"> en 2019</w:t>
      </w:r>
      <w:r w:rsidRPr="00485E5B">
        <w:rPr>
          <w:rFonts w:ascii="Baskerville Old Face" w:cs="Times New Roman" w:hAnsi="Baskerville Old Face"/>
          <w:sz w:val="24"/>
          <w:szCs w:val="24"/>
        </w:rPr>
        <w:t xml:space="preserve">, au titre de financement additionnel du Projet d’alimentation en Eau potable en Milieu Urbain (PEMU-FA) financé par la Banque Mondiale,  </w:t>
      </w:r>
      <w:r>
        <w:rPr>
          <w:rFonts w:ascii="Baskerville Old Face" w:cs="Times New Roman" w:hAnsi="Baskerville Old Face"/>
          <w:sz w:val="24"/>
          <w:szCs w:val="24"/>
        </w:rPr>
        <w:t>le S</w:t>
      </w:r>
      <w:r w:rsidRPr="00485E5B">
        <w:rPr>
          <w:rFonts w:ascii="Baskerville Old Face" w:cs="Times New Roman" w:hAnsi="Baskerville Old Face"/>
          <w:sz w:val="24"/>
          <w:szCs w:val="24"/>
        </w:rPr>
        <w:t xml:space="preserve">chéma </w:t>
      </w:r>
      <w:r>
        <w:rPr>
          <w:rFonts w:ascii="Baskerville Old Face" w:cs="Times New Roman" w:hAnsi="Baskerville Old Face"/>
          <w:sz w:val="24"/>
          <w:szCs w:val="24"/>
        </w:rPr>
        <w:t>D</w:t>
      </w:r>
      <w:r w:rsidRPr="00485E5B">
        <w:rPr>
          <w:rFonts w:ascii="Baskerville Old Face" w:cs="Times New Roman" w:hAnsi="Baskerville Old Face"/>
          <w:sz w:val="24"/>
          <w:szCs w:val="24"/>
        </w:rPr>
        <w:t xml:space="preserve">irecteur </w:t>
      </w:r>
      <w:r>
        <w:rPr>
          <w:rFonts w:ascii="Baskerville Old Face" w:cs="Times New Roman" w:hAnsi="Baskerville Old Face"/>
          <w:sz w:val="24"/>
          <w:szCs w:val="24"/>
        </w:rPr>
        <w:t xml:space="preserve">et l’APS </w:t>
      </w:r>
      <w:r w:rsidRPr="00485E5B">
        <w:rPr>
          <w:rFonts w:ascii="Baskerville Old Face" w:cs="Times New Roman" w:hAnsi="Baskerville Old Face"/>
          <w:sz w:val="24"/>
          <w:szCs w:val="24"/>
        </w:rPr>
        <w:t xml:space="preserve">d’approvisionnement en eau potable (horizon 2025-2035) pour   la zone </w:t>
      </w:r>
      <w:r>
        <w:rPr>
          <w:rFonts w:ascii="Baskerville Old Face" w:cs="Times New Roman" w:hAnsi="Baskerville Old Face"/>
          <w:sz w:val="24"/>
          <w:szCs w:val="24"/>
        </w:rPr>
        <w:t xml:space="preserve">Est </w:t>
      </w:r>
      <w:r w:rsidRPr="00485E5B">
        <w:rPr>
          <w:rFonts w:ascii="Baskerville Old Face" w:cs="Times New Roman" w:hAnsi="Baskerville Old Face"/>
          <w:sz w:val="24"/>
          <w:szCs w:val="24"/>
        </w:rPr>
        <w:t xml:space="preserve"> de </w:t>
      </w:r>
      <w:r>
        <w:rPr>
          <w:rFonts w:ascii="Baskerville Old Face" w:cs="Times New Roman" w:hAnsi="Baskerville Old Face"/>
          <w:sz w:val="24"/>
          <w:szCs w:val="24"/>
        </w:rPr>
        <w:t xml:space="preserve">la ville de </w:t>
      </w:r>
      <w:r w:rsidRPr="00485E5B">
        <w:rPr>
          <w:rFonts w:ascii="Baskerville Old Face" w:cs="Times New Roman" w:hAnsi="Baskerville Old Face"/>
          <w:sz w:val="24"/>
          <w:szCs w:val="24"/>
        </w:rPr>
        <w:t>Kinshasa</w:t>
      </w:r>
      <w:r>
        <w:rPr>
          <w:rFonts w:ascii="Baskerville Old Face" w:cs="Times New Roman" w:hAnsi="Baskerville Old Face"/>
          <w:sz w:val="24"/>
          <w:szCs w:val="24"/>
        </w:rPr>
        <w:t>.</w:t>
      </w:r>
    </w:p>
    <w:p w14:paraId="7D6D10B0" w14:textId="77777777" w:rsidP="00E06265" w:rsidR="00533B88" w:rsidRDefault="00533B88">
      <w:pPr>
        <w:spacing w:before="0"/>
        <w:rPr>
          <w:rFonts w:ascii="Baskerville Old Face" w:cs="Times New Roman" w:hAnsi="Baskerville Old Face"/>
          <w:sz w:val="24"/>
          <w:szCs w:val="24"/>
        </w:rPr>
      </w:pPr>
    </w:p>
    <w:p w14:paraId="4161F79E" w14:textId="65E21262" w:rsidP="00E06265" w:rsidR="00533B88" w:rsidRDefault="00533B88">
      <w:pPr>
        <w:spacing w:before="0"/>
        <w:rPr>
          <w:rFonts w:ascii="Baskerville Old Face" w:cs="Times New Roman" w:hAnsi="Baskerville Old Face"/>
          <w:sz w:val="24"/>
          <w:szCs w:val="24"/>
        </w:rPr>
      </w:pPr>
      <w:r>
        <w:rPr>
          <w:rFonts w:ascii="Baskerville Old Face" w:cs="Times New Roman" w:hAnsi="Baskerville Old Face"/>
          <w:sz w:val="24"/>
          <w:szCs w:val="24"/>
        </w:rPr>
        <w:t xml:space="preserve">Par </w:t>
      </w:r>
      <w:r w:rsidR="00105707">
        <w:rPr>
          <w:rFonts w:ascii="Baskerville Old Face" w:cs="Times New Roman" w:hAnsi="Baskerville Old Face"/>
          <w:sz w:val="24"/>
          <w:szCs w:val="24"/>
        </w:rPr>
        <w:t xml:space="preserve">ailleurs, </w:t>
      </w:r>
      <w:r w:rsidR="00105707" w:rsidRPr="00485E5B">
        <w:rPr>
          <w:rFonts w:ascii="Baskerville Old Face" w:cs="Times New Roman" w:hAnsi="Baskerville Old Face"/>
          <w:sz w:val="24"/>
          <w:szCs w:val="24"/>
        </w:rPr>
        <w:t>au</w:t>
      </w:r>
      <w:r w:rsidRPr="00485E5B">
        <w:rPr>
          <w:rFonts w:ascii="Baskerville Old Face" w:cs="Times New Roman" w:hAnsi="Baskerville Old Face"/>
          <w:sz w:val="24"/>
          <w:szCs w:val="24"/>
        </w:rPr>
        <w:t xml:space="preserve"> titre de financement de la Banque Africaine de Développement (BAD), </w:t>
      </w:r>
      <w:r>
        <w:rPr>
          <w:rFonts w:ascii="Baskerville Old Face" w:cs="Times New Roman" w:hAnsi="Baskerville Old Face"/>
          <w:sz w:val="24"/>
          <w:szCs w:val="24"/>
        </w:rPr>
        <w:t xml:space="preserve">la REGIDESO a fait élaborer en 2020 </w:t>
      </w:r>
      <w:r w:rsidRPr="00485E5B">
        <w:rPr>
          <w:rFonts w:ascii="Baskerville Old Face" w:cs="Times New Roman" w:hAnsi="Baskerville Old Face"/>
          <w:sz w:val="24"/>
          <w:szCs w:val="24"/>
        </w:rPr>
        <w:t xml:space="preserve">un </w:t>
      </w:r>
      <w:r>
        <w:rPr>
          <w:rFonts w:ascii="Baskerville Old Face" w:cs="Times New Roman" w:hAnsi="Baskerville Old Face"/>
          <w:sz w:val="24"/>
          <w:szCs w:val="24"/>
        </w:rPr>
        <w:t>S</w:t>
      </w:r>
      <w:r w:rsidRPr="00485E5B">
        <w:rPr>
          <w:rFonts w:ascii="Baskerville Old Face" w:cs="Times New Roman" w:hAnsi="Baskerville Old Face"/>
          <w:sz w:val="24"/>
          <w:szCs w:val="24"/>
        </w:rPr>
        <w:t xml:space="preserve">chéma </w:t>
      </w:r>
      <w:r>
        <w:rPr>
          <w:rFonts w:ascii="Baskerville Old Face" w:cs="Times New Roman" w:hAnsi="Baskerville Old Face"/>
          <w:sz w:val="24"/>
          <w:szCs w:val="24"/>
        </w:rPr>
        <w:t>D</w:t>
      </w:r>
      <w:r w:rsidRPr="00485E5B">
        <w:rPr>
          <w:rFonts w:ascii="Baskerville Old Face" w:cs="Times New Roman" w:hAnsi="Baskerville Old Face"/>
          <w:sz w:val="24"/>
          <w:szCs w:val="24"/>
        </w:rPr>
        <w:t xml:space="preserve">irecteur de </w:t>
      </w:r>
      <w:r>
        <w:rPr>
          <w:rFonts w:ascii="Baskerville Old Face" w:cs="Times New Roman" w:hAnsi="Baskerville Old Face"/>
          <w:sz w:val="24"/>
          <w:szCs w:val="24"/>
        </w:rPr>
        <w:t>G</w:t>
      </w:r>
      <w:r w:rsidRPr="00485E5B">
        <w:rPr>
          <w:rFonts w:ascii="Baskerville Old Face" w:cs="Times New Roman" w:hAnsi="Baskerville Old Face"/>
          <w:sz w:val="24"/>
          <w:szCs w:val="24"/>
        </w:rPr>
        <w:t xml:space="preserve">estion </w:t>
      </w:r>
      <w:r>
        <w:rPr>
          <w:rFonts w:ascii="Baskerville Old Face" w:cs="Times New Roman" w:hAnsi="Baskerville Old Face"/>
          <w:sz w:val="24"/>
          <w:szCs w:val="24"/>
        </w:rPr>
        <w:t>I</w:t>
      </w:r>
      <w:r w:rsidRPr="00485E5B">
        <w:rPr>
          <w:rFonts w:ascii="Baskerville Old Face" w:cs="Times New Roman" w:hAnsi="Baskerville Old Face"/>
          <w:sz w:val="24"/>
          <w:szCs w:val="24"/>
        </w:rPr>
        <w:t xml:space="preserve">ntégrée des </w:t>
      </w:r>
      <w:r>
        <w:rPr>
          <w:rFonts w:ascii="Baskerville Old Face" w:cs="Times New Roman" w:hAnsi="Baskerville Old Face"/>
          <w:sz w:val="24"/>
          <w:szCs w:val="24"/>
        </w:rPr>
        <w:t>E</w:t>
      </w:r>
      <w:r w:rsidRPr="00485E5B">
        <w:rPr>
          <w:rFonts w:ascii="Baskerville Old Face" w:cs="Times New Roman" w:hAnsi="Baskerville Old Face"/>
          <w:sz w:val="24"/>
          <w:szCs w:val="24"/>
        </w:rPr>
        <w:t xml:space="preserve">aux </w:t>
      </w:r>
      <w:r>
        <w:rPr>
          <w:rFonts w:ascii="Baskerville Old Face" w:cs="Times New Roman" w:hAnsi="Baskerville Old Face"/>
          <w:sz w:val="24"/>
          <w:szCs w:val="24"/>
        </w:rPr>
        <w:t>U</w:t>
      </w:r>
      <w:r w:rsidRPr="00485E5B">
        <w:rPr>
          <w:rFonts w:ascii="Baskerville Old Face" w:cs="Times New Roman" w:hAnsi="Baskerville Old Face"/>
          <w:sz w:val="24"/>
          <w:szCs w:val="24"/>
        </w:rPr>
        <w:t xml:space="preserve">rbaines (GIEU) de la ville de Kinshasa, </w:t>
      </w:r>
      <w:r>
        <w:rPr>
          <w:rFonts w:ascii="Baskerville Old Face" w:cs="Times New Roman" w:hAnsi="Baskerville Old Face"/>
          <w:sz w:val="24"/>
          <w:szCs w:val="24"/>
        </w:rPr>
        <w:t>ainsi que des</w:t>
      </w:r>
      <w:r w:rsidRPr="00485E5B">
        <w:rPr>
          <w:rFonts w:ascii="Baskerville Old Face" w:cs="Times New Roman" w:hAnsi="Baskerville Old Face"/>
          <w:sz w:val="24"/>
          <w:szCs w:val="24"/>
        </w:rPr>
        <w:t xml:space="preserve"> étude</w:t>
      </w:r>
      <w:r>
        <w:rPr>
          <w:rFonts w:ascii="Baskerville Old Face" w:cs="Times New Roman" w:hAnsi="Baskerville Old Face"/>
          <w:sz w:val="24"/>
          <w:szCs w:val="24"/>
        </w:rPr>
        <w:t>s</w:t>
      </w:r>
      <w:r w:rsidRPr="00485E5B">
        <w:rPr>
          <w:rFonts w:ascii="Baskerville Old Face" w:cs="Times New Roman" w:hAnsi="Baskerville Old Face"/>
          <w:sz w:val="24"/>
          <w:szCs w:val="24"/>
        </w:rPr>
        <w:t xml:space="preserve"> de faisabilité</w:t>
      </w:r>
      <w:r>
        <w:rPr>
          <w:rFonts w:ascii="Baskerville Old Face" w:cs="Times New Roman" w:hAnsi="Baskerville Old Face"/>
          <w:sz w:val="24"/>
          <w:szCs w:val="24"/>
        </w:rPr>
        <w:t xml:space="preserve"> (APS</w:t>
      </w:r>
      <w:r w:rsidRPr="00485E5B">
        <w:rPr>
          <w:rFonts w:ascii="Baskerville Old Face" w:cs="Times New Roman" w:hAnsi="Baskerville Old Face"/>
          <w:sz w:val="24"/>
          <w:szCs w:val="24"/>
        </w:rPr>
        <w:t>, APD</w:t>
      </w:r>
      <w:r>
        <w:rPr>
          <w:rFonts w:ascii="Baskerville Old Face" w:cs="Times New Roman" w:hAnsi="Baskerville Old Face"/>
          <w:sz w:val="24"/>
          <w:szCs w:val="24"/>
        </w:rPr>
        <w:t>)</w:t>
      </w:r>
      <w:r w:rsidRPr="00485E5B">
        <w:rPr>
          <w:rFonts w:ascii="Baskerville Old Face" w:cs="Times New Roman" w:hAnsi="Baskerville Old Face"/>
          <w:sz w:val="24"/>
          <w:szCs w:val="24"/>
        </w:rPr>
        <w:t xml:space="preserve"> et un DAO</w:t>
      </w:r>
      <w:r>
        <w:rPr>
          <w:rFonts w:ascii="Baskerville Old Face" w:cs="Times New Roman" w:hAnsi="Baskerville Old Face"/>
          <w:sz w:val="24"/>
          <w:szCs w:val="24"/>
        </w:rPr>
        <w:t xml:space="preserve"> d</w:t>
      </w:r>
      <w:r w:rsidRPr="00485E5B">
        <w:rPr>
          <w:rFonts w:ascii="Baskerville Old Face" w:cs="Times New Roman" w:hAnsi="Baskerville Old Face"/>
          <w:sz w:val="24"/>
          <w:szCs w:val="24"/>
        </w:rPr>
        <w:t>’approvisionnement en eau potable de Kinshasa</w:t>
      </w:r>
      <w:r>
        <w:rPr>
          <w:rFonts w:ascii="Baskerville Old Face" w:cs="Times New Roman" w:hAnsi="Baskerville Old Face"/>
          <w:sz w:val="24"/>
          <w:szCs w:val="24"/>
        </w:rPr>
        <w:t>-</w:t>
      </w:r>
      <w:r w:rsidRPr="00485E5B">
        <w:rPr>
          <w:rFonts w:ascii="Baskerville Old Face" w:cs="Times New Roman" w:hAnsi="Baskerville Old Face"/>
          <w:sz w:val="24"/>
          <w:szCs w:val="24"/>
        </w:rPr>
        <w:t>Ouest (horizon 2025-2035)</w:t>
      </w:r>
      <w:r>
        <w:rPr>
          <w:rFonts w:ascii="Baskerville Old Face" w:cs="Times New Roman" w:hAnsi="Baskerville Old Face"/>
          <w:sz w:val="24"/>
          <w:szCs w:val="24"/>
        </w:rPr>
        <w:t>.</w:t>
      </w:r>
    </w:p>
    <w:p w14:paraId="66655258" w14:textId="77777777" w:rsidP="00E06265" w:rsidR="00533B88" w:rsidRDefault="00533B88" w:rsidRPr="00485E5B">
      <w:pPr>
        <w:spacing w:before="0"/>
        <w:rPr>
          <w:rFonts w:ascii="Baskerville Old Face" w:cs="Times New Roman" w:hAnsi="Baskerville Old Face"/>
          <w:sz w:val="24"/>
          <w:szCs w:val="24"/>
        </w:rPr>
      </w:pPr>
    </w:p>
    <w:p w14:paraId="5814F407" w14:textId="499BB82C" w:rsidP="00E06265" w:rsidR="00533B88" w:rsidRDefault="00533B88">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L’objectif de ces schémas directeurs était de contribuer au bien-être des populations de </w:t>
      </w:r>
      <w:r>
        <w:rPr>
          <w:rFonts w:ascii="Baskerville Old Face" w:cs="Times New Roman" w:hAnsi="Baskerville Old Face"/>
          <w:sz w:val="24"/>
          <w:szCs w:val="24"/>
        </w:rPr>
        <w:t xml:space="preserve"> la</w:t>
      </w:r>
      <w:r w:rsidRPr="00485E5B">
        <w:rPr>
          <w:rFonts w:ascii="Baskerville Old Face" w:cs="Times New Roman" w:hAnsi="Baskerville Old Face"/>
          <w:sz w:val="24"/>
          <w:szCs w:val="24"/>
        </w:rPr>
        <w:t xml:space="preserve"> ville </w:t>
      </w:r>
      <w:r>
        <w:rPr>
          <w:rFonts w:ascii="Baskerville Old Face" w:cs="Times New Roman" w:hAnsi="Baskerville Old Face"/>
          <w:sz w:val="24"/>
          <w:szCs w:val="24"/>
        </w:rPr>
        <w:t xml:space="preserve">de Kinshasa </w:t>
      </w:r>
      <w:r w:rsidRPr="00485E5B">
        <w:rPr>
          <w:rFonts w:ascii="Baskerville Old Face" w:cs="Times New Roman" w:hAnsi="Baskerville Old Face"/>
          <w:sz w:val="24"/>
          <w:szCs w:val="24"/>
        </w:rPr>
        <w:t xml:space="preserve">en mettant sur pied, à court et moyen terme (année 2025 et 2035), des stratégies </w:t>
      </w:r>
      <w:r w:rsidRPr="00485E5B">
        <w:rPr>
          <w:rFonts w:ascii="Baskerville Old Face" w:cs="Times New Roman" w:hAnsi="Baskerville Old Face"/>
          <w:sz w:val="24"/>
          <w:szCs w:val="24"/>
        </w:rPr>
        <w:lastRenderedPageBreak/>
        <w:t>d’alimentation en eau potable durable et équitable desdites populations conformément aux différents documents de politiques et de stratégies nationales et sous régionales tels que : le code de l’eau, le document de politique sectorielle de l’eau, le Document de Stratégie de Croissance et de Réduction de la Pauvreté, les Objectifs de Développement Durable.</w:t>
      </w:r>
    </w:p>
    <w:p w14:paraId="75F55E80" w14:textId="613751A1" w:rsidP="00E06265" w:rsidR="00DD63AA" w:rsidRDefault="00DD63AA">
      <w:pPr>
        <w:spacing w:before="0"/>
        <w:rPr>
          <w:rFonts w:ascii="Baskerville Old Face" w:cs="Times New Roman" w:hAnsi="Baskerville Old Face"/>
          <w:sz w:val="24"/>
          <w:szCs w:val="24"/>
        </w:rPr>
      </w:pPr>
    </w:p>
    <w:p w14:paraId="6384F4FB" w14:textId="2FC95ADD" w:rsidP="00E06265" w:rsidR="00A966AA" w:rsidRDefault="00521239" w:rsidRPr="00003972">
      <w:pPr>
        <w:pStyle w:val="Sansinterligne"/>
        <w:jc w:val="both"/>
        <w:rPr>
          <w:rFonts w:ascii="Palatino Linotype" w:cs="Arial" w:hAnsi="Palatino Linotype"/>
          <w:sz w:val="20"/>
          <w:szCs w:val="20"/>
        </w:rPr>
      </w:pPr>
      <w:r w:rsidRPr="00DB70FF">
        <w:rPr>
          <w:rFonts w:ascii="Baskerville Old Face" w:cs="Times New Roman" w:hAnsi="Baskerville Old Face"/>
          <w:sz w:val="24"/>
          <w:szCs w:val="24"/>
        </w:rPr>
        <w:t xml:space="preserve">Par la suite, face aux </w:t>
      </w:r>
      <w:r w:rsidRPr="00003972">
        <w:rPr>
          <w:rFonts w:ascii="Baskerville Old Face" w:cs="Times New Roman" w:hAnsi="Baskerville Old Face"/>
          <w:sz w:val="24"/>
          <w:szCs w:val="24"/>
        </w:rPr>
        <w:t>défis liés aux difficultés considérables pour alimenter en eau potable la population</w:t>
      </w:r>
      <w:r w:rsidRPr="00DB70FF">
        <w:rPr>
          <w:rFonts w:ascii="Baskerville Old Face" w:cs="Times New Roman" w:hAnsi="Baskerville Old Face"/>
          <w:sz w:val="24"/>
          <w:szCs w:val="24"/>
        </w:rPr>
        <w:t xml:space="preserve"> de la ville de Kinshasa, </w:t>
      </w:r>
      <w:r w:rsidR="003130CD">
        <w:rPr>
          <w:rFonts w:ascii="Baskerville Old Face" w:cs="Times New Roman" w:hAnsi="Baskerville Old Face"/>
          <w:sz w:val="24"/>
          <w:szCs w:val="24"/>
        </w:rPr>
        <w:t xml:space="preserve">et pour renforcer les investissements acquis dans le cadre des projets PEMU et PEMU-FA, </w:t>
      </w:r>
      <w:r w:rsidRPr="00DB70FF">
        <w:rPr>
          <w:rFonts w:ascii="Baskerville Old Face" w:cs="Times New Roman" w:hAnsi="Baskerville Old Face"/>
          <w:sz w:val="24"/>
          <w:szCs w:val="24"/>
        </w:rPr>
        <w:t xml:space="preserve">le Gouvernement de la République Démocratique du Congo a mis en place </w:t>
      </w:r>
      <w:r w:rsidR="00081B7C" w:rsidRPr="00DB70FF">
        <w:rPr>
          <w:rFonts w:ascii="Baskerville Old Face" w:cs="Times New Roman" w:hAnsi="Baskerville Old Face"/>
          <w:sz w:val="24"/>
          <w:szCs w:val="24"/>
        </w:rPr>
        <w:t>avec l’appui d</w:t>
      </w:r>
      <w:r w:rsidR="00081B7C">
        <w:rPr>
          <w:rFonts w:ascii="Baskerville Old Face" w:cs="Times New Roman" w:hAnsi="Baskerville Old Face"/>
          <w:sz w:val="24"/>
          <w:szCs w:val="24"/>
        </w:rPr>
        <w:t xml:space="preserve">es </w:t>
      </w:r>
      <w:r w:rsidR="00081B7C" w:rsidRPr="004E1E25">
        <w:rPr>
          <w:rFonts w:ascii="Baskerville Old Face" w:cs="Times New Roman" w:hAnsi="Baskerville Old Face"/>
          <w:sz w:val="24"/>
          <w:szCs w:val="24"/>
        </w:rPr>
        <w:t xml:space="preserve">bailleurs des fonds, notamment dans le cadre du financement OFID un projet sur cinq ans (2019 – 2024) pour financer la </w:t>
      </w:r>
      <w:r w:rsidR="00081B7C" w:rsidRPr="00003972">
        <w:rPr>
          <w:rFonts w:ascii="Baskerville Old Face" w:cs="Arial" w:hAnsi="Baskerville Old Face"/>
          <w:sz w:val="24"/>
          <w:szCs w:val="24"/>
        </w:rPr>
        <w:t>construction de la deuxième phase de la nouvelle usine de traitement d'eau au site Ozone/Kinshasa-Ouest (110 000 m</w:t>
      </w:r>
      <w:r w:rsidR="00081B7C" w:rsidRPr="00003972">
        <w:rPr>
          <w:rFonts w:ascii="Baskerville Old Face" w:cs="Arial" w:hAnsi="Baskerville Old Face"/>
          <w:sz w:val="24"/>
          <w:szCs w:val="24"/>
          <w:vertAlign w:val="superscript"/>
        </w:rPr>
        <w:t>3</w:t>
      </w:r>
      <w:r w:rsidR="00081B7C" w:rsidRPr="00003972">
        <w:rPr>
          <w:rFonts w:ascii="Baskerville Old Face" w:cs="Arial" w:hAnsi="Baskerville Old Face"/>
          <w:sz w:val="24"/>
          <w:szCs w:val="24"/>
        </w:rPr>
        <w:t xml:space="preserve">/jour) et avec </w:t>
      </w:r>
      <w:r w:rsidR="00081B7C" w:rsidRPr="004E1E25">
        <w:rPr>
          <w:rFonts w:ascii="Baskerville Old Face" w:cs="Times New Roman" w:hAnsi="Baskerville Old Face"/>
          <w:sz w:val="24"/>
          <w:szCs w:val="24"/>
        </w:rPr>
        <w:t xml:space="preserve">la Banque mondiale sur </w:t>
      </w:r>
      <w:r w:rsidRPr="004E1E25">
        <w:rPr>
          <w:rFonts w:ascii="Baskerville Old Face" w:cs="Times New Roman" w:hAnsi="Baskerville Old Face"/>
          <w:sz w:val="24"/>
          <w:szCs w:val="24"/>
        </w:rPr>
        <w:t xml:space="preserve">cinq ans (2021 – 2026), </w:t>
      </w:r>
      <w:r w:rsidRPr="00003972">
        <w:rPr>
          <w:rFonts w:ascii="Baskerville Old Face" w:cs="Times New Roman" w:hAnsi="Baskerville Old Face"/>
          <w:sz w:val="24"/>
          <w:szCs w:val="24"/>
        </w:rPr>
        <w:t>le Projet de Développement Multisectoriel et de Résilience Urbaine de Kinshasa (PDM</w:t>
      </w:r>
      <w:r w:rsidR="0013092B" w:rsidRPr="00003972">
        <w:rPr>
          <w:rFonts w:ascii="Baskerville Old Face" w:cs="Times New Roman" w:hAnsi="Baskerville Old Face"/>
          <w:sz w:val="24"/>
          <w:szCs w:val="24"/>
        </w:rPr>
        <w:t>R</w:t>
      </w:r>
      <w:r w:rsidRPr="00003972">
        <w:rPr>
          <w:rFonts w:ascii="Baskerville Old Face" w:cs="Times New Roman" w:hAnsi="Baskerville Old Face"/>
          <w:sz w:val="24"/>
          <w:szCs w:val="24"/>
        </w:rPr>
        <w:t xml:space="preserve">UK – KIN ELENDA) qui a prévu entre autres dans le volet Eau les activités </w:t>
      </w:r>
      <w:r w:rsidR="00DB70FF" w:rsidRPr="004E1E25">
        <w:rPr>
          <w:rFonts w:ascii="Baskerville Old Face" w:cs="Times New Roman" w:hAnsi="Baskerville Old Face"/>
          <w:sz w:val="24"/>
          <w:szCs w:val="24"/>
        </w:rPr>
        <w:t xml:space="preserve">suivantes : </w:t>
      </w:r>
      <w:bookmarkStart w:id="127" w:name="_Hlk187060572"/>
      <w:r w:rsidR="00A966AA" w:rsidRPr="00003972">
        <w:rPr>
          <w:rFonts w:ascii="Baskerville Old Face" w:cs="Arial" w:hAnsi="Baskerville Old Face"/>
          <w:sz w:val="24"/>
          <w:szCs w:val="24"/>
        </w:rPr>
        <w:t>Achèvement des travaux de construction de la phase 1 de la nouvelle usine de traitement d'eau au site Ozone/Kinshasa-Ouest (110 000 m</w:t>
      </w:r>
      <w:r w:rsidR="00A966AA" w:rsidRPr="00003972">
        <w:rPr>
          <w:rFonts w:ascii="Baskerville Old Face" w:cs="Arial" w:hAnsi="Baskerville Old Face"/>
          <w:sz w:val="24"/>
          <w:szCs w:val="24"/>
          <w:vertAlign w:val="superscript"/>
        </w:rPr>
        <w:t>3</w:t>
      </w:r>
      <w:r w:rsidR="00A966AA" w:rsidRPr="00003972">
        <w:rPr>
          <w:rFonts w:ascii="Baskerville Old Face" w:cs="Arial" w:hAnsi="Baskerville Old Face"/>
          <w:sz w:val="24"/>
          <w:szCs w:val="24"/>
        </w:rPr>
        <w:t>/jour) ;</w:t>
      </w:r>
      <w:r w:rsidR="00DB70FF" w:rsidRPr="00003972">
        <w:rPr>
          <w:rFonts w:ascii="Baskerville Old Face" w:cs="Arial" w:hAnsi="Baskerville Old Face"/>
          <w:sz w:val="24"/>
          <w:szCs w:val="24"/>
        </w:rPr>
        <w:t xml:space="preserve"> </w:t>
      </w:r>
      <w:r w:rsidR="00A966AA" w:rsidRPr="00003972">
        <w:rPr>
          <w:rFonts w:ascii="Baskerville Old Face" w:cs="Arial" w:hAnsi="Baskerville Old Face"/>
          <w:sz w:val="24"/>
          <w:szCs w:val="24"/>
        </w:rPr>
        <w:t>Achèvement des travaux de réhabilitation et de protection des ouvrages et des équipements de la station de pompage et du site de captage de N’</w:t>
      </w:r>
      <w:proofErr w:type="spellStart"/>
      <w:r w:rsidR="00A966AA" w:rsidRPr="00003972">
        <w:rPr>
          <w:rFonts w:ascii="Baskerville Old Face" w:cs="Arial" w:hAnsi="Baskerville Old Face"/>
          <w:sz w:val="24"/>
          <w:szCs w:val="24"/>
        </w:rPr>
        <w:t>djili</w:t>
      </w:r>
      <w:proofErr w:type="spellEnd"/>
      <w:r w:rsidR="00A966AA" w:rsidRPr="00003972">
        <w:rPr>
          <w:rFonts w:ascii="Baskerville Old Face" w:cs="Arial" w:hAnsi="Baskerville Old Face"/>
          <w:sz w:val="24"/>
          <w:szCs w:val="24"/>
        </w:rPr>
        <w:t xml:space="preserve"> à Kinshasa y compris la fourniture et l’installation de cinq Groupe Motopompes ;</w:t>
      </w:r>
      <w:r w:rsidR="00DB70FF" w:rsidRPr="00003972">
        <w:rPr>
          <w:rFonts w:ascii="Baskerville Old Face" w:cs="Arial" w:hAnsi="Baskerville Old Face"/>
          <w:sz w:val="24"/>
          <w:szCs w:val="24"/>
        </w:rPr>
        <w:t xml:space="preserve"> </w:t>
      </w:r>
      <w:r w:rsidRPr="00003972">
        <w:rPr>
          <w:rFonts w:ascii="Baskerville Old Face" w:cs="Arial" w:hAnsi="Baskerville Old Face"/>
          <w:sz w:val="24"/>
          <w:szCs w:val="24"/>
        </w:rPr>
        <w:t>Réhabilitation des ouvrages et équipements des modules de traitement d’eau 1, 2 et 3 de N'</w:t>
      </w:r>
      <w:proofErr w:type="spellStart"/>
      <w:r w:rsidRPr="00003972">
        <w:rPr>
          <w:rFonts w:ascii="Baskerville Old Face" w:cs="Arial" w:hAnsi="Baskerville Old Face"/>
          <w:sz w:val="24"/>
          <w:szCs w:val="24"/>
        </w:rPr>
        <w:t>djili</w:t>
      </w:r>
      <w:bookmarkEnd w:id="127"/>
      <w:proofErr w:type="spellEnd"/>
      <w:r w:rsidRPr="00003972">
        <w:rPr>
          <w:rFonts w:ascii="Baskerville Old Face" w:cs="Arial" w:hAnsi="Baskerville Old Face"/>
          <w:sz w:val="24"/>
          <w:szCs w:val="24"/>
        </w:rPr>
        <w:t> ;</w:t>
      </w:r>
      <w:r w:rsidR="00DB70FF" w:rsidRPr="00003972">
        <w:rPr>
          <w:rFonts w:ascii="Baskerville Old Face" w:cs="Arial" w:hAnsi="Baskerville Old Face"/>
          <w:sz w:val="24"/>
          <w:szCs w:val="24"/>
        </w:rPr>
        <w:t xml:space="preserve"> </w:t>
      </w:r>
      <w:r w:rsidRPr="00003972">
        <w:rPr>
          <w:rFonts w:ascii="Baskerville Old Face" w:cs="Arial" w:hAnsi="Baskerville Old Face"/>
          <w:sz w:val="24"/>
          <w:szCs w:val="24"/>
        </w:rPr>
        <w:t>Construction de la phase 3 d'une nouvelle usine de traitement d'eau au site Ozone/Kinshasa-Ouest (110 000 m</w:t>
      </w:r>
      <w:r w:rsidRPr="00003972">
        <w:rPr>
          <w:rFonts w:ascii="Baskerville Old Face" w:cs="Arial" w:hAnsi="Baskerville Old Face"/>
          <w:sz w:val="24"/>
          <w:szCs w:val="24"/>
          <w:vertAlign w:val="superscript"/>
        </w:rPr>
        <w:t>3</w:t>
      </w:r>
      <w:r w:rsidRPr="00003972">
        <w:rPr>
          <w:rFonts w:ascii="Baskerville Old Face" w:cs="Arial" w:hAnsi="Baskerville Old Face"/>
          <w:sz w:val="24"/>
          <w:szCs w:val="24"/>
        </w:rPr>
        <w:t>/jour) ;</w:t>
      </w:r>
      <w:bookmarkStart w:id="128" w:name="_Hlk187060669"/>
      <w:r w:rsidR="00DB70FF" w:rsidRPr="00003972">
        <w:rPr>
          <w:rFonts w:ascii="Baskerville Old Face" w:cs="Arial" w:hAnsi="Baskerville Old Face"/>
          <w:sz w:val="24"/>
          <w:szCs w:val="24"/>
        </w:rPr>
        <w:t xml:space="preserve"> </w:t>
      </w:r>
      <w:r w:rsidRPr="00003972">
        <w:rPr>
          <w:rFonts w:ascii="Baskerville Old Face" w:cs="Arial" w:hAnsi="Baskerville Old Face"/>
          <w:sz w:val="24"/>
          <w:szCs w:val="24"/>
        </w:rPr>
        <w:t>Fourniture et pose des conduites de transferts et distribution en aval de l’usine de traitement d’eau d’Ozone et achèvement des travaux de pose des canalisations de Kins</w:t>
      </w:r>
      <w:bookmarkStart w:id="129" w:name="_Hlk187060783"/>
      <w:r w:rsidRPr="00003972">
        <w:rPr>
          <w:rFonts w:ascii="Baskerville Old Face" w:cs="Arial" w:hAnsi="Baskerville Old Face"/>
          <w:sz w:val="24"/>
          <w:szCs w:val="24"/>
        </w:rPr>
        <w:t>h</w:t>
      </w:r>
      <w:bookmarkEnd w:id="129"/>
      <w:r w:rsidRPr="00003972">
        <w:rPr>
          <w:rFonts w:ascii="Baskerville Old Face" w:cs="Arial" w:hAnsi="Baskerville Old Face"/>
          <w:sz w:val="24"/>
          <w:szCs w:val="24"/>
        </w:rPr>
        <w:t>asa-Ouest</w:t>
      </w:r>
      <w:bookmarkEnd w:id="128"/>
      <w:r w:rsidRPr="00003972">
        <w:rPr>
          <w:rFonts w:ascii="Baskerville Old Face" w:cs="Arial" w:hAnsi="Baskerville Old Face"/>
          <w:sz w:val="24"/>
          <w:szCs w:val="24"/>
        </w:rPr>
        <w:t> ;</w:t>
      </w:r>
      <w:bookmarkStart w:id="130" w:name="_Hlk187060840"/>
      <w:r w:rsidR="00DB70FF" w:rsidRPr="00003972">
        <w:rPr>
          <w:rFonts w:ascii="Baskerville Old Face" w:cs="Arial" w:hAnsi="Baskerville Old Face"/>
          <w:sz w:val="24"/>
          <w:szCs w:val="24"/>
        </w:rPr>
        <w:t xml:space="preserve"> </w:t>
      </w:r>
      <w:r w:rsidRPr="00003972">
        <w:rPr>
          <w:rFonts w:ascii="Baskerville Old Face" w:cs="Arial" w:hAnsi="Baskerville Old Face"/>
          <w:sz w:val="24"/>
          <w:szCs w:val="24"/>
        </w:rPr>
        <w:t xml:space="preserve">Construction de deux réservoirs de stockage à </w:t>
      </w:r>
      <w:proofErr w:type="spellStart"/>
      <w:r w:rsidRPr="00003972">
        <w:rPr>
          <w:rFonts w:ascii="Baskerville Old Face" w:cs="Arial" w:hAnsi="Baskerville Old Face"/>
          <w:sz w:val="24"/>
          <w:szCs w:val="24"/>
        </w:rPr>
        <w:t>Djelo</w:t>
      </w:r>
      <w:proofErr w:type="spellEnd"/>
      <w:r w:rsidRPr="00003972">
        <w:rPr>
          <w:rFonts w:ascii="Baskerville Old Face" w:cs="Arial" w:hAnsi="Baskerville Old Face"/>
          <w:sz w:val="24"/>
          <w:szCs w:val="24"/>
        </w:rPr>
        <w:t xml:space="preserve"> </w:t>
      </w:r>
      <w:proofErr w:type="spellStart"/>
      <w:r w:rsidRPr="00003972">
        <w:rPr>
          <w:rFonts w:ascii="Baskerville Old Face" w:cs="Arial" w:hAnsi="Baskerville Old Face"/>
          <w:sz w:val="24"/>
          <w:szCs w:val="24"/>
        </w:rPr>
        <w:t>Binza</w:t>
      </w:r>
      <w:proofErr w:type="spellEnd"/>
      <w:r w:rsidRPr="00003972">
        <w:rPr>
          <w:rFonts w:ascii="Baskerville Old Face" w:cs="Arial" w:hAnsi="Baskerville Old Face"/>
          <w:sz w:val="24"/>
          <w:szCs w:val="24"/>
        </w:rPr>
        <w:t xml:space="preserve"> et à </w:t>
      </w:r>
      <w:proofErr w:type="spellStart"/>
      <w:r w:rsidRPr="00003972">
        <w:rPr>
          <w:rFonts w:ascii="Baskerville Old Face" w:cs="Arial" w:hAnsi="Baskerville Old Face"/>
          <w:sz w:val="24"/>
          <w:szCs w:val="24"/>
        </w:rPr>
        <w:t>Kisenso</w:t>
      </w:r>
      <w:bookmarkEnd w:id="130"/>
      <w:proofErr w:type="spellEnd"/>
      <w:r w:rsidRPr="00003972">
        <w:rPr>
          <w:rFonts w:ascii="Baskerville Old Face" w:cs="Arial" w:hAnsi="Baskerville Old Face"/>
          <w:sz w:val="24"/>
          <w:szCs w:val="24"/>
        </w:rPr>
        <w:t xml:space="preserve"> et d'une ligne électrique pour l'alimentation de la nouvelle station de pompage et du réservoir de </w:t>
      </w:r>
      <w:proofErr w:type="spellStart"/>
      <w:r w:rsidRPr="00003972">
        <w:rPr>
          <w:rFonts w:ascii="Baskerville Old Face" w:cs="Arial" w:hAnsi="Baskerville Old Face"/>
          <w:sz w:val="24"/>
          <w:szCs w:val="24"/>
        </w:rPr>
        <w:t>Kisenso</w:t>
      </w:r>
      <w:proofErr w:type="spellEnd"/>
      <w:r w:rsidRPr="00003972">
        <w:rPr>
          <w:rFonts w:ascii="Baskerville Old Face" w:cs="Arial" w:hAnsi="Baskerville Old Face"/>
          <w:sz w:val="24"/>
          <w:szCs w:val="24"/>
        </w:rPr>
        <w:t> ;</w:t>
      </w:r>
      <w:r w:rsidR="00DB70FF" w:rsidRPr="00003972">
        <w:rPr>
          <w:rFonts w:ascii="Baskerville Old Face" w:cs="Arial" w:hAnsi="Baskerville Old Face"/>
          <w:sz w:val="24"/>
          <w:szCs w:val="24"/>
        </w:rPr>
        <w:t xml:space="preserve"> </w:t>
      </w:r>
      <w:r w:rsidR="00A966AA" w:rsidRPr="00003972">
        <w:rPr>
          <w:rFonts w:ascii="Baskerville Old Face" w:cs="Arial" w:hAnsi="Baskerville Old Face"/>
          <w:sz w:val="24"/>
          <w:szCs w:val="24"/>
        </w:rPr>
        <w:t>Fourniture et pose du réseau de distribution d'eau secondaire et tertiaire pour permettre la réalisation des branchements particuliers ;</w:t>
      </w:r>
      <w:bookmarkStart w:id="131" w:name="_Hlk187060982"/>
      <w:r w:rsidR="00DB70FF" w:rsidRPr="00003972">
        <w:rPr>
          <w:rFonts w:ascii="Baskerville Old Face" w:cs="Arial" w:hAnsi="Baskerville Old Face"/>
          <w:sz w:val="24"/>
          <w:szCs w:val="24"/>
        </w:rPr>
        <w:t xml:space="preserve"> </w:t>
      </w:r>
      <w:r w:rsidR="00A966AA" w:rsidRPr="00003972">
        <w:rPr>
          <w:rFonts w:ascii="Baskerville Old Face" w:cs="Arial" w:hAnsi="Baskerville Old Face"/>
          <w:sz w:val="24"/>
          <w:szCs w:val="24"/>
        </w:rPr>
        <w:t>Pose des branc</w:t>
      </w:r>
      <w:bookmarkStart w:id="132" w:name="_Hlk187061327"/>
      <w:r w:rsidR="00A966AA" w:rsidRPr="00003972">
        <w:rPr>
          <w:rFonts w:ascii="Baskerville Old Face" w:cs="Arial" w:hAnsi="Baskerville Old Face"/>
          <w:sz w:val="24"/>
          <w:szCs w:val="24"/>
        </w:rPr>
        <w:t>h</w:t>
      </w:r>
      <w:bookmarkEnd w:id="132"/>
      <w:r w:rsidR="00A966AA" w:rsidRPr="00003972">
        <w:rPr>
          <w:rFonts w:ascii="Baskerville Old Face" w:cs="Arial" w:hAnsi="Baskerville Old Face"/>
          <w:sz w:val="24"/>
          <w:szCs w:val="24"/>
        </w:rPr>
        <w:t>ements sociaux</w:t>
      </w:r>
      <w:bookmarkEnd w:id="131"/>
      <w:r w:rsidR="00A966AA" w:rsidRPr="00003972">
        <w:rPr>
          <w:rFonts w:ascii="Baskerville Old Face" w:cs="Arial" w:hAnsi="Baskerville Old Face"/>
          <w:sz w:val="24"/>
          <w:szCs w:val="24"/>
        </w:rPr>
        <w:t> ;</w:t>
      </w:r>
      <w:r w:rsidR="00DB70FF" w:rsidRPr="00003972">
        <w:rPr>
          <w:rFonts w:ascii="Baskerville Old Face" w:cs="Arial" w:hAnsi="Baskerville Old Face"/>
          <w:sz w:val="24"/>
          <w:szCs w:val="24"/>
        </w:rPr>
        <w:t xml:space="preserve"> </w:t>
      </w:r>
      <w:r w:rsidR="00A966AA" w:rsidRPr="00003972">
        <w:rPr>
          <w:rFonts w:ascii="Baskerville Old Face" w:cs="Arial" w:hAnsi="Baskerville Old Face"/>
          <w:sz w:val="24"/>
          <w:szCs w:val="24"/>
        </w:rPr>
        <w:t>Études pour la construction d’un nouveau captage sur le fleuve Congo pour alimenter l’usine de N’</w:t>
      </w:r>
      <w:proofErr w:type="spellStart"/>
      <w:r w:rsidR="00A966AA" w:rsidRPr="00003972">
        <w:rPr>
          <w:rFonts w:ascii="Baskerville Old Face" w:cs="Arial" w:hAnsi="Baskerville Old Face"/>
          <w:sz w:val="24"/>
          <w:szCs w:val="24"/>
        </w:rPr>
        <w:t>djili</w:t>
      </w:r>
      <w:proofErr w:type="spellEnd"/>
      <w:r w:rsidR="00A966AA" w:rsidRPr="00003972">
        <w:rPr>
          <w:rFonts w:ascii="Baskerville Old Face" w:cs="Arial" w:hAnsi="Baskerville Old Face"/>
          <w:sz w:val="24"/>
          <w:szCs w:val="24"/>
        </w:rPr>
        <w:t xml:space="preserve"> dans la ville de Kinshasa </w:t>
      </w:r>
      <w:r w:rsidR="00DB70FF" w:rsidRPr="00003972">
        <w:rPr>
          <w:rFonts w:ascii="Baskerville Old Face" w:cs="Arial" w:hAnsi="Baskerville Old Face"/>
          <w:sz w:val="24"/>
          <w:szCs w:val="24"/>
        </w:rPr>
        <w:t>ainsi que l’</w:t>
      </w:r>
      <w:r w:rsidR="00A966AA" w:rsidRPr="00003972">
        <w:rPr>
          <w:rFonts w:ascii="Baskerville Old Face" w:cs="Arial" w:hAnsi="Baskerville Old Face"/>
          <w:sz w:val="24"/>
          <w:szCs w:val="24"/>
        </w:rPr>
        <w:t>Assistance technique et activités de formation sélectionnées ainsi que la fourniture et l'installation d'équipements pour améliorer les performances financières et opérationnelles de la REGIDESO sociaux</w:t>
      </w:r>
      <w:r w:rsidR="00DB70FF" w:rsidRPr="00003972">
        <w:rPr>
          <w:rFonts w:ascii="Palatino Linotype" w:cs="Arial" w:hAnsi="Palatino Linotype"/>
          <w:sz w:val="20"/>
          <w:szCs w:val="20"/>
        </w:rPr>
        <w:t>.</w:t>
      </w:r>
      <w:r w:rsidR="00081B7C" w:rsidRPr="00003972">
        <w:rPr>
          <w:rFonts w:ascii="Palatino Linotype" w:cs="Arial" w:hAnsi="Palatino Linotype"/>
          <w:sz w:val="20"/>
          <w:szCs w:val="20"/>
        </w:rPr>
        <w:t xml:space="preserve"> </w:t>
      </w:r>
    </w:p>
    <w:p w14:paraId="7051F501" w14:textId="77777777" w:rsidP="00E06265" w:rsidR="00A966AA" w:rsidRDefault="00A966AA" w:rsidRPr="00003972">
      <w:pPr>
        <w:pStyle w:val="Sansinterligne"/>
        <w:ind w:left="360"/>
        <w:jc w:val="both"/>
        <w:rPr>
          <w:rFonts w:ascii="Palatino Linotype" w:cs="Arial" w:hAnsi="Palatino Linotype"/>
          <w:sz w:val="20"/>
          <w:szCs w:val="20"/>
        </w:rPr>
      </w:pPr>
    </w:p>
    <w:p w14:paraId="2A208952" w14:textId="5C12C2D4" w:rsidP="00E06265" w:rsidR="007110B0" w:rsidRDefault="00521239" w:rsidRPr="00003972">
      <w:pPr>
        <w:pStyle w:val="Sansinterligne"/>
        <w:jc w:val="both"/>
        <w:rPr>
          <w:rFonts w:ascii="Baskerville Old Face" w:cs="Arial" w:hAnsi="Baskerville Old Face"/>
          <w:sz w:val="24"/>
          <w:szCs w:val="24"/>
        </w:rPr>
      </w:pPr>
      <w:r w:rsidRPr="00003972">
        <w:rPr>
          <w:rFonts w:ascii="Baskerville Old Face" w:cs="Arial" w:hAnsi="Baskerville Old Face"/>
          <w:sz w:val="24"/>
          <w:szCs w:val="24"/>
        </w:rPr>
        <w:t xml:space="preserve">Cependant, </w:t>
      </w:r>
      <w:r w:rsidR="00DB70FF" w:rsidRPr="00003972">
        <w:rPr>
          <w:rFonts w:ascii="Baskerville Old Face" w:cs="Arial" w:hAnsi="Baskerville Old Face"/>
          <w:sz w:val="24"/>
          <w:szCs w:val="24"/>
        </w:rPr>
        <w:t xml:space="preserve">malgré les investissements en cours de réalisation dans le cadre du projet PDMRUK- KIN ELENDA, et face à l’expansion de la ville de Kinshasa dans ses parties Est et Ouest, les défis </w:t>
      </w:r>
      <w:r w:rsidR="00331F82" w:rsidRPr="00003972">
        <w:rPr>
          <w:rFonts w:ascii="Baskerville Old Face" w:cs="Arial" w:hAnsi="Baskerville Old Face"/>
          <w:sz w:val="24"/>
          <w:szCs w:val="24"/>
        </w:rPr>
        <w:t xml:space="preserve">à relever </w:t>
      </w:r>
      <w:r w:rsidR="00DB70FF" w:rsidRPr="00003972">
        <w:rPr>
          <w:rFonts w:ascii="Baskerville Old Face" w:cs="Arial" w:hAnsi="Baskerville Old Face"/>
          <w:sz w:val="24"/>
          <w:szCs w:val="24"/>
        </w:rPr>
        <w:t xml:space="preserve">pour </w:t>
      </w:r>
      <w:r w:rsidRPr="00003972">
        <w:rPr>
          <w:rFonts w:ascii="Baskerville Old Face" w:cs="Arial" w:hAnsi="Baskerville Old Face"/>
          <w:sz w:val="24"/>
          <w:szCs w:val="24"/>
        </w:rPr>
        <w:t>l’amélioration de la desserte en eau potable à Kinshasa</w:t>
      </w:r>
      <w:r w:rsidR="00331F82" w:rsidRPr="00003972">
        <w:rPr>
          <w:rFonts w:ascii="Baskerville Old Face" w:cs="Arial" w:hAnsi="Baskerville Old Face"/>
          <w:sz w:val="24"/>
          <w:szCs w:val="24"/>
        </w:rPr>
        <w:t xml:space="preserve"> demeurent encore </w:t>
      </w:r>
      <w:r w:rsidR="007110B0" w:rsidRPr="00003972">
        <w:rPr>
          <w:rFonts w:ascii="Baskerville Old Face" w:cs="Arial" w:hAnsi="Baskerville Old Face"/>
          <w:sz w:val="24"/>
          <w:szCs w:val="24"/>
        </w:rPr>
        <w:t>un problème majeur. Comme indiqué dans les récentes études (</w:t>
      </w:r>
      <w:hyperlink r:id="rId18" w:history="1" w:tgtFrame="_blank">
        <w:r w:rsidR="007110B0" w:rsidRPr="00003972">
          <w:rPr>
            <w:rFonts w:ascii="Baskerville Old Face" w:cs="Arial" w:hAnsi="Baskerville Old Face"/>
            <w:sz w:val="24"/>
            <w:szCs w:val="24"/>
          </w:rPr>
          <w:t>Global Cities Institute</w:t>
        </w:r>
      </w:hyperlink>
      <w:r w:rsidR="007110B0" w:rsidRPr="00003972">
        <w:rPr>
          <w:rFonts w:ascii="Baskerville Old Face" w:cs="Arial" w:hAnsi="Baskerville Old Face"/>
          <w:sz w:val="24"/>
          <w:szCs w:val="24"/>
        </w:rPr>
        <w:t xml:space="preserve"> de l’Université de Toronto, mai 2023), la ville de Kinshasa deviendra en 2050</w:t>
      </w:r>
      <w:r w:rsidR="003130CD" w:rsidRPr="00003972">
        <w:rPr>
          <w:rFonts w:ascii="Baskerville Old Face" w:cs="Arial" w:hAnsi="Baskerville Old Face"/>
          <w:sz w:val="24"/>
          <w:szCs w:val="24"/>
        </w:rPr>
        <w:t>,</w:t>
      </w:r>
      <w:r w:rsidR="007110B0" w:rsidRPr="00003972">
        <w:rPr>
          <w:rFonts w:ascii="Baskerville Old Face" w:cs="Arial" w:hAnsi="Baskerville Old Face"/>
          <w:sz w:val="24"/>
          <w:szCs w:val="24"/>
        </w:rPr>
        <w:t xml:space="preserve"> la quatrième ville la plus peuplée du monde. Cette situation demande des infrastructures conséquentes pour couvrir la desserte en eau potable de toute la ville. En effet, la production en eau potable actuelle, compte tenu de la fin </w:t>
      </w:r>
      <w:r w:rsidR="003130CD" w:rsidRPr="00003972">
        <w:rPr>
          <w:rFonts w:ascii="Baskerville Old Face" w:cs="Arial" w:hAnsi="Baskerville Old Face"/>
          <w:sz w:val="24"/>
          <w:szCs w:val="24"/>
        </w:rPr>
        <w:t xml:space="preserve">en mars 2026 </w:t>
      </w:r>
      <w:r w:rsidR="007110B0" w:rsidRPr="00003972">
        <w:rPr>
          <w:rFonts w:ascii="Baskerville Old Face" w:cs="Arial" w:hAnsi="Baskerville Old Face"/>
          <w:sz w:val="24"/>
          <w:szCs w:val="24"/>
        </w:rPr>
        <w:t xml:space="preserve">des travaux du Module III de l’Usine d’Ozone, est estimée à près de 900 000 m3/jour pour répondre à la demande en eau actuelle et à l’horizon 2050 ; ainsi le déficit est de de l’ordre de 1 700 000 m3/jour. </w:t>
      </w:r>
    </w:p>
    <w:p w14:paraId="734A66FF" w14:textId="77777777" w:rsidP="00E06265" w:rsidR="0013092B" w:rsidRDefault="0013092B">
      <w:pPr>
        <w:pStyle w:val="Sansinterligne"/>
        <w:jc w:val="both"/>
        <w:rPr>
          <w:rFonts w:ascii="Baskerville Old Face" w:cs="Arial" w:hAnsi="Baskerville Old Face"/>
          <w:sz w:val="24"/>
          <w:szCs w:val="24"/>
        </w:rPr>
      </w:pPr>
    </w:p>
    <w:p w14:paraId="2D832C0E" w14:textId="1F008DBE" w:rsidP="00E06265" w:rsidR="00546384" w:rsidRDefault="00546384" w:rsidRPr="00003972">
      <w:pPr>
        <w:pStyle w:val="Sansinterligne"/>
        <w:jc w:val="both"/>
        <w:rPr>
          <w:rFonts w:ascii="Baskerville Old Face" w:cs="Arial" w:hAnsi="Baskerville Old Face"/>
          <w:sz w:val="24"/>
          <w:szCs w:val="24"/>
        </w:rPr>
      </w:pPr>
      <w:r w:rsidRPr="00003972">
        <w:rPr>
          <w:rFonts w:ascii="Baskerville Old Face" w:cs="Arial" w:hAnsi="Baskerville Old Face"/>
          <w:sz w:val="24"/>
          <w:szCs w:val="24"/>
        </w:rPr>
        <w:t>Le constat décrit ci-dessus montre que les efforts à fournir sont énormes pour réaliser des gros investissements devant conduire à la construction des infrastructures d’alimentation en eau potable dans la ville de Kinshasa qui vont répondre à tous ces besoins,</w:t>
      </w:r>
    </w:p>
    <w:p w14:paraId="749098F7" w14:textId="77777777" w:rsidP="00E06265" w:rsidR="00546384" w:rsidRDefault="00546384" w:rsidRPr="00003972">
      <w:pPr>
        <w:pStyle w:val="Sansinterligne"/>
        <w:jc w:val="both"/>
        <w:rPr>
          <w:rFonts w:ascii="Baskerville Old Face" w:cs="Arial" w:hAnsi="Baskerville Old Face"/>
          <w:sz w:val="24"/>
          <w:szCs w:val="24"/>
        </w:rPr>
      </w:pPr>
    </w:p>
    <w:p w14:paraId="6A3C4871" w14:textId="448B2409" w:rsidP="00E06265" w:rsidR="00977A08" w:rsidRDefault="00CD0255">
      <w:pPr>
        <w:pStyle w:val="Sansinterligne"/>
        <w:jc w:val="both"/>
        <w:rPr>
          <w:rFonts w:ascii="Baskerville Old Face" w:cs="Arial" w:hAnsi="Baskerville Old Face"/>
          <w:sz w:val="24"/>
          <w:szCs w:val="24"/>
        </w:rPr>
      </w:pPr>
      <w:r w:rsidRPr="00CD0255">
        <w:rPr>
          <w:rFonts w:ascii="Baskerville Old Face" w:cs="Arial" w:hAnsi="Baskerville Old Face"/>
          <w:sz w:val="24"/>
          <w:szCs w:val="24"/>
        </w:rPr>
        <w:t>Dans le cadre de la sous-composante 1.3</w:t>
      </w:r>
      <w:r>
        <w:rPr>
          <w:rFonts w:ascii="Baskerville Old Face" w:cs="Arial" w:hAnsi="Baskerville Old Face"/>
          <w:sz w:val="24"/>
          <w:szCs w:val="24"/>
        </w:rPr>
        <w:t xml:space="preserve"> de projet AGREE</w:t>
      </w:r>
      <w:r w:rsidRPr="00CD0255">
        <w:rPr>
          <w:rFonts w:ascii="Baskerville Old Face" w:cs="Arial" w:hAnsi="Baskerville Old Face"/>
          <w:sz w:val="24"/>
          <w:szCs w:val="24"/>
        </w:rPr>
        <w:t>, la préparation d</w:t>
      </w:r>
      <w:r w:rsidR="00561CE3">
        <w:rPr>
          <w:rFonts w:ascii="Baskerville Old Face" w:cs="Arial" w:hAnsi="Baskerville Old Face"/>
          <w:sz w:val="24"/>
          <w:szCs w:val="24"/>
        </w:rPr>
        <w:t xml:space="preserve">es </w:t>
      </w:r>
      <w:r w:rsidRPr="00CD0255">
        <w:rPr>
          <w:rFonts w:ascii="Baskerville Old Face" w:cs="Arial" w:hAnsi="Baskerville Old Face"/>
          <w:sz w:val="24"/>
          <w:szCs w:val="24"/>
        </w:rPr>
        <w:t xml:space="preserve">études techniques </w:t>
      </w:r>
      <w:r w:rsidR="00561CE3">
        <w:rPr>
          <w:rFonts w:ascii="Baskerville Old Face" w:cs="Arial" w:hAnsi="Baskerville Old Face"/>
          <w:sz w:val="24"/>
          <w:szCs w:val="24"/>
        </w:rPr>
        <w:t xml:space="preserve">sont prévue </w:t>
      </w:r>
      <w:r w:rsidRPr="00CD0255">
        <w:rPr>
          <w:rFonts w:ascii="Baskerville Old Face" w:cs="Arial" w:hAnsi="Baskerville Old Face"/>
          <w:sz w:val="24"/>
          <w:szCs w:val="24"/>
        </w:rPr>
        <w:t xml:space="preserve">afin </w:t>
      </w:r>
      <w:r w:rsidR="008765D3" w:rsidRPr="00CD0255">
        <w:rPr>
          <w:rFonts w:ascii="Baskerville Old Face" w:cs="Arial" w:hAnsi="Baskerville Old Face"/>
          <w:sz w:val="24"/>
          <w:szCs w:val="24"/>
        </w:rPr>
        <w:t>d’éteindre</w:t>
      </w:r>
      <w:r w:rsidRPr="00CD0255">
        <w:rPr>
          <w:rFonts w:ascii="Baskerville Old Face" w:cs="Arial" w:hAnsi="Baskerville Old Face"/>
          <w:sz w:val="24"/>
          <w:szCs w:val="24"/>
        </w:rPr>
        <w:t xml:space="preserve"> </w:t>
      </w:r>
      <w:r w:rsidR="00561CE3">
        <w:rPr>
          <w:rFonts w:ascii="Baskerville Old Face" w:cs="Arial" w:hAnsi="Baskerville Old Face"/>
          <w:sz w:val="24"/>
          <w:szCs w:val="24"/>
        </w:rPr>
        <w:t>des</w:t>
      </w:r>
      <w:r w:rsidRPr="00CD0255">
        <w:rPr>
          <w:rFonts w:ascii="Baskerville Old Face" w:cs="Arial" w:hAnsi="Baskerville Old Face"/>
          <w:sz w:val="24"/>
          <w:szCs w:val="24"/>
        </w:rPr>
        <w:t xml:space="preserve"> services </w:t>
      </w:r>
      <w:r w:rsidR="00561CE3">
        <w:rPr>
          <w:rFonts w:ascii="Baskerville Old Face" w:cs="Arial" w:hAnsi="Baskerville Old Face"/>
          <w:sz w:val="24"/>
          <w:szCs w:val="24"/>
        </w:rPr>
        <w:t xml:space="preserve">de la REGIDESO. </w:t>
      </w:r>
      <w:r w:rsidR="007110B0" w:rsidRPr="00003972">
        <w:rPr>
          <w:rFonts w:ascii="Baskerville Old Face" w:cs="Arial" w:hAnsi="Baskerville Old Face"/>
          <w:sz w:val="24"/>
          <w:szCs w:val="24"/>
        </w:rPr>
        <w:t>C</w:t>
      </w:r>
      <w:r w:rsidR="00546384" w:rsidRPr="00003972">
        <w:rPr>
          <w:rFonts w:ascii="Baskerville Old Face" w:cs="Arial" w:hAnsi="Baskerville Old Face"/>
          <w:sz w:val="24"/>
          <w:szCs w:val="24"/>
        </w:rPr>
        <w:t>’est ainsi que</w:t>
      </w:r>
      <w:r w:rsidR="006A18F5" w:rsidRPr="00003972">
        <w:rPr>
          <w:rFonts w:ascii="Baskerville Old Face" w:cs="Arial" w:hAnsi="Baskerville Old Face"/>
          <w:sz w:val="24"/>
          <w:szCs w:val="24"/>
        </w:rPr>
        <w:t xml:space="preserve"> dans le cadre de la préparation </w:t>
      </w:r>
      <w:r w:rsidR="008765D3">
        <w:rPr>
          <w:rFonts w:ascii="Baskerville Old Face" w:cs="Arial" w:hAnsi="Baskerville Old Face"/>
          <w:sz w:val="24"/>
          <w:szCs w:val="24"/>
        </w:rPr>
        <w:t>d’un projet potentiel</w:t>
      </w:r>
      <w:r w:rsidR="00561CE3">
        <w:rPr>
          <w:rFonts w:ascii="Baskerville Old Face" w:cs="Arial" w:hAnsi="Baskerville Old Face"/>
          <w:sz w:val="24"/>
          <w:szCs w:val="24"/>
        </w:rPr>
        <w:t xml:space="preserve"> </w:t>
      </w:r>
      <w:bookmarkStart w:id="133" w:name="_Hlk190089778"/>
      <w:r w:rsidR="006A18F5" w:rsidRPr="00003972">
        <w:rPr>
          <w:rFonts w:ascii="Baskerville Old Face" w:cs="Arial" w:hAnsi="Baskerville Old Face"/>
          <w:sz w:val="24"/>
          <w:szCs w:val="24"/>
        </w:rPr>
        <w:t xml:space="preserve">« Projet de renforcement de l'accès à </w:t>
      </w:r>
      <w:proofErr w:type="gramStart"/>
      <w:r w:rsidR="006A18F5" w:rsidRPr="00003972">
        <w:rPr>
          <w:rFonts w:ascii="Baskerville Old Face" w:cs="Arial" w:hAnsi="Baskerville Old Face"/>
          <w:sz w:val="24"/>
          <w:szCs w:val="24"/>
        </w:rPr>
        <w:t>l'eau  à</w:t>
      </w:r>
      <w:proofErr w:type="gramEnd"/>
      <w:r w:rsidR="006A18F5" w:rsidRPr="00003972">
        <w:rPr>
          <w:rFonts w:ascii="Baskerville Old Face" w:cs="Arial" w:hAnsi="Baskerville Old Face"/>
          <w:sz w:val="24"/>
          <w:szCs w:val="24"/>
        </w:rPr>
        <w:t xml:space="preserve"> Kinshasa</w:t>
      </w:r>
      <w:bookmarkEnd w:id="133"/>
      <w:r w:rsidR="006A18F5" w:rsidRPr="00003972">
        <w:rPr>
          <w:rFonts w:ascii="Baskerville Old Face" w:cs="Arial" w:hAnsi="Baskerville Old Face"/>
          <w:sz w:val="24"/>
          <w:szCs w:val="24"/>
        </w:rPr>
        <w:t xml:space="preserve"> », le </w:t>
      </w:r>
      <w:r w:rsidR="006A18F5" w:rsidRPr="00003972">
        <w:rPr>
          <w:rFonts w:ascii="Baskerville Old Face" w:cs="Arial" w:hAnsi="Baskerville Old Face"/>
          <w:sz w:val="24"/>
          <w:szCs w:val="24"/>
        </w:rPr>
        <w:lastRenderedPageBreak/>
        <w:t>Projet AGR</w:t>
      </w:r>
      <w:r w:rsidR="002B0863">
        <w:rPr>
          <w:rFonts w:ascii="Baskerville Old Face" w:cs="Arial" w:hAnsi="Baskerville Old Face"/>
          <w:sz w:val="24"/>
          <w:szCs w:val="24"/>
        </w:rPr>
        <w:t>E</w:t>
      </w:r>
      <w:r w:rsidR="006A18F5" w:rsidRPr="00003972">
        <w:rPr>
          <w:rFonts w:ascii="Baskerville Old Face" w:cs="Arial" w:hAnsi="Baskerville Old Face"/>
          <w:sz w:val="24"/>
          <w:szCs w:val="24"/>
        </w:rPr>
        <w:t>E prévoit dans l</w:t>
      </w:r>
      <w:r w:rsidR="00546384" w:rsidRPr="00003972">
        <w:rPr>
          <w:rFonts w:ascii="Baskerville Old Face" w:cs="Arial" w:hAnsi="Baskerville Old Face"/>
          <w:sz w:val="24"/>
          <w:szCs w:val="24"/>
        </w:rPr>
        <w:t xml:space="preserve">es présents Termes de </w:t>
      </w:r>
      <w:r w:rsidR="00081B7C" w:rsidRPr="00003972">
        <w:rPr>
          <w:rFonts w:ascii="Baskerville Old Face" w:cs="Arial" w:hAnsi="Baskerville Old Face"/>
          <w:sz w:val="24"/>
          <w:szCs w:val="24"/>
        </w:rPr>
        <w:t>r</w:t>
      </w:r>
      <w:r w:rsidR="00546384" w:rsidRPr="00003972">
        <w:rPr>
          <w:rFonts w:ascii="Baskerville Old Face" w:cs="Arial" w:hAnsi="Baskerville Old Face"/>
          <w:sz w:val="24"/>
          <w:szCs w:val="24"/>
        </w:rPr>
        <w:t xml:space="preserve">éférence </w:t>
      </w:r>
      <w:r w:rsidR="006A18F5" w:rsidRPr="00003972">
        <w:rPr>
          <w:rFonts w:ascii="Baskerville Old Face" w:cs="Arial" w:hAnsi="Baskerville Old Face"/>
          <w:sz w:val="24"/>
          <w:szCs w:val="24"/>
        </w:rPr>
        <w:t>de rec</w:t>
      </w:r>
      <w:r w:rsidR="00081B7C" w:rsidRPr="00003972">
        <w:rPr>
          <w:rFonts w:ascii="Baskerville Old Face" w:cs="Arial" w:hAnsi="Baskerville Old Face"/>
          <w:sz w:val="24"/>
          <w:szCs w:val="24"/>
        </w:rPr>
        <w:t>r</w:t>
      </w:r>
      <w:r w:rsidR="006A18F5" w:rsidRPr="00003972">
        <w:rPr>
          <w:rFonts w:ascii="Baskerville Old Face" w:cs="Arial" w:hAnsi="Baskerville Old Face"/>
          <w:sz w:val="24"/>
          <w:szCs w:val="24"/>
        </w:rPr>
        <w:t xml:space="preserve">uter le </w:t>
      </w:r>
      <w:r w:rsidR="00546384" w:rsidRPr="00003972">
        <w:rPr>
          <w:rFonts w:ascii="Baskerville Old Face" w:cs="Arial" w:hAnsi="Baskerville Old Face"/>
          <w:sz w:val="24"/>
          <w:szCs w:val="24"/>
        </w:rPr>
        <w:t>Consultant (firme) qui sera chargé chargée d</w:t>
      </w:r>
      <w:r w:rsidR="00977A08">
        <w:rPr>
          <w:rFonts w:ascii="Baskerville Old Face" w:cs="Arial" w:hAnsi="Baskerville Old Face"/>
          <w:sz w:val="24"/>
          <w:szCs w:val="24"/>
        </w:rPr>
        <w:t>e :</w:t>
      </w:r>
    </w:p>
    <w:p w14:paraId="5AF06E9D" w14:textId="28F247B6" w:rsidR="00977A08" w:rsidRDefault="00546384">
      <w:pPr>
        <w:pStyle w:val="Sansinterligne"/>
        <w:numPr>
          <w:ilvl w:val="0"/>
          <w:numId w:val="72"/>
        </w:numPr>
        <w:jc w:val="both"/>
        <w:rPr>
          <w:rFonts w:ascii="Baskerville Old Face" w:cs="Arial" w:hAnsi="Baskerville Old Face"/>
          <w:sz w:val="24"/>
          <w:szCs w:val="24"/>
        </w:rPr>
      </w:pPr>
      <w:bookmarkStart w:id="134" w:name="_Hlk198809357"/>
      <w:proofErr w:type="gramStart"/>
      <w:r w:rsidRPr="00003972">
        <w:rPr>
          <w:rFonts w:ascii="Baskerville Old Face" w:cs="Arial" w:hAnsi="Baskerville Old Face"/>
          <w:sz w:val="24"/>
          <w:szCs w:val="24"/>
        </w:rPr>
        <w:t>actualiser</w:t>
      </w:r>
      <w:proofErr w:type="gramEnd"/>
      <w:r w:rsidRPr="00003972">
        <w:rPr>
          <w:rFonts w:ascii="Baskerville Old Face" w:cs="Arial" w:hAnsi="Baskerville Old Face"/>
          <w:sz w:val="24"/>
          <w:szCs w:val="24"/>
        </w:rPr>
        <w:t xml:space="preserve"> </w:t>
      </w:r>
      <w:r w:rsidR="00977A08">
        <w:rPr>
          <w:rFonts w:ascii="Baskerville Old Face" w:cs="Arial" w:hAnsi="Baskerville Old Face"/>
          <w:sz w:val="24"/>
          <w:szCs w:val="24"/>
        </w:rPr>
        <w:t>les études du schéma directeur et</w:t>
      </w:r>
      <w:r w:rsidR="00977A08" w:rsidRPr="00977A08">
        <w:rPr>
          <w:rFonts w:ascii="Baskerville Old Face" w:cs="Arial" w:hAnsi="Baskerville Old Face"/>
          <w:sz w:val="24"/>
          <w:szCs w:val="24"/>
        </w:rPr>
        <w:t xml:space="preserve"> </w:t>
      </w:r>
      <w:r w:rsidRPr="00003972">
        <w:rPr>
          <w:rFonts w:ascii="Baskerville Old Face" w:cs="Arial" w:hAnsi="Baskerville Old Face"/>
          <w:sz w:val="24"/>
          <w:szCs w:val="24"/>
        </w:rPr>
        <w:t>les études d’avant-projet sommaires (APS)</w:t>
      </w:r>
      <w:r w:rsidR="00B425AB">
        <w:rPr>
          <w:rFonts w:ascii="Baskerville Old Face" w:cs="Arial" w:hAnsi="Baskerville Old Face"/>
          <w:sz w:val="24"/>
          <w:szCs w:val="24"/>
        </w:rPr>
        <w:t>,</w:t>
      </w:r>
      <w:r w:rsidRPr="00003972">
        <w:rPr>
          <w:rFonts w:ascii="Baskerville Old Face" w:cs="Arial" w:hAnsi="Baskerville Old Face"/>
          <w:sz w:val="24"/>
          <w:szCs w:val="24"/>
        </w:rPr>
        <w:t xml:space="preserve"> de réaliser les études détaillées (APD) et élaboration du DAO pour la réalisation des travaux d’amélioration du système d’alimentation en eau potable (AEP) de la ville de Kinshasa-Est, </w:t>
      </w:r>
    </w:p>
    <w:p w14:paraId="4F535717" w14:textId="22C10B6C" w:rsidR="007D5107" w:rsidRDefault="00977A08">
      <w:pPr>
        <w:pStyle w:val="Sansinterligne"/>
        <w:numPr>
          <w:ilvl w:val="0"/>
          <w:numId w:val="72"/>
        </w:numPr>
        <w:jc w:val="both"/>
        <w:rPr>
          <w:rFonts w:ascii="Baskerville Old Face" w:cs="Arial" w:hAnsi="Baskerville Old Face"/>
          <w:sz w:val="24"/>
          <w:szCs w:val="24"/>
        </w:rPr>
      </w:pPr>
      <w:proofErr w:type="gramStart"/>
      <w:r>
        <w:rPr>
          <w:rFonts w:ascii="Baskerville Old Face" w:cs="Arial" w:hAnsi="Baskerville Old Face"/>
          <w:sz w:val="24"/>
          <w:szCs w:val="24"/>
        </w:rPr>
        <w:t>actualiser</w:t>
      </w:r>
      <w:proofErr w:type="gramEnd"/>
      <w:r w:rsidR="00546384" w:rsidRPr="00003972">
        <w:rPr>
          <w:rFonts w:ascii="Baskerville Old Face" w:cs="Arial" w:hAnsi="Baskerville Old Face"/>
          <w:sz w:val="24"/>
          <w:szCs w:val="24"/>
        </w:rPr>
        <w:t xml:space="preserve"> </w:t>
      </w:r>
      <w:r>
        <w:rPr>
          <w:rFonts w:ascii="Baskerville Old Face" w:cs="Arial" w:hAnsi="Baskerville Old Face"/>
          <w:sz w:val="24"/>
          <w:szCs w:val="24"/>
        </w:rPr>
        <w:t>l</w:t>
      </w:r>
      <w:r w:rsidR="00546384" w:rsidRPr="00003972">
        <w:rPr>
          <w:rFonts w:ascii="Baskerville Old Face" w:cs="Arial" w:hAnsi="Baskerville Old Face"/>
          <w:sz w:val="24"/>
          <w:szCs w:val="24"/>
        </w:rPr>
        <w:t>es études</w:t>
      </w:r>
      <w:r>
        <w:rPr>
          <w:rFonts w:ascii="Baskerville Old Face" w:cs="Arial" w:hAnsi="Baskerville Old Face"/>
          <w:sz w:val="24"/>
          <w:szCs w:val="24"/>
        </w:rPr>
        <w:t xml:space="preserve"> de </w:t>
      </w:r>
      <w:r w:rsidR="00DC20FB">
        <w:rPr>
          <w:rFonts w:ascii="Baskerville Old Face" w:cs="Arial" w:hAnsi="Baskerville Old Face"/>
          <w:sz w:val="24"/>
          <w:szCs w:val="24"/>
        </w:rPr>
        <w:t xml:space="preserve">faisabilité, </w:t>
      </w:r>
      <w:r w:rsidR="00DC20FB" w:rsidRPr="00003972">
        <w:rPr>
          <w:rFonts w:ascii="Baskerville Old Face" w:cs="Arial" w:hAnsi="Baskerville Old Face"/>
          <w:sz w:val="24"/>
          <w:szCs w:val="24"/>
        </w:rPr>
        <w:t>d’APS</w:t>
      </w:r>
      <w:r w:rsidR="00546384" w:rsidRPr="00003972">
        <w:rPr>
          <w:rFonts w:ascii="Baskerville Old Face" w:cs="Arial" w:hAnsi="Baskerville Old Face"/>
          <w:sz w:val="24"/>
          <w:szCs w:val="24"/>
        </w:rPr>
        <w:t xml:space="preserve">, d’APD et du DAO pour la réalisation des travaux </w:t>
      </w:r>
      <w:r w:rsidR="007D5107">
        <w:rPr>
          <w:rFonts w:ascii="Baskerville Old Face" w:cs="Arial" w:hAnsi="Baskerville Old Face"/>
          <w:sz w:val="24"/>
          <w:szCs w:val="24"/>
        </w:rPr>
        <w:t xml:space="preserve">prioritaires </w:t>
      </w:r>
      <w:r w:rsidR="00546384" w:rsidRPr="00003972">
        <w:rPr>
          <w:rFonts w:ascii="Baskerville Old Face" w:cs="Arial" w:hAnsi="Baskerville Old Face"/>
          <w:sz w:val="24"/>
          <w:szCs w:val="24"/>
        </w:rPr>
        <w:t>d’amélioration du système d’alimentation en eau potable (AEP) de la ville de Kinshasa-Ouest</w:t>
      </w:r>
      <w:r w:rsidR="00EF1497">
        <w:rPr>
          <w:rFonts w:ascii="Baskerville Old Face" w:cs="Arial" w:hAnsi="Baskerville Old Face"/>
          <w:sz w:val="24"/>
          <w:szCs w:val="24"/>
        </w:rPr>
        <w:t xml:space="preserve"> (Sud-Ouest)</w:t>
      </w:r>
      <w:r w:rsidR="007D5107">
        <w:rPr>
          <w:rFonts w:ascii="Baskerville Old Face" w:cs="Arial" w:hAnsi="Baskerville Old Face"/>
          <w:sz w:val="24"/>
          <w:szCs w:val="24"/>
        </w:rPr>
        <w:t xml:space="preserve">, </w:t>
      </w:r>
      <w:r w:rsidR="00546384" w:rsidRPr="00003972">
        <w:rPr>
          <w:rFonts w:ascii="Baskerville Old Face" w:cs="Arial" w:hAnsi="Baskerville Old Face"/>
          <w:sz w:val="24"/>
          <w:szCs w:val="24"/>
        </w:rPr>
        <w:t xml:space="preserve">et </w:t>
      </w:r>
    </w:p>
    <w:p w14:paraId="5BCBFA58" w14:textId="140EA3D2" w:rsidR="008765D3" w:rsidRDefault="007D5107">
      <w:pPr>
        <w:pStyle w:val="Sansinterligne"/>
        <w:numPr>
          <w:ilvl w:val="0"/>
          <w:numId w:val="72"/>
        </w:numPr>
        <w:jc w:val="both"/>
        <w:rPr>
          <w:rFonts w:ascii="Baskerville Old Face" w:cs="Arial" w:hAnsi="Baskerville Old Face"/>
          <w:sz w:val="24"/>
          <w:szCs w:val="24"/>
        </w:rPr>
      </w:pPr>
      <w:proofErr w:type="gramStart"/>
      <w:r w:rsidRPr="008765D3">
        <w:rPr>
          <w:rFonts w:ascii="Baskerville Old Face" w:cs="Arial" w:hAnsi="Baskerville Old Face"/>
          <w:sz w:val="24"/>
          <w:szCs w:val="24"/>
        </w:rPr>
        <w:t>actualiser</w:t>
      </w:r>
      <w:proofErr w:type="gramEnd"/>
      <w:r w:rsidR="00546384" w:rsidRPr="00003972">
        <w:rPr>
          <w:rFonts w:ascii="Baskerville Old Face" w:cs="Arial" w:hAnsi="Baskerville Old Face"/>
          <w:sz w:val="24"/>
          <w:szCs w:val="24"/>
        </w:rPr>
        <w:t xml:space="preserve"> </w:t>
      </w:r>
      <w:r>
        <w:rPr>
          <w:rFonts w:ascii="Baskerville Old Face" w:cs="Arial" w:hAnsi="Baskerville Old Face"/>
          <w:sz w:val="24"/>
          <w:szCs w:val="24"/>
        </w:rPr>
        <w:t>l</w:t>
      </w:r>
      <w:r w:rsidR="00546384" w:rsidRPr="00003972">
        <w:rPr>
          <w:rFonts w:ascii="Baskerville Old Face" w:cs="Arial" w:hAnsi="Baskerville Old Face"/>
          <w:sz w:val="24"/>
          <w:szCs w:val="24"/>
        </w:rPr>
        <w:t xml:space="preserve">es études de la modélisation hydraulique de Kinshasa-Ouest et Kinshasa-Est, avec une élaboration des Etudes d’avant-projet détaillé (APD) et Dossier d’Appel d’Offres (DAO) des travaux </w:t>
      </w:r>
      <w:r w:rsidR="001E5F6A">
        <w:rPr>
          <w:rFonts w:ascii="Baskerville Old Face" w:cs="Arial" w:hAnsi="Baskerville Old Face"/>
          <w:sz w:val="24"/>
          <w:szCs w:val="24"/>
        </w:rPr>
        <w:t xml:space="preserve">construction des </w:t>
      </w:r>
      <w:r w:rsidR="00B425AB">
        <w:rPr>
          <w:rFonts w:ascii="Baskerville Old Face" w:cs="Arial" w:hAnsi="Baskerville Old Face"/>
          <w:sz w:val="24"/>
          <w:szCs w:val="24"/>
        </w:rPr>
        <w:t>réservoirs</w:t>
      </w:r>
      <w:r w:rsidR="001E5F6A">
        <w:rPr>
          <w:rFonts w:ascii="Baskerville Old Face" w:cs="Arial" w:hAnsi="Baskerville Old Face"/>
          <w:sz w:val="24"/>
          <w:szCs w:val="24"/>
        </w:rPr>
        <w:t xml:space="preserve">, </w:t>
      </w:r>
      <w:r w:rsidR="00546384" w:rsidRPr="00003972">
        <w:rPr>
          <w:rFonts w:ascii="Baskerville Old Face" w:cs="Arial" w:hAnsi="Baskerville Old Face"/>
          <w:sz w:val="24"/>
          <w:szCs w:val="24"/>
        </w:rPr>
        <w:t>de pose des réseaux secondaire et tertiaire pour la réalisation des branchements sociaux dans la zone de projet</w:t>
      </w:r>
      <w:r w:rsidR="008765D3">
        <w:rPr>
          <w:rFonts w:ascii="Baskerville Old Face" w:cs="Arial" w:hAnsi="Baskerville Old Face"/>
          <w:sz w:val="24"/>
          <w:szCs w:val="24"/>
        </w:rPr>
        <w:t> ;</w:t>
      </w:r>
    </w:p>
    <w:p w14:paraId="67E97E84" w14:textId="392859BE" w:rsidR="008765D3" w:rsidRDefault="00384081" w:rsidRPr="00384081">
      <w:pPr>
        <w:pStyle w:val="Sansinterligne"/>
        <w:numPr>
          <w:ilvl w:val="0"/>
          <w:numId w:val="72"/>
        </w:numPr>
        <w:jc w:val="both"/>
        <w:rPr>
          <w:rFonts w:ascii="Baskerville Old Face" w:cs="Arial" w:hAnsi="Baskerville Old Face"/>
          <w:sz w:val="24"/>
          <w:szCs w:val="24"/>
        </w:rPr>
      </w:pPr>
      <w:proofErr w:type="gramStart"/>
      <w:r w:rsidRPr="00F53439">
        <w:rPr>
          <w:rFonts w:ascii="Baskerville Old Face" w:cs="Arial" w:hAnsi="Baskerville Old Face"/>
          <w:sz w:val="24"/>
          <w:szCs w:val="24"/>
        </w:rPr>
        <w:t>élaborer</w:t>
      </w:r>
      <w:proofErr w:type="gramEnd"/>
      <w:r w:rsidRPr="00F53439">
        <w:rPr>
          <w:rFonts w:ascii="Baskerville Old Face" w:cs="Arial" w:hAnsi="Baskerville Old Face"/>
          <w:sz w:val="24"/>
          <w:szCs w:val="24"/>
        </w:rPr>
        <w:t xml:space="preserve"> l’évaluation environnementale et sociale préliminaire (</w:t>
      </w:r>
      <w:r w:rsidRPr="00384081">
        <w:rPr>
          <w:rFonts w:ascii="Baskerville Old Face" w:cs="Arial" w:hAnsi="Baskerville Old Face"/>
          <w:sz w:val="24"/>
          <w:szCs w:val="24"/>
        </w:rPr>
        <w:t xml:space="preserve">Screening </w:t>
      </w:r>
      <w:r w:rsidRPr="00F53439">
        <w:rPr>
          <w:rFonts w:ascii="Baskerville Old Face" w:cs="Arial" w:hAnsi="Baskerville Old Face"/>
          <w:sz w:val="24"/>
          <w:szCs w:val="24"/>
        </w:rPr>
        <w:t xml:space="preserve">E&amp;S) des investissements prioritaires qui pourront être finances dans le futur projet </w:t>
      </w:r>
      <w:r>
        <w:rPr>
          <w:rFonts w:ascii="Baskerville Old Face" w:cs="Arial" w:hAnsi="Baskerville Old Face"/>
          <w:sz w:val="24"/>
          <w:szCs w:val="24"/>
        </w:rPr>
        <w:t>« </w:t>
      </w:r>
      <w:r w:rsidRPr="00384081">
        <w:rPr>
          <w:rFonts w:ascii="Baskerville Old Face" w:cs="Arial" w:hAnsi="Baskerville Old Face"/>
          <w:sz w:val="24"/>
          <w:szCs w:val="24"/>
        </w:rPr>
        <w:t xml:space="preserve">Kinshasa Wash </w:t>
      </w:r>
      <w:proofErr w:type="spellStart"/>
      <w:r w:rsidRPr="00384081">
        <w:rPr>
          <w:rFonts w:ascii="Baskerville Old Face" w:cs="Arial" w:hAnsi="Baskerville Old Face"/>
          <w:sz w:val="24"/>
          <w:szCs w:val="24"/>
        </w:rPr>
        <w:t>Scale</w:t>
      </w:r>
      <w:proofErr w:type="spellEnd"/>
      <w:r w:rsidRPr="00384081">
        <w:rPr>
          <w:rFonts w:ascii="Baskerville Old Face" w:cs="Arial" w:hAnsi="Baskerville Old Face"/>
          <w:sz w:val="24"/>
          <w:szCs w:val="24"/>
        </w:rPr>
        <w:t xml:space="preserve"> Up</w:t>
      </w:r>
      <w:r>
        <w:rPr>
          <w:rFonts w:ascii="Baskerville Old Face" w:cs="Arial" w:hAnsi="Baskerville Old Face"/>
          <w:sz w:val="24"/>
          <w:szCs w:val="24"/>
        </w:rPr>
        <w:t> ».</w:t>
      </w:r>
    </w:p>
    <w:bookmarkEnd w:id="134"/>
    <w:p w14:paraId="5FD3D7E4" w14:textId="76EA9B3D" w:rsidP="00E06265" w:rsidR="00331F82" w:rsidRDefault="00331F82">
      <w:pPr>
        <w:pStyle w:val="Sansinterligne"/>
        <w:jc w:val="both"/>
        <w:rPr>
          <w:rFonts w:ascii="Baskerville Old Face" w:cs="Arial" w:hAnsi="Baskerville Old Face"/>
          <w:color w:val="C00000"/>
          <w:sz w:val="24"/>
          <w:szCs w:val="24"/>
        </w:rPr>
      </w:pPr>
    </w:p>
    <w:p w14:paraId="5976F423" w14:textId="5D5F3A63" w:rsidR="00533B88" w:rsidRDefault="00533B88" w:rsidRPr="008C49FB">
      <w:pPr>
        <w:pStyle w:val="Titre1"/>
        <w:numPr>
          <w:ilvl w:val="0"/>
          <w:numId w:val="3"/>
        </w:numPr>
        <w:tabs>
          <w:tab w:pos="851" w:val="clear"/>
        </w:tabs>
        <w:spacing w:after="0" w:before="0"/>
        <w:ind w:hanging="567" w:left="567"/>
        <w:rPr>
          <w:rFonts w:ascii="Baskerville Old Face" w:cs="Times New Roman" w:hAnsi="Baskerville Old Face"/>
        </w:rPr>
      </w:pPr>
      <w:bookmarkStart w:id="135" w:name="_Hlk175239142"/>
      <w:bookmarkStart w:id="136" w:name="_Toc199020901"/>
      <w:r w:rsidRPr="008C49FB">
        <w:rPr>
          <w:rFonts w:ascii="Baskerville Old Face" w:cs="Times New Roman" w:hAnsi="Baskerville Old Face"/>
        </w:rPr>
        <w:t xml:space="preserve">DESCRIPTION DE LA SITUATION GÉNÉRALE DE </w:t>
      </w:r>
      <w:r w:rsidR="00331F82" w:rsidRPr="008C49FB">
        <w:rPr>
          <w:rFonts w:ascii="Baskerville Old Face" w:cs="Times New Roman" w:hAnsi="Baskerville Old Face"/>
        </w:rPr>
        <w:t>L’APPROVISIONNEMENT EN</w:t>
      </w:r>
      <w:r w:rsidRPr="008C49FB">
        <w:rPr>
          <w:rFonts w:ascii="Baskerville Old Face" w:cs="Times New Roman" w:hAnsi="Baskerville Old Face"/>
        </w:rPr>
        <w:t xml:space="preserve"> EAU POTABLE DE LA VILLE DE KINSHASA</w:t>
      </w:r>
      <w:bookmarkEnd w:id="135"/>
      <w:bookmarkEnd w:id="136"/>
    </w:p>
    <w:p w14:paraId="4380C851" w14:textId="77777777" w:rsidR="00533B88" w:rsidRDefault="00533B88" w:rsidRPr="00485E5B">
      <w:pPr>
        <w:pStyle w:val="Titre2"/>
        <w:numPr>
          <w:ilvl w:val="1"/>
          <w:numId w:val="3"/>
        </w:numPr>
        <w:rPr>
          <w:rFonts w:ascii="Baskerville Old Face" w:hAnsi="Baskerville Old Face"/>
        </w:rPr>
      </w:pPr>
      <w:bookmarkStart w:id="137" w:name="_Toc199020902"/>
      <w:r w:rsidRPr="00485E5B">
        <w:rPr>
          <w:rFonts w:ascii="Baskerville Old Face" w:cs="Times New Roman" w:hAnsi="Baskerville Old Face"/>
        </w:rPr>
        <w:t>Aperçu général du système d’AEP existant.</w:t>
      </w:r>
      <w:bookmarkEnd w:id="137"/>
      <w:r w:rsidRPr="00485E5B">
        <w:rPr>
          <w:rFonts w:ascii="Baskerville Old Face" w:cs="Times New Roman" w:hAnsi="Baskerville Old Face"/>
        </w:rPr>
        <w:t xml:space="preserve"> </w:t>
      </w:r>
    </w:p>
    <w:p w14:paraId="3E91B0F4" w14:textId="77777777" w:rsidP="00E06265" w:rsidR="00533B88" w:rsidRDefault="00533B88" w:rsidRPr="00485E5B">
      <w:pPr>
        <w:spacing w:before="0"/>
        <w:rPr>
          <w:rFonts w:ascii="Baskerville Old Face" w:cs="Times New Roman" w:hAnsi="Baskerville Old Face"/>
          <w:sz w:val="24"/>
          <w:szCs w:val="24"/>
        </w:rPr>
      </w:pPr>
    </w:p>
    <w:p w14:paraId="763E5F32" w14:textId="77777777"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Le système d’AEP de Kinshasa est actuellement subdivisé en deux (02) secteurs :</w:t>
      </w:r>
    </w:p>
    <w:p w14:paraId="0E666A19" w14:textId="77777777" w:rsidP="00E06265" w:rsidR="00FE26DD" w:rsidRDefault="00FE26DD">
      <w:pPr>
        <w:spacing w:before="0"/>
        <w:rPr>
          <w:rFonts w:ascii="Baskerville Old Face" w:cs="Times New Roman" w:hAnsi="Baskerville Old Face"/>
          <w:sz w:val="24"/>
          <w:szCs w:val="24"/>
        </w:rPr>
      </w:pPr>
    </w:p>
    <w:p w14:paraId="7037A122" w14:textId="6DF08C7E" w:rsidR="005B2756" w:rsidRDefault="00533B88" w:rsidRPr="00F53439">
      <w:pPr>
        <w:pStyle w:val="Paragraphedeliste"/>
        <w:numPr>
          <w:ilvl w:val="0"/>
          <w:numId w:val="55"/>
        </w:numPr>
        <w:spacing w:before="0"/>
        <w:rPr>
          <w:rFonts w:ascii="Baskerville Old Face" w:hAnsi="Baskerville Old Face"/>
          <w:b/>
          <w:bCs/>
          <w:sz w:val="24"/>
          <w:szCs w:val="24"/>
        </w:rPr>
      </w:pPr>
      <w:r w:rsidRPr="00F53439">
        <w:rPr>
          <w:rFonts w:ascii="Baskerville Old Face" w:hAnsi="Baskerville Old Face"/>
          <w:b/>
          <w:bCs/>
          <w:sz w:val="24"/>
          <w:szCs w:val="24"/>
        </w:rPr>
        <w:t xml:space="preserve">Le </w:t>
      </w:r>
      <w:r w:rsidRPr="00F53439">
        <w:rPr>
          <w:rFonts w:ascii="Baskerville Old Face" w:hAnsi="Baskerville Old Face"/>
          <w:b/>
          <w:bCs/>
          <w:sz w:val="24"/>
          <w:szCs w:val="24"/>
          <w:lang w:val="fr-FR"/>
        </w:rPr>
        <w:t>secteur</w:t>
      </w:r>
      <w:r w:rsidRPr="00F53439">
        <w:rPr>
          <w:rFonts w:ascii="Baskerville Old Face" w:hAnsi="Baskerville Old Face"/>
          <w:b/>
          <w:bCs/>
          <w:sz w:val="24"/>
          <w:szCs w:val="24"/>
        </w:rPr>
        <w:t xml:space="preserve"> </w:t>
      </w:r>
      <w:r w:rsidR="00DC20FB" w:rsidRPr="0025066A">
        <w:rPr>
          <w:rFonts w:ascii="Baskerville Old Face" w:hAnsi="Baskerville Old Face"/>
          <w:b/>
          <w:bCs/>
          <w:sz w:val="24"/>
          <w:szCs w:val="24"/>
        </w:rPr>
        <w:t>de Kinshasa</w:t>
      </w:r>
      <w:r w:rsidR="00DC20FB">
        <w:rPr>
          <w:rFonts w:ascii="Baskerville Old Face" w:hAnsi="Baskerville Old Face"/>
          <w:b/>
          <w:bCs/>
          <w:sz w:val="24"/>
          <w:szCs w:val="24"/>
        </w:rPr>
        <w:t>-</w:t>
      </w:r>
      <w:r w:rsidRPr="00F53439">
        <w:rPr>
          <w:rFonts w:ascii="Baskerville Old Face" w:hAnsi="Baskerville Old Face"/>
          <w:b/>
          <w:bCs/>
          <w:sz w:val="24"/>
          <w:szCs w:val="24"/>
        </w:rPr>
        <w:t>Est</w:t>
      </w:r>
      <w:r w:rsidR="00DC20FB">
        <w:rPr>
          <w:rFonts w:ascii="Baskerville Old Face" w:hAnsi="Baskerville Old Face"/>
          <w:b/>
          <w:bCs/>
          <w:sz w:val="24"/>
          <w:szCs w:val="24"/>
        </w:rPr>
        <w:t>:</w:t>
      </w:r>
    </w:p>
    <w:p w14:paraId="51D70A35" w14:textId="404AC2C5" w:rsidP="00F53439" w:rsidR="00533B88" w:rsidRDefault="00DC20FB">
      <w:pPr>
        <w:pStyle w:val="Paragraphedeliste"/>
        <w:spacing w:before="0"/>
        <w:rPr>
          <w:rFonts w:ascii="Baskerville Old Face" w:hAnsi="Baskerville Old Face"/>
          <w:sz w:val="24"/>
          <w:szCs w:val="24"/>
        </w:rPr>
      </w:pPr>
      <w:r>
        <w:rPr>
          <w:rFonts w:ascii="Baskerville Old Face" w:hAnsi="Baskerville Old Face"/>
          <w:sz w:val="24"/>
          <w:szCs w:val="24"/>
        </w:rPr>
        <w:t xml:space="preserve">Le </w:t>
      </w:r>
      <w:r w:rsidR="005B2756">
        <w:rPr>
          <w:rFonts w:ascii="Baskerville Old Face" w:hAnsi="Baskerville Old Face"/>
          <w:sz w:val="24"/>
          <w:szCs w:val="24"/>
        </w:rPr>
        <w:t xml:space="preserve">secteur </w:t>
      </w:r>
      <w:r>
        <w:rPr>
          <w:rFonts w:ascii="Baskerville Old Face" w:hAnsi="Baskerville Old Face"/>
          <w:sz w:val="24"/>
          <w:szCs w:val="24"/>
        </w:rPr>
        <w:t xml:space="preserve">ou la partie </w:t>
      </w:r>
      <w:r w:rsidR="00CF4B28">
        <w:rPr>
          <w:rFonts w:ascii="Baskerville Old Face" w:hAnsi="Baskerville Old Face"/>
          <w:sz w:val="24"/>
          <w:szCs w:val="24"/>
        </w:rPr>
        <w:t>appelé</w:t>
      </w:r>
      <w:r>
        <w:rPr>
          <w:rFonts w:ascii="Baskerville Old Face" w:hAnsi="Baskerville Old Face"/>
          <w:sz w:val="24"/>
          <w:szCs w:val="24"/>
        </w:rPr>
        <w:t>e</w:t>
      </w:r>
      <w:r w:rsidR="00CF4B28">
        <w:rPr>
          <w:rFonts w:ascii="Baskerville Old Face" w:hAnsi="Baskerville Old Face"/>
          <w:sz w:val="24"/>
          <w:szCs w:val="24"/>
        </w:rPr>
        <w:t xml:space="preserve"> “ </w:t>
      </w:r>
      <w:r w:rsidR="00CF4B28" w:rsidRPr="00F53439">
        <w:rPr>
          <w:rFonts w:ascii="Baskerville Old Face" w:hAnsi="Baskerville Old Face"/>
          <w:b/>
          <w:bCs/>
          <w:sz w:val="24"/>
          <w:szCs w:val="24"/>
        </w:rPr>
        <w:t>Kinshasa</w:t>
      </w:r>
      <w:r>
        <w:rPr>
          <w:rFonts w:ascii="Baskerville Old Face" w:hAnsi="Baskerville Old Face"/>
          <w:b/>
          <w:bCs/>
          <w:sz w:val="24"/>
          <w:szCs w:val="24"/>
        </w:rPr>
        <w:t>-</w:t>
      </w:r>
      <w:r w:rsidR="00CF4B28" w:rsidRPr="00F53439">
        <w:rPr>
          <w:rFonts w:ascii="Baskerville Old Face" w:hAnsi="Baskerville Old Face"/>
          <w:b/>
          <w:bCs/>
          <w:sz w:val="24"/>
          <w:szCs w:val="24"/>
        </w:rPr>
        <w:t>Est</w:t>
      </w:r>
      <w:r w:rsidR="00CF4B28">
        <w:rPr>
          <w:rFonts w:ascii="Baskerville Old Face" w:hAnsi="Baskerville Old Face"/>
          <w:sz w:val="24"/>
          <w:szCs w:val="24"/>
        </w:rPr>
        <w:t xml:space="preserve">” </w:t>
      </w:r>
      <w:r>
        <w:rPr>
          <w:rFonts w:ascii="Baskerville Old Face" w:hAnsi="Baskerville Old Face"/>
          <w:sz w:val="24"/>
          <w:szCs w:val="24"/>
        </w:rPr>
        <w:t xml:space="preserve">est </w:t>
      </w:r>
      <w:r w:rsidR="00533B88" w:rsidRPr="00003972">
        <w:rPr>
          <w:rFonts w:ascii="Baskerville Old Face" w:hAnsi="Baskerville Old Face"/>
          <w:sz w:val="24"/>
          <w:szCs w:val="24"/>
        </w:rPr>
        <w:t>situé entre la rivière N’</w:t>
      </w:r>
      <w:proofErr w:type="spellStart"/>
      <w:r w:rsidR="00533B88" w:rsidRPr="00003972">
        <w:rPr>
          <w:rFonts w:ascii="Baskerville Old Face" w:hAnsi="Baskerville Old Face"/>
          <w:sz w:val="24"/>
          <w:szCs w:val="24"/>
        </w:rPr>
        <w:t>djili</w:t>
      </w:r>
      <w:proofErr w:type="spellEnd"/>
      <w:r w:rsidR="00533B88" w:rsidRPr="00003972">
        <w:rPr>
          <w:rFonts w:ascii="Baskerville Old Face" w:hAnsi="Baskerville Old Face"/>
          <w:sz w:val="24"/>
          <w:szCs w:val="24"/>
        </w:rPr>
        <w:t xml:space="preserve"> </w:t>
      </w:r>
      <w:r w:rsidR="00CF4B28">
        <w:rPr>
          <w:rFonts w:ascii="Baskerville Old Face" w:hAnsi="Baskerville Old Face"/>
          <w:sz w:val="24"/>
          <w:szCs w:val="24"/>
        </w:rPr>
        <w:t xml:space="preserve">et s’étend </w:t>
      </w:r>
      <w:r w:rsidR="005B2756">
        <w:rPr>
          <w:rFonts w:ascii="Baskerville Old Face" w:hAnsi="Baskerville Old Face"/>
          <w:sz w:val="24"/>
          <w:szCs w:val="24"/>
        </w:rPr>
        <w:t xml:space="preserve">vers </w:t>
      </w:r>
      <w:r w:rsidR="00C1748D">
        <w:rPr>
          <w:rFonts w:ascii="Baskerville Old Face" w:hAnsi="Baskerville Old Face"/>
          <w:sz w:val="24"/>
          <w:szCs w:val="24"/>
        </w:rPr>
        <w:t xml:space="preserve">l’Est dépassant même </w:t>
      </w:r>
      <w:r w:rsidR="00533B88" w:rsidRPr="00003972">
        <w:rPr>
          <w:rFonts w:ascii="Baskerville Old Face" w:hAnsi="Baskerville Old Face"/>
          <w:sz w:val="24"/>
          <w:szCs w:val="24"/>
        </w:rPr>
        <w:t>l’aéroport international de N’</w:t>
      </w:r>
      <w:proofErr w:type="spellStart"/>
      <w:r w:rsidR="00533B88" w:rsidRPr="00003972">
        <w:rPr>
          <w:rFonts w:ascii="Baskerville Old Face" w:hAnsi="Baskerville Old Face"/>
          <w:sz w:val="24"/>
          <w:szCs w:val="24"/>
        </w:rPr>
        <w:t>djili</w:t>
      </w:r>
      <w:proofErr w:type="spellEnd"/>
      <w:r w:rsidR="00533B88" w:rsidRPr="00003972">
        <w:rPr>
          <w:rFonts w:ascii="Baskerville Old Face" w:hAnsi="Baskerville Old Face"/>
          <w:sz w:val="24"/>
          <w:szCs w:val="24"/>
        </w:rPr>
        <w:t xml:space="preserve"> couvrant les communes de N’</w:t>
      </w:r>
      <w:proofErr w:type="spellStart"/>
      <w:r w:rsidR="00533B88" w:rsidRPr="00003972">
        <w:rPr>
          <w:rFonts w:ascii="Baskerville Old Face" w:hAnsi="Baskerville Old Face"/>
          <w:sz w:val="24"/>
          <w:szCs w:val="24"/>
        </w:rPr>
        <w:t>djili</w:t>
      </w:r>
      <w:proofErr w:type="spellEnd"/>
      <w:r w:rsidR="00533B88" w:rsidRPr="00003972">
        <w:rPr>
          <w:rFonts w:ascii="Baskerville Old Face" w:hAnsi="Baskerville Old Face"/>
          <w:sz w:val="24"/>
          <w:szCs w:val="24"/>
        </w:rPr>
        <w:t xml:space="preserve">, </w:t>
      </w:r>
      <w:proofErr w:type="spellStart"/>
      <w:r w:rsidR="00533B88" w:rsidRPr="00003972">
        <w:rPr>
          <w:rFonts w:ascii="Baskerville Old Face" w:hAnsi="Baskerville Old Face"/>
          <w:sz w:val="24"/>
          <w:szCs w:val="24"/>
        </w:rPr>
        <w:t>Masina</w:t>
      </w:r>
      <w:proofErr w:type="spellEnd"/>
      <w:r w:rsidR="00533B88" w:rsidRPr="00003972">
        <w:rPr>
          <w:rFonts w:ascii="Baskerville Old Face" w:hAnsi="Baskerville Old Face"/>
          <w:sz w:val="24"/>
          <w:szCs w:val="24"/>
        </w:rPr>
        <w:t xml:space="preserve"> et </w:t>
      </w:r>
      <w:proofErr w:type="spellStart"/>
      <w:r w:rsidR="00533B88" w:rsidRPr="00003972">
        <w:rPr>
          <w:rFonts w:ascii="Baskerville Old Face" w:hAnsi="Baskerville Old Face"/>
          <w:sz w:val="24"/>
          <w:szCs w:val="24"/>
        </w:rPr>
        <w:t>Kimbanseke</w:t>
      </w:r>
      <w:proofErr w:type="spellEnd"/>
      <w:r w:rsidR="005B2756">
        <w:rPr>
          <w:rFonts w:ascii="Baskerville Old Face" w:hAnsi="Baskerville Old Face"/>
          <w:sz w:val="24"/>
          <w:szCs w:val="24"/>
        </w:rPr>
        <w:t xml:space="preserve">, y compris des systèmes </w:t>
      </w:r>
      <w:r w:rsidR="00512998">
        <w:rPr>
          <w:rFonts w:ascii="Baskerville Old Face" w:hAnsi="Baskerville Old Face"/>
          <w:sz w:val="24"/>
          <w:szCs w:val="24"/>
        </w:rPr>
        <w:t>d’</w:t>
      </w:r>
      <w:r w:rsidR="005B2756">
        <w:rPr>
          <w:rFonts w:ascii="Baskerville Old Face" w:hAnsi="Baskerville Old Face"/>
          <w:sz w:val="24"/>
          <w:szCs w:val="24"/>
        </w:rPr>
        <w:t xml:space="preserve">autonomes avec forages dans la commune de </w:t>
      </w:r>
      <w:proofErr w:type="spellStart"/>
      <w:r w:rsidR="005B2756">
        <w:rPr>
          <w:rFonts w:ascii="Baskerville Old Face" w:hAnsi="Baskerville Old Face"/>
          <w:sz w:val="24"/>
          <w:szCs w:val="24"/>
        </w:rPr>
        <w:t>Nsele</w:t>
      </w:r>
      <w:proofErr w:type="spellEnd"/>
      <w:r w:rsidR="005B2756">
        <w:rPr>
          <w:rFonts w:ascii="Baskerville Old Face" w:hAnsi="Baskerville Old Face"/>
          <w:sz w:val="24"/>
          <w:szCs w:val="24"/>
        </w:rPr>
        <w:t xml:space="preserve"> et une usine de production d’eau et réseau associés dans la commune de </w:t>
      </w:r>
      <w:proofErr w:type="spellStart"/>
      <w:r w:rsidR="005B2756">
        <w:rPr>
          <w:rFonts w:ascii="Baskerville Old Face" w:hAnsi="Baskerville Old Face"/>
          <w:sz w:val="24"/>
          <w:szCs w:val="24"/>
        </w:rPr>
        <w:t>Maluku</w:t>
      </w:r>
      <w:proofErr w:type="spellEnd"/>
      <w:r w:rsidR="00533B88" w:rsidRPr="00003972">
        <w:rPr>
          <w:rFonts w:ascii="Baskerville Old Face" w:hAnsi="Baskerville Old Face"/>
          <w:sz w:val="24"/>
          <w:szCs w:val="24"/>
        </w:rPr>
        <w:t> ;</w:t>
      </w:r>
    </w:p>
    <w:p w14:paraId="764CAA96" w14:textId="76392517" w:rsidP="00E06265" w:rsidR="00FE26DD" w:rsidRDefault="00FE26DD">
      <w:pPr>
        <w:pStyle w:val="Paragraphedeliste"/>
        <w:spacing w:before="0"/>
        <w:rPr>
          <w:rFonts w:ascii="Baskerville Old Face" w:hAnsi="Baskerville Old Face"/>
          <w:sz w:val="24"/>
          <w:szCs w:val="24"/>
        </w:rPr>
      </w:pPr>
    </w:p>
    <w:p w14:paraId="2246835C" w14:textId="0F1EE94B" w:rsidR="005B2756" w:rsidRDefault="00533B88" w:rsidRPr="00F53439">
      <w:pPr>
        <w:pStyle w:val="Paragraphedeliste"/>
        <w:numPr>
          <w:ilvl w:val="0"/>
          <w:numId w:val="55"/>
        </w:numPr>
        <w:spacing w:before="0"/>
        <w:rPr>
          <w:rFonts w:ascii="Baskerville Old Face" w:hAnsi="Baskerville Old Face"/>
          <w:b/>
          <w:bCs/>
          <w:sz w:val="24"/>
          <w:szCs w:val="24"/>
        </w:rPr>
      </w:pPr>
      <w:r w:rsidRPr="00F53439">
        <w:rPr>
          <w:rFonts w:ascii="Baskerville Old Face" w:hAnsi="Baskerville Old Face"/>
          <w:b/>
          <w:bCs/>
          <w:sz w:val="24"/>
          <w:szCs w:val="24"/>
        </w:rPr>
        <w:t xml:space="preserve">Le </w:t>
      </w:r>
      <w:r w:rsidRPr="00F53439">
        <w:rPr>
          <w:rFonts w:ascii="Baskerville Old Face" w:hAnsi="Baskerville Old Face"/>
          <w:b/>
          <w:bCs/>
          <w:sz w:val="24"/>
          <w:szCs w:val="24"/>
          <w:lang w:val="fr-FR"/>
        </w:rPr>
        <w:t>secteur</w:t>
      </w:r>
      <w:r w:rsidRPr="00F53439">
        <w:rPr>
          <w:rFonts w:ascii="Baskerville Old Face" w:hAnsi="Baskerville Old Face"/>
          <w:b/>
          <w:bCs/>
          <w:sz w:val="24"/>
          <w:szCs w:val="24"/>
        </w:rPr>
        <w:t xml:space="preserve"> </w:t>
      </w:r>
      <w:r w:rsidR="00DC20FB" w:rsidRPr="009918D8">
        <w:rPr>
          <w:rFonts w:ascii="Baskerville Old Face" w:hAnsi="Baskerville Old Face"/>
          <w:b/>
          <w:bCs/>
          <w:sz w:val="24"/>
          <w:szCs w:val="24"/>
        </w:rPr>
        <w:t>de Kinshasa</w:t>
      </w:r>
      <w:r w:rsidR="00DC20FB">
        <w:rPr>
          <w:rFonts w:ascii="Baskerville Old Face" w:hAnsi="Baskerville Old Face"/>
          <w:b/>
          <w:bCs/>
          <w:sz w:val="24"/>
          <w:szCs w:val="24"/>
        </w:rPr>
        <w:t>-</w:t>
      </w:r>
      <w:r w:rsidRPr="00F53439">
        <w:rPr>
          <w:rFonts w:ascii="Baskerville Old Face" w:hAnsi="Baskerville Old Face"/>
          <w:b/>
          <w:bCs/>
          <w:sz w:val="24"/>
          <w:szCs w:val="24"/>
        </w:rPr>
        <w:t>Ouest</w:t>
      </w:r>
      <w:r w:rsidR="00DC20FB">
        <w:rPr>
          <w:rFonts w:ascii="Baskerville Old Face" w:hAnsi="Baskerville Old Face"/>
          <w:b/>
          <w:bCs/>
          <w:sz w:val="24"/>
          <w:szCs w:val="24"/>
        </w:rPr>
        <w:t>:</w:t>
      </w:r>
    </w:p>
    <w:p w14:paraId="41AF75A3" w14:textId="2FE8A10A" w:rsidP="00F53439" w:rsidR="00533B88" w:rsidRDefault="00DC20FB" w:rsidRPr="00003972">
      <w:pPr>
        <w:pStyle w:val="Paragraphedeliste"/>
        <w:spacing w:before="0"/>
        <w:rPr>
          <w:rFonts w:ascii="Baskerville Old Face" w:hAnsi="Baskerville Old Face"/>
          <w:sz w:val="24"/>
          <w:szCs w:val="24"/>
        </w:rPr>
      </w:pPr>
      <w:r>
        <w:rPr>
          <w:rFonts w:ascii="Baskerville Old Face" w:hAnsi="Baskerville Old Face"/>
          <w:sz w:val="24"/>
          <w:szCs w:val="24"/>
        </w:rPr>
        <w:t>L</w:t>
      </w:r>
      <w:r w:rsidR="005B2756">
        <w:rPr>
          <w:rFonts w:ascii="Baskerville Old Face" w:hAnsi="Baskerville Old Face"/>
          <w:sz w:val="24"/>
          <w:szCs w:val="24"/>
        </w:rPr>
        <w:t xml:space="preserve">e secteur </w:t>
      </w:r>
      <w:r>
        <w:rPr>
          <w:rFonts w:ascii="Baskerville Old Face" w:hAnsi="Baskerville Old Face"/>
          <w:sz w:val="24"/>
          <w:szCs w:val="24"/>
        </w:rPr>
        <w:t xml:space="preserve">ou la partie </w:t>
      </w:r>
      <w:r w:rsidR="00CF4B28">
        <w:rPr>
          <w:rFonts w:ascii="Baskerville Old Face" w:hAnsi="Baskerville Old Face"/>
          <w:sz w:val="24"/>
          <w:szCs w:val="24"/>
        </w:rPr>
        <w:t>appelé</w:t>
      </w:r>
      <w:r>
        <w:rPr>
          <w:rFonts w:ascii="Baskerville Old Face" w:hAnsi="Baskerville Old Face"/>
          <w:sz w:val="24"/>
          <w:szCs w:val="24"/>
        </w:rPr>
        <w:t>e</w:t>
      </w:r>
      <w:r w:rsidR="00CF4B28">
        <w:rPr>
          <w:rFonts w:ascii="Baskerville Old Face" w:hAnsi="Baskerville Old Face"/>
          <w:sz w:val="24"/>
          <w:szCs w:val="24"/>
        </w:rPr>
        <w:t xml:space="preserve"> “ </w:t>
      </w:r>
      <w:r w:rsidR="00CF4B28" w:rsidRPr="00E3706A">
        <w:rPr>
          <w:rFonts w:ascii="Baskerville Old Face" w:hAnsi="Baskerville Old Face"/>
          <w:b/>
          <w:bCs/>
          <w:sz w:val="24"/>
          <w:szCs w:val="24"/>
        </w:rPr>
        <w:t xml:space="preserve">Kinshasa </w:t>
      </w:r>
      <w:r w:rsidR="00CF4B28">
        <w:rPr>
          <w:rFonts w:ascii="Baskerville Old Face" w:hAnsi="Baskerville Old Face"/>
          <w:b/>
          <w:bCs/>
          <w:sz w:val="24"/>
          <w:szCs w:val="24"/>
        </w:rPr>
        <w:t>Oue</w:t>
      </w:r>
      <w:r w:rsidR="00CF4B28" w:rsidRPr="00E3706A">
        <w:rPr>
          <w:rFonts w:ascii="Baskerville Old Face" w:hAnsi="Baskerville Old Face"/>
          <w:b/>
          <w:bCs/>
          <w:sz w:val="24"/>
          <w:szCs w:val="24"/>
        </w:rPr>
        <w:t>st</w:t>
      </w:r>
      <w:r w:rsidR="00CF4B28">
        <w:rPr>
          <w:rFonts w:ascii="Baskerville Old Face" w:hAnsi="Baskerville Old Face"/>
          <w:sz w:val="24"/>
          <w:szCs w:val="24"/>
        </w:rPr>
        <w:t xml:space="preserve">” </w:t>
      </w:r>
      <w:r>
        <w:rPr>
          <w:rFonts w:ascii="Baskerville Old Face" w:hAnsi="Baskerville Old Face"/>
          <w:sz w:val="24"/>
          <w:szCs w:val="24"/>
        </w:rPr>
        <w:t xml:space="preserve">est </w:t>
      </w:r>
      <w:r w:rsidR="00533B88" w:rsidRPr="00003972">
        <w:rPr>
          <w:rFonts w:ascii="Baskerville Old Face" w:hAnsi="Baskerville Old Face"/>
          <w:sz w:val="24"/>
          <w:szCs w:val="24"/>
        </w:rPr>
        <w:t>situé entre la rivière N’</w:t>
      </w:r>
      <w:proofErr w:type="spellStart"/>
      <w:r w:rsidR="00533B88" w:rsidRPr="00003972">
        <w:rPr>
          <w:rFonts w:ascii="Baskerville Old Face" w:hAnsi="Baskerville Old Face"/>
          <w:sz w:val="24"/>
          <w:szCs w:val="24"/>
        </w:rPr>
        <w:t>djili</w:t>
      </w:r>
      <w:proofErr w:type="spellEnd"/>
      <w:r w:rsidR="00533B88" w:rsidRPr="00003972">
        <w:rPr>
          <w:rFonts w:ascii="Baskerville Old Face" w:hAnsi="Baskerville Old Face"/>
          <w:sz w:val="24"/>
          <w:szCs w:val="24"/>
        </w:rPr>
        <w:t xml:space="preserve"> et </w:t>
      </w:r>
      <w:r w:rsidR="00CF4B28">
        <w:rPr>
          <w:rFonts w:ascii="Baskerville Old Face" w:hAnsi="Baskerville Old Face"/>
          <w:sz w:val="24"/>
          <w:szCs w:val="24"/>
        </w:rPr>
        <w:t xml:space="preserve">s’étend </w:t>
      </w:r>
      <w:r w:rsidR="00C1748D">
        <w:rPr>
          <w:rFonts w:ascii="Baskerville Old Face" w:hAnsi="Baskerville Old Face"/>
          <w:sz w:val="24"/>
          <w:szCs w:val="24"/>
        </w:rPr>
        <w:t xml:space="preserve">vers l’Ouest </w:t>
      </w:r>
      <w:proofErr w:type="spellStart"/>
      <w:r w:rsidR="00C1748D">
        <w:rPr>
          <w:rFonts w:ascii="Baskerville Old Face" w:hAnsi="Baskerville Old Face"/>
          <w:sz w:val="24"/>
          <w:szCs w:val="24"/>
        </w:rPr>
        <w:t>delimitée</w:t>
      </w:r>
      <w:proofErr w:type="spellEnd"/>
      <w:r w:rsidR="00C1748D">
        <w:rPr>
          <w:rFonts w:ascii="Baskerville Old Face" w:hAnsi="Baskerville Old Face"/>
          <w:sz w:val="24"/>
          <w:szCs w:val="24"/>
        </w:rPr>
        <w:t xml:space="preserve"> par le fleuve Congo </w:t>
      </w:r>
      <w:r w:rsidR="00533B88" w:rsidRPr="00003972">
        <w:rPr>
          <w:rFonts w:ascii="Baskerville Old Face" w:hAnsi="Baskerville Old Face"/>
          <w:sz w:val="24"/>
          <w:szCs w:val="24"/>
        </w:rPr>
        <w:t>comprenant :</w:t>
      </w:r>
    </w:p>
    <w:p w14:paraId="0340B4A7" w14:textId="77777777" w:rsidR="00533B88" w:rsidRDefault="00533B88" w:rsidRPr="00485E5B">
      <w:pPr>
        <w:pStyle w:val="Paragraphedeliste"/>
        <w:widowControl/>
        <w:numPr>
          <w:ilvl w:val="0"/>
          <w:numId w:val="25"/>
        </w:numPr>
        <w:tabs>
          <w:tab w:pos="851" w:val="clear"/>
        </w:tabs>
        <w:autoSpaceDE w:val="0"/>
        <w:autoSpaceDN w:val="0"/>
        <w:adjustRightInd w:val="0"/>
        <w:spacing w:before="0"/>
        <w:ind w:hanging="283" w:left="709"/>
        <w:rPr>
          <w:rFonts w:ascii="Baskerville Old Face" w:hAnsi="Baskerville Old Face"/>
          <w:sz w:val="24"/>
          <w:szCs w:val="24"/>
          <w:lang w:val="fr-FR"/>
        </w:rPr>
      </w:pPr>
      <w:r w:rsidRPr="00485E5B">
        <w:rPr>
          <w:rFonts w:ascii="Baskerville Old Face" w:hAnsi="Baskerville Old Face"/>
          <w:sz w:val="24"/>
          <w:szCs w:val="24"/>
          <w:lang w:val="fr-FR"/>
        </w:rPr>
        <w:t xml:space="preserve">La zone Kinshasa-Nord qui englobe le centre-ville avec les communes de Gombe, Limete, </w:t>
      </w:r>
      <w:proofErr w:type="spellStart"/>
      <w:r w:rsidRPr="00485E5B">
        <w:rPr>
          <w:rFonts w:ascii="Baskerville Old Face" w:hAnsi="Baskerville Old Face"/>
          <w:sz w:val="24"/>
          <w:szCs w:val="24"/>
          <w:lang w:val="fr-FR"/>
        </w:rPr>
        <w:t>Bumbu</w:t>
      </w:r>
      <w:proofErr w:type="spellEnd"/>
      <w:r w:rsidRPr="00485E5B">
        <w:rPr>
          <w:rFonts w:ascii="Baskerville Old Face" w:hAnsi="Baskerville Old Face"/>
          <w:sz w:val="24"/>
          <w:szCs w:val="24"/>
          <w:lang w:val="fr-FR"/>
        </w:rPr>
        <w:t xml:space="preserve">, Matete, </w:t>
      </w:r>
      <w:proofErr w:type="spellStart"/>
      <w:r w:rsidRPr="00485E5B">
        <w:rPr>
          <w:rFonts w:ascii="Baskerville Old Face" w:hAnsi="Baskerville Old Face"/>
          <w:sz w:val="24"/>
          <w:szCs w:val="24"/>
          <w:lang w:val="fr-FR"/>
        </w:rPr>
        <w:t>Bandalungwa</w:t>
      </w:r>
      <w:proofErr w:type="spellEnd"/>
      <w:r w:rsidRPr="00485E5B">
        <w:rPr>
          <w:rFonts w:ascii="Baskerville Old Face" w:hAnsi="Baskerville Old Face"/>
          <w:sz w:val="24"/>
          <w:szCs w:val="24"/>
          <w:lang w:val="fr-FR"/>
        </w:rPr>
        <w:t xml:space="preserve">, Kinshasa, Kintambo, </w:t>
      </w:r>
      <w:proofErr w:type="spellStart"/>
      <w:r w:rsidRPr="00485E5B">
        <w:rPr>
          <w:rFonts w:ascii="Baskerville Old Face" w:hAnsi="Baskerville Old Face"/>
          <w:sz w:val="24"/>
          <w:szCs w:val="24"/>
          <w:lang w:val="fr-FR"/>
        </w:rPr>
        <w:t>Barumbu</w:t>
      </w:r>
      <w:proofErr w:type="spellEnd"/>
      <w:r w:rsidRPr="00485E5B">
        <w:rPr>
          <w:rFonts w:ascii="Baskerville Old Face" w:hAnsi="Baskerville Old Face"/>
          <w:sz w:val="24"/>
          <w:szCs w:val="24"/>
          <w:lang w:val="fr-FR"/>
        </w:rPr>
        <w:t xml:space="preserve">, </w:t>
      </w:r>
      <w:proofErr w:type="spellStart"/>
      <w:r w:rsidRPr="00485E5B">
        <w:rPr>
          <w:rFonts w:ascii="Baskerville Old Face" w:hAnsi="Baskerville Old Face"/>
          <w:sz w:val="24"/>
          <w:szCs w:val="24"/>
          <w:lang w:val="fr-FR"/>
        </w:rPr>
        <w:t>Kalamu</w:t>
      </w:r>
      <w:proofErr w:type="spellEnd"/>
      <w:r w:rsidRPr="00485E5B">
        <w:rPr>
          <w:rFonts w:ascii="Baskerville Old Face" w:hAnsi="Baskerville Old Face"/>
          <w:sz w:val="24"/>
          <w:szCs w:val="24"/>
          <w:lang w:val="fr-FR"/>
        </w:rPr>
        <w:t xml:space="preserve">, </w:t>
      </w:r>
      <w:proofErr w:type="spellStart"/>
      <w:r w:rsidRPr="00485E5B">
        <w:rPr>
          <w:rFonts w:ascii="Baskerville Old Face" w:hAnsi="Baskerville Old Face"/>
          <w:sz w:val="24"/>
          <w:szCs w:val="24"/>
          <w:lang w:val="fr-FR"/>
        </w:rPr>
        <w:t>Kasavubu</w:t>
      </w:r>
      <w:proofErr w:type="spellEnd"/>
      <w:r w:rsidRPr="00485E5B">
        <w:rPr>
          <w:rFonts w:ascii="Baskerville Old Face" w:hAnsi="Baskerville Old Face"/>
          <w:sz w:val="24"/>
          <w:szCs w:val="24"/>
          <w:lang w:val="fr-FR"/>
        </w:rPr>
        <w:t xml:space="preserve">, </w:t>
      </w:r>
      <w:proofErr w:type="spellStart"/>
      <w:r w:rsidRPr="00485E5B">
        <w:rPr>
          <w:rFonts w:ascii="Baskerville Old Face" w:hAnsi="Baskerville Old Face"/>
          <w:sz w:val="24"/>
          <w:szCs w:val="24"/>
          <w:lang w:val="fr-FR"/>
        </w:rPr>
        <w:t>Lingwala</w:t>
      </w:r>
      <w:proofErr w:type="spellEnd"/>
      <w:r w:rsidRPr="00485E5B">
        <w:rPr>
          <w:rFonts w:ascii="Baskerville Old Face" w:hAnsi="Baskerville Old Face"/>
          <w:sz w:val="24"/>
          <w:szCs w:val="24"/>
          <w:lang w:val="fr-FR"/>
        </w:rPr>
        <w:t xml:space="preserve">, Makala et </w:t>
      </w:r>
      <w:proofErr w:type="spellStart"/>
      <w:r w:rsidRPr="00485E5B">
        <w:rPr>
          <w:rFonts w:ascii="Baskerville Old Face" w:hAnsi="Baskerville Old Face"/>
          <w:sz w:val="24"/>
          <w:szCs w:val="24"/>
          <w:lang w:val="fr-FR"/>
        </w:rPr>
        <w:t>Ngiri</w:t>
      </w:r>
      <w:proofErr w:type="spellEnd"/>
      <w:r w:rsidRPr="00485E5B">
        <w:rPr>
          <w:rFonts w:ascii="Baskerville Old Face" w:hAnsi="Baskerville Old Face"/>
          <w:sz w:val="24"/>
          <w:szCs w:val="24"/>
          <w:lang w:val="fr-FR"/>
        </w:rPr>
        <w:t xml:space="preserve"> </w:t>
      </w:r>
      <w:proofErr w:type="spellStart"/>
      <w:r w:rsidRPr="00485E5B">
        <w:rPr>
          <w:rFonts w:ascii="Baskerville Old Face" w:hAnsi="Baskerville Old Face"/>
          <w:sz w:val="24"/>
          <w:szCs w:val="24"/>
          <w:lang w:val="fr-FR"/>
        </w:rPr>
        <w:t>Ngiri</w:t>
      </w:r>
      <w:proofErr w:type="spellEnd"/>
      <w:r w:rsidRPr="00485E5B">
        <w:rPr>
          <w:rFonts w:ascii="Baskerville Old Face" w:hAnsi="Baskerville Old Face"/>
          <w:sz w:val="24"/>
          <w:szCs w:val="24"/>
          <w:lang w:val="fr-FR"/>
        </w:rPr>
        <w:t> ;</w:t>
      </w:r>
    </w:p>
    <w:p w14:paraId="645F1440" w14:textId="77777777" w:rsidR="00533B88" w:rsidRDefault="00533B88" w:rsidRPr="00485E5B">
      <w:pPr>
        <w:pStyle w:val="Paragraphedeliste"/>
        <w:widowControl/>
        <w:numPr>
          <w:ilvl w:val="0"/>
          <w:numId w:val="25"/>
        </w:numPr>
        <w:tabs>
          <w:tab w:pos="851" w:val="clear"/>
        </w:tabs>
        <w:autoSpaceDE w:val="0"/>
        <w:autoSpaceDN w:val="0"/>
        <w:adjustRightInd w:val="0"/>
        <w:spacing w:before="0"/>
        <w:ind w:hanging="283" w:left="709"/>
        <w:rPr>
          <w:rFonts w:ascii="Baskerville Old Face" w:hAnsi="Baskerville Old Face"/>
          <w:sz w:val="24"/>
          <w:szCs w:val="24"/>
          <w:lang w:val="fr-FR"/>
        </w:rPr>
      </w:pPr>
      <w:r w:rsidRPr="00485E5B">
        <w:rPr>
          <w:rFonts w:ascii="Baskerville Old Face" w:hAnsi="Baskerville Old Face"/>
          <w:sz w:val="24"/>
          <w:szCs w:val="24"/>
          <w:lang w:val="fr-FR"/>
        </w:rPr>
        <w:t xml:space="preserve">La zone Kinshasa-Sud qui couvre les communes de Lemba, </w:t>
      </w:r>
      <w:proofErr w:type="spellStart"/>
      <w:r w:rsidRPr="00485E5B">
        <w:rPr>
          <w:rFonts w:ascii="Baskerville Old Face" w:hAnsi="Baskerville Old Face"/>
          <w:sz w:val="24"/>
          <w:szCs w:val="24"/>
          <w:lang w:val="fr-FR"/>
        </w:rPr>
        <w:t>Kisenso</w:t>
      </w:r>
      <w:proofErr w:type="spellEnd"/>
      <w:r w:rsidRPr="00485E5B">
        <w:rPr>
          <w:rFonts w:ascii="Baskerville Old Face" w:hAnsi="Baskerville Old Face"/>
          <w:sz w:val="24"/>
          <w:szCs w:val="24"/>
          <w:lang w:val="fr-FR"/>
        </w:rPr>
        <w:t xml:space="preserve">, </w:t>
      </w:r>
      <w:proofErr w:type="spellStart"/>
      <w:r w:rsidRPr="00485E5B">
        <w:rPr>
          <w:rFonts w:ascii="Baskerville Old Face" w:hAnsi="Baskerville Old Face"/>
          <w:sz w:val="24"/>
          <w:szCs w:val="24"/>
          <w:lang w:val="fr-FR"/>
        </w:rPr>
        <w:t>Gombele</w:t>
      </w:r>
      <w:proofErr w:type="spellEnd"/>
      <w:r w:rsidRPr="00485E5B">
        <w:rPr>
          <w:rFonts w:ascii="Baskerville Old Face" w:hAnsi="Baskerville Old Face"/>
          <w:sz w:val="24"/>
          <w:szCs w:val="24"/>
          <w:lang w:val="fr-FR"/>
        </w:rPr>
        <w:t xml:space="preserve">, </w:t>
      </w:r>
      <w:proofErr w:type="spellStart"/>
      <w:r w:rsidRPr="00485E5B">
        <w:rPr>
          <w:rFonts w:ascii="Baskerville Old Face" w:hAnsi="Baskerville Old Face"/>
          <w:sz w:val="24"/>
          <w:szCs w:val="24"/>
          <w:lang w:val="fr-FR"/>
        </w:rPr>
        <w:t>Ngaba</w:t>
      </w:r>
      <w:proofErr w:type="spellEnd"/>
      <w:r w:rsidRPr="00485E5B">
        <w:rPr>
          <w:rFonts w:ascii="Baskerville Old Face" w:hAnsi="Baskerville Old Face"/>
          <w:sz w:val="24"/>
          <w:szCs w:val="24"/>
          <w:lang w:val="fr-FR"/>
        </w:rPr>
        <w:t xml:space="preserve">, </w:t>
      </w:r>
      <w:proofErr w:type="spellStart"/>
      <w:r w:rsidRPr="00485E5B">
        <w:rPr>
          <w:rFonts w:ascii="Baskerville Old Face" w:hAnsi="Baskerville Old Face"/>
          <w:sz w:val="24"/>
          <w:szCs w:val="24"/>
          <w:lang w:val="fr-FR"/>
        </w:rPr>
        <w:t>Selembao</w:t>
      </w:r>
      <w:proofErr w:type="spellEnd"/>
      <w:r w:rsidRPr="00485E5B">
        <w:rPr>
          <w:rFonts w:ascii="Baskerville Old Face" w:hAnsi="Baskerville Old Face"/>
          <w:sz w:val="24"/>
          <w:szCs w:val="24"/>
          <w:lang w:val="fr-FR"/>
        </w:rPr>
        <w:t> ;</w:t>
      </w:r>
    </w:p>
    <w:p w14:paraId="2E98D430" w14:textId="77777777" w:rsidR="00533B88" w:rsidRDefault="00533B88" w:rsidRPr="00485E5B">
      <w:pPr>
        <w:pStyle w:val="Paragraphedeliste"/>
        <w:widowControl/>
        <w:numPr>
          <w:ilvl w:val="0"/>
          <w:numId w:val="25"/>
        </w:numPr>
        <w:tabs>
          <w:tab w:pos="851" w:val="clear"/>
        </w:tabs>
        <w:autoSpaceDE w:val="0"/>
        <w:autoSpaceDN w:val="0"/>
        <w:adjustRightInd w:val="0"/>
        <w:spacing w:before="0"/>
        <w:ind w:hanging="283" w:left="709"/>
        <w:rPr>
          <w:rFonts w:ascii="Baskerville Old Face" w:hAnsi="Baskerville Old Face"/>
          <w:sz w:val="24"/>
          <w:szCs w:val="24"/>
          <w:lang w:val="fr-FR"/>
        </w:rPr>
      </w:pPr>
      <w:r w:rsidRPr="00485E5B">
        <w:rPr>
          <w:rFonts w:ascii="Baskerville Old Face" w:hAnsi="Baskerville Old Face"/>
          <w:sz w:val="24"/>
          <w:szCs w:val="24"/>
          <w:lang w:val="fr-FR"/>
        </w:rPr>
        <w:t>La zone Kinshasa-Ouest qui couvre les communes de Mont Ngafula et Ngaliema.</w:t>
      </w:r>
    </w:p>
    <w:p w14:paraId="3811065C" w14:textId="77777777" w:rsidP="00E06265" w:rsidR="00533B88" w:rsidRDefault="00533B88" w:rsidRPr="00485E5B">
      <w:pPr>
        <w:spacing w:before="0"/>
        <w:rPr>
          <w:rFonts w:ascii="Baskerville Old Face" w:cs="Times New Roman" w:hAnsi="Baskerville Old Face"/>
          <w:sz w:val="24"/>
          <w:szCs w:val="24"/>
        </w:rPr>
      </w:pPr>
    </w:p>
    <w:p w14:paraId="002DD7DC" w14:textId="078B259F"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Noter que le service d'eau dans la ville de Kinshasa a vu le jour vers les années 1930, avec comme sites de départ les quartiers résidentiels et administratifs du nord de la ville habités par les colons belges. Les premières unités de production implantées furent des puits réalisés dans les quartiers de</w:t>
      </w:r>
      <w:r w:rsidR="00C07F82">
        <w:rPr>
          <w:rFonts w:ascii="Baskerville Old Face" w:cs="Times New Roman" w:hAnsi="Baskerville Old Face"/>
          <w:sz w:val="24"/>
          <w:szCs w:val="24"/>
        </w:rPr>
        <w:t xml:space="preserve"> commune de </w:t>
      </w:r>
      <w:r w:rsidR="00C07F82" w:rsidRPr="00485E5B">
        <w:rPr>
          <w:rFonts w:ascii="Baskerville Old Face" w:cs="Times New Roman" w:hAnsi="Baskerville Old Face"/>
          <w:sz w:val="24"/>
          <w:szCs w:val="24"/>
        </w:rPr>
        <w:t xml:space="preserve">Ngaliema </w:t>
      </w:r>
      <w:r w:rsidR="00C07F82">
        <w:rPr>
          <w:rFonts w:ascii="Baskerville Old Face" w:cs="Times New Roman" w:hAnsi="Baskerville Old Face"/>
          <w:sz w:val="24"/>
          <w:szCs w:val="24"/>
        </w:rPr>
        <w:t xml:space="preserve">(usine de LUKUNGA) et </w:t>
      </w:r>
      <w:r w:rsidR="00C07F82" w:rsidRPr="00485E5B">
        <w:rPr>
          <w:rFonts w:ascii="Baskerville Old Face" w:cs="Times New Roman" w:hAnsi="Baskerville Old Face"/>
          <w:sz w:val="24"/>
          <w:szCs w:val="24"/>
        </w:rPr>
        <w:t>des</w:t>
      </w:r>
      <w:r w:rsidR="00C07F82">
        <w:rPr>
          <w:rFonts w:ascii="Baskerville Old Face" w:cs="Times New Roman" w:hAnsi="Baskerville Old Face"/>
          <w:sz w:val="24"/>
          <w:szCs w:val="24"/>
        </w:rPr>
        <w:t xml:space="preserve"> communes de </w:t>
      </w:r>
      <w:r w:rsidRPr="00485E5B">
        <w:rPr>
          <w:rFonts w:ascii="Baskerville Old Face" w:cs="Times New Roman" w:hAnsi="Baskerville Old Face"/>
          <w:sz w:val="24"/>
          <w:szCs w:val="24"/>
        </w:rPr>
        <w:t xml:space="preserve">la Gombe, Kintambo, et </w:t>
      </w:r>
      <w:proofErr w:type="spellStart"/>
      <w:r w:rsidRPr="00485E5B">
        <w:rPr>
          <w:rFonts w:ascii="Baskerville Old Face" w:cs="Times New Roman" w:hAnsi="Baskerville Old Face"/>
          <w:sz w:val="24"/>
          <w:szCs w:val="24"/>
        </w:rPr>
        <w:t>Barumbu</w:t>
      </w:r>
      <w:proofErr w:type="spellEnd"/>
      <w:r w:rsidR="00C07F82">
        <w:rPr>
          <w:rFonts w:ascii="Baskerville Old Face" w:cs="Times New Roman" w:hAnsi="Baskerville Old Face"/>
          <w:sz w:val="24"/>
          <w:szCs w:val="24"/>
        </w:rPr>
        <w:t xml:space="preserve"> (usine de Ngaliema)</w:t>
      </w:r>
      <w:r w:rsidRPr="00485E5B">
        <w:rPr>
          <w:rFonts w:ascii="Baskerville Old Face" w:cs="Times New Roman" w:hAnsi="Baskerville Old Face"/>
          <w:sz w:val="24"/>
          <w:szCs w:val="24"/>
        </w:rPr>
        <w:t>.</w:t>
      </w:r>
    </w:p>
    <w:p w14:paraId="79BEBDA1" w14:textId="77777777" w:rsidP="00E06265" w:rsidR="00533B88" w:rsidRDefault="00533B88" w:rsidRPr="00485E5B">
      <w:pPr>
        <w:spacing w:before="0"/>
        <w:rPr>
          <w:rFonts w:ascii="Baskerville Old Face" w:hAnsi="Baskerville Old Face"/>
          <w:sz w:val="24"/>
        </w:rPr>
      </w:pPr>
    </w:p>
    <w:p w14:paraId="257DB7DC" w14:textId="4A294CA2" w:rsidP="00E06265" w:rsidR="00533B88" w:rsidRDefault="00533B88">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De 1970 à 1990, la croissance démographique rapide de la capitale vers les quartiers sud-est amena les autorités à investir en faveur d’une augmentation de la production pour couvrir les </w:t>
      </w:r>
      <w:r w:rsidRPr="00485E5B">
        <w:rPr>
          <w:rFonts w:ascii="Baskerville Old Face" w:cs="Times New Roman" w:hAnsi="Baskerville Old Face"/>
          <w:sz w:val="24"/>
          <w:szCs w:val="24"/>
        </w:rPr>
        <w:lastRenderedPageBreak/>
        <w:t>nouveaux besoins en eau, d’où la construction du premier module de l'usine de N’</w:t>
      </w:r>
      <w:proofErr w:type="spellStart"/>
      <w:r w:rsidRPr="00485E5B">
        <w:rPr>
          <w:rFonts w:ascii="Baskerville Old Face" w:cs="Times New Roman" w:hAnsi="Baskerville Old Face"/>
          <w:sz w:val="24"/>
          <w:szCs w:val="24"/>
        </w:rPr>
        <w:t>djili</w:t>
      </w:r>
      <w:proofErr w:type="spellEnd"/>
      <w:r w:rsidRPr="00485E5B">
        <w:rPr>
          <w:rFonts w:ascii="Baskerville Old Face" w:cs="Times New Roman" w:hAnsi="Baskerville Old Face"/>
          <w:sz w:val="24"/>
          <w:szCs w:val="24"/>
        </w:rPr>
        <w:t xml:space="preserve"> d'une capacité installée de 110.000 m3/j sous financement Belge en 1972, puis son extension à 220.000 m3 /j sous financement allemand en 1984.</w:t>
      </w:r>
      <w:r w:rsidR="000F2409">
        <w:rPr>
          <w:rFonts w:ascii="Baskerville Old Face" w:cs="Times New Roman" w:hAnsi="Baskerville Old Face"/>
          <w:sz w:val="24"/>
          <w:szCs w:val="24"/>
        </w:rPr>
        <w:t xml:space="preserve"> </w:t>
      </w:r>
    </w:p>
    <w:p w14:paraId="63034A36" w14:textId="77777777" w:rsidP="00E06265" w:rsidR="00533B88" w:rsidRDefault="00533B88" w:rsidRPr="00485E5B">
      <w:pPr>
        <w:spacing w:before="0"/>
        <w:rPr>
          <w:rFonts w:ascii="Baskerville Old Face" w:hAnsi="Baskerville Old Face"/>
          <w:sz w:val="24"/>
        </w:rPr>
      </w:pPr>
    </w:p>
    <w:p w14:paraId="1042EAE9" w14:textId="77777777" w:rsidP="00E06265" w:rsidR="00533B88" w:rsidRDefault="00533B88" w:rsidRPr="00485E5B">
      <w:pPr>
        <w:spacing w:before="0"/>
        <w:rPr>
          <w:rFonts w:ascii="Baskerville Old Face" w:hAnsi="Baskerville Old Face"/>
          <w:sz w:val="24"/>
        </w:rPr>
      </w:pPr>
      <w:r w:rsidRPr="00485E5B">
        <w:rPr>
          <w:rFonts w:ascii="Baskerville Old Face" w:cs="Times New Roman" w:hAnsi="Baskerville Old Face"/>
          <w:sz w:val="24"/>
          <w:szCs w:val="24"/>
        </w:rPr>
        <w:t>Dès la fin de la guerre et la reprise de la coopération internationale, la Banque Mondiale a financé en 2005 la construction de la troisième phase de l’usine de N’</w:t>
      </w:r>
      <w:proofErr w:type="spellStart"/>
      <w:r w:rsidRPr="00485E5B">
        <w:rPr>
          <w:rFonts w:ascii="Baskerville Old Face" w:cs="Times New Roman" w:hAnsi="Baskerville Old Face"/>
          <w:sz w:val="24"/>
          <w:szCs w:val="24"/>
        </w:rPr>
        <w:t>djili</w:t>
      </w:r>
      <w:proofErr w:type="spellEnd"/>
      <w:r w:rsidRPr="00485E5B">
        <w:rPr>
          <w:rFonts w:ascii="Baskerville Old Face" w:cs="Times New Roman" w:hAnsi="Baskerville Old Face"/>
          <w:sz w:val="24"/>
          <w:szCs w:val="24"/>
        </w:rPr>
        <w:t xml:space="preserve"> d’une capacité de 110.000 m3/j, nouvelle usine dont les essais de fonctionnement industriel ont eu lieu de novembre 2008 à janvier 2009, et dont la réception provisoire des travaux a été effectuée en mars 2009.</w:t>
      </w:r>
    </w:p>
    <w:p w14:paraId="72A956F6" w14:textId="77777777" w:rsidP="00E06265" w:rsidR="0013092B" w:rsidRDefault="0013092B">
      <w:pPr>
        <w:spacing w:before="0"/>
        <w:rPr>
          <w:rFonts w:ascii="Baskerville Old Face" w:cs="Times New Roman" w:hAnsi="Baskerville Old Face"/>
          <w:sz w:val="24"/>
          <w:szCs w:val="24"/>
        </w:rPr>
      </w:pPr>
    </w:p>
    <w:p w14:paraId="723AB8B2" w14:textId="4818C1F2" w:rsidP="00E06265" w:rsidR="00533B88" w:rsidRDefault="00533B88">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Bien après, d’autres nouvelles usines qui furent construites, en l’occurrence : </w:t>
      </w:r>
      <w:r w:rsidR="00C07F82">
        <w:rPr>
          <w:rFonts w:ascii="Baskerville Old Face" w:cs="Times New Roman" w:hAnsi="Baskerville Old Face"/>
          <w:sz w:val="24"/>
          <w:szCs w:val="24"/>
        </w:rPr>
        <w:t xml:space="preserve">les extensions de </w:t>
      </w:r>
      <w:r w:rsidRPr="00485E5B">
        <w:rPr>
          <w:rFonts w:ascii="Baskerville Old Face" w:cs="Times New Roman" w:hAnsi="Baskerville Old Face"/>
          <w:sz w:val="24"/>
          <w:szCs w:val="24"/>
        </w:rPr>
        <w:t xml:space="preserve">l’usine de Ngaliema </w:t>
      </w:r>
      <w:r w:rsidR="00C07F82">
        <w:rPr>
          <w:rFonts w:ascii="Baskerville Old Face" w:cs="Times New Roman" w:hAnsi="Baskerville Old Face"/>
          <w:sz w:val="24"/>
          <w:szCs w:val="24"/>
        </w:rPr>
        <w:t>(de 80.000</w:t>
      </w:r>
      <w:r w:rsidR="00C07F82" w:rsidRPr="00C07F82">
        <w:rPr>
          <w:rFonts w:ascii="Baskerville Old Face" w:cs="Times New Roman" w:hAnsi="Baskerville Old Face"/>
          <w:sz w:val="24"/>
          <w:szCs w:val="24"/>
        </w:rPr>
        <w:t xml:space="preserve"> </w:t>
      </w:r>
      <w:r w:rsidR="00C07F82" w:rsidRPr="00485E5B">
        <w:rPr>
          <w:rFonts w:ascii="Baskerville Old Face" w:cs="Times New Roman" w:hAnsi="Baskerville Old Face"/>
          <w:sz w:val="24"/>
          <w:szCs w:val="24"/>
        </w:rPr>
        <w:t>m³/j</w:t>
      </w:r>
      <w:r w:rsidR="00C07F82">
        <w:rPr>
          <w:rFonts w:ascii="Baskerville Old Face" w:cs="Times New Roman" w:hAnsi="Baskerville Old Face"/>
          <w:sz w:val="24"/>
          <w:szCs w:val="24"/>
        </w:rPr>
        <w:t xml:space="preserve"> à </w:t>
      </w:r>
      <w:r w:rsidRPr="00485E5B">
        <w:rPr>
          <w:rFonts w:ascii="Baskerville Old Face" w:cs="Times New Roman" w:hAnsi="Baskerville Old Face"/>
          <w:sz w:val="24"/>
          <w:szCs w:val="24"/>
        </w:rPr>
        <w:t>110.000 m³/j</w:t>
      </w:r>
      <w:r w:rsidR="00C07F82">
        <w:rPr>
          <w:rFonts w:ascii="Baskerville Old Face" w:cs="Times New Roman" w:hAnsi="Baskerville Old Face"/>
          <w:sz w:val="24"/>
          <w:szCs w:val="24"/>
        </w:rPr>
        <w:t xml:space="preserve"> en 2013</w:t>
      </w:r>
      <w:r w:rsidRPr="00485E5B">
        <w:rPr>
          <w:rFonts w:ascii="Baskerville Old Face" w:cs="Times New Roman" w:hAnsi="Baskerville Old Face"/>
          <w:sz w:val="24"/>
          <w:szCs w:val="24"/>
        </w:rPr>
        <w:t xml:space="preserve">), </w:t>
      </w:r>
      <w:r w:rsidR="00C07F82">
        <w:rPr>
          <w:rFonts w:ascii="Baskerville Old Face" w:cs="Times New Roman" w:hAnsi="Baskerville Old Face"/>
          <w:sz w:val="24"/>
          <w:szCs w:val="24"/>
        </w:rPr>
        <w:t xml:space="preserve">de </w:t>
      </w:r>
      <w:r w:rsidRPr="00485E5B">
        <w:rPr>
          <w:rFonts w:ascii="Baskerville Old Face" w:cs="Times New Roman" w:hAnsi="Baskerville Old Face"/>
          <w:sz w:val="24"/>
          <w:szCs w:val="24"/>
        </w:rPr>
        <w:t>l’usine de N’</w:t>
      </w:r>
      <w:proofErr w:type="spellStart"/>
      <w:r w:rsidRPr="00485E5B">
        <w:rPr>
          <w:rFonts w:ascii="Baskerville Old Face" w:cs="Times New Roman" w:hAnsi="Baskerville Old Face"/>
          <w:sz w:val="24"/>
          <w:szCs w:val="24"/>
        </w:rPr>
        <w:t>djili</w:t>
      </w:r>
      <w:proofErr w:type="spellEnd"/>
      <w:r w:rsidRPr="00485E5B">
        <w:rPr>
          <w:rFonts w:ascii="Baskerville Old Face" w:cs="Times New Roman" w:hAnsi="Baskerville Old Face"/>
          <w:sz w:val="24"/>
          <w:szCs w:val="24"/>
        </w:rPr>
        <w:t xml:space="preserve"> (</w:t>
      </w:r>
      <w:r w:rsidR="00C07F82">
        <w:rPr>
          <w:rFonts w:ascii="Baskerville Old Face" w:cs="Times New Roman" w:hAnsi="Baskerville Old Face"/>
          <w:sz w:val="24"/>
          <w:szCs w:val="24"/>
        </w:rPr>
        <w:t>de 220.000</w:t>
      </w:r>
      <w:r w:rsidR="00C07F82" w:rsidRPr="00C07F82">
        <w:rPr>
          <w:rFonts w:ascii="Baskerville Old Face" w:cs="Times New Roman" w:hAnsi="Baskerville Old Face"/>
          <w:sz w:val="24"/>
          <w:szCs w:val="24"/>
        </w:rPr>
        <w:t xml:space="preserve"> </w:t>
      </w:r>
      <w:r w:rsidR="00C07F82" w:rsidRPr="00485E5B">
        <w:rPr>
          <w:rFonts w:ascii="Baskerville Old Face" w:cs="Times New Roman" w:hAnsi="Baskerville Old Face"/>
          <w:sz w:val="24"/>
          <w:szCs w:val="24"/>
        </w:rPr>
        <w:t>m³/j</w:t>
      </w:r>
      <w:r w:rsidR="00C07F82">
        <w:rPr>
          <w:rFonts w:ascii="Baskerville Old Face" w:cs="Times New Roman" w:hAnsi="Baskerville Old Face"/>
          <w:sz w:val="24"/>
          <w:szCs w:val="24"/>
        </w:rPr>
        <w:t xml:space="preserve"> à </w:t>
      </w:r>
      <w:r w:rsidRPr="00485E5B">
        <w:rPr>
          <w:rFonts w:ascii="Baskerville Old Face" w:cs="Times New Roman" w:hAnsi="Baskerville Old Face"/>
          <w:sz w:val="24"/>
          <w:szCs w:val="24"/>
        </w:rPr>
        <w:t>330.000 m³/j</w:t>
      </w:r>
      <w:r w:rsidR="00C07F82">
        <w:rPr>
          <w:rFonts w:ascii="Baskerville Old Face" w:cs="Times New Roman" w:hAnsi="Baskerville Old Face"/>
          <w:sz w:val="24"/>
          <w:szCs w:val="24"/>
        </w:rPr>
        <w:t xml:space="preserve"> en 2009</w:t>
      </w:r>
      <w:r w:rsidRPr="00485E5B">
        <w:rPr>
          <w:rFonts w:ascii="Baskerville Old Face" w:cs="Times New Roman" w:hAnsi="Baskerville Old Face"/>
          <w:sz w:val="24"/>
          <w:szCs w:val="24"/>
        </w:rPr>
        <w:t>)</w:t>
      </w:r>
      <w:r w:rsidR="003B0BF2">
        <w:rPr>
          <w:rFonts w:ascii="Baskerville Old Face" w:cs="Times New Roman" w:hAnsi="Baskerville Old Face"/>
          <w:sz w:val="24"/>
          <w:szCs w:val="24"/>
        </w:rPr>
        <w:t xml:space="preserve"> </w:t>
      </w:r>
      <w:r w:rsidR="00757292">
        <w:rPr>
          <w:rFonts w:ascii="Baskerville Old Face" w:cs="Times New Roman" w:hAnsi="Baskerville Old Face"/>
          <w:sz w:val="24"/>
          <w:szCs w:val="24"/>
        </w:rPr>
        <w:t>avec potentielle d</w:t>
      </w:r>
      <w:r w:rsidR="00AD58B5">
        <w:rPr>
          <w:rFonts w:ascii="Baskerville Old Face" w:cs="Times New Roman" w:hAnsi="Baskerville Old Face"/>
          <w:sz w:val="24"/>
          <w:szCs w:val="24"/>
        </w:rPr>
        <w:t xml:space="preserve">e construction future d’une </w:t>
      </w:r>
      <w:r w:rsidR="00757292">
        <w:rPr>
          <w:rFonts w:ascii="Baskerville Old Face" w:cs="Times New Roman" w:hAnsi="Baskerville Old Face"/>
          <w:sz w:val="24"/>
          <w:szCs w:val="24"/>
        </w:rPr>
        <w:t xml:space="preserve">4ieme module pour </w:t>
      </w:r>
      <w:r w:rsidR="00AD58B5">
        <w:rPr>
          <w:rFonts w:ascii="Baskerville Old Face" w:cs="Times New Roman" w:hAnsi="Baskerville Old Face"/>
          <w:sz w:val="24"/>
          <w:szCs w:val="24"/>
        </w:rPr>
        <w:t xml:space="preserve">augmenter </w:t>
      </w:r>
      <w:r w:rsidR="00A908AA">
        <w:rPr>
          <w:rFonts w:ascii="Baskerville Old Face" w:cs="Times New Roman" w:hAnsi="Baskerville Old Face"/>
          <w:sz w:val="24"/>
          <w:szCs w:val="24"/>
        </w:rPr>
        <w:t>à</w:t>
      </w:r>
      <w:r w:rsidR="00AD58B5">
        <w:rPr>
          <w:rFonts w:ascii="Baskerville Old Face" w:cs="Times New Roman" w:hAnsi="Baskerville Old Face"/>
          <w:sz w:val="24"/>
          <w:szCs w:val="24"/>
        </w:rPr>
        <w:t xml:space="preserve"> 440,000 m3/j</w:t>
      </w:r>
      <w:r w:rsidR="000F2409">
        <w:rPr>
          <w:rFonts w:ascii="Baskerville Old Face" w:cs="Times New Roman" w:hAnsi="Baskerville Old Face"/>
          <w:sz w:val="24"/>
          <w:szCs w:val="24"/>
        </w:rPr>
        <w:t>,</w:t>
      </w:r>
      <w:r w:rsidR="00C07F82">
        <w:rPr>
          <w:rFonts w:ascii="Baskerville Old Face" w:cs="Times New Roman" w:hAnsi="Baskerville Old Face"/>
          <w:sz w:val="24"/>
          <w:szCs w:val="24"/>
        </w:rPr>
        <w:t xml:space="preserve"> de</w:t>
      </w:r>
      <w:r w:rsidRPr="00485E5B">
        <w:rPr>
          <w:rFonts w:ascii="Baskerville Old Face" w:cs="Times New Roman" w:hAnsi="Baskerville Old Face"/>
          <w:sz w:val="24"/>
          <w:szCs w:val="24"/>
        </w:rPr>
        <w:t xml:space="preserve"> l’usine de </w:t>
      </w:r>
      <w:proofErr w:type="spellStart"/>
      <w:r w:rsidRPr="00485E5B">
        <w:rPr>
          <w:rFonts w:ascii="Baskerville Old Face" w:cs="Times New Roman" w:hAnsi="Baskerville Old Face"/>
          <w:sz w:val="24"/>
          <w:szCs w:val="24"/>
        </w:rPr>
        <w:t>Lukaya</w:t>
      </w:r>
      <w:proofErr w:type="spellEnd"/>
      <w:r w:rsidRPr="00485E5B">
        <w:rPr>
          <w:rFonts w:ascii="Baskerville Old Face" w:cs="Times New Roman" w:hAnsi="Baskerville Old Face"/>
          <w:sz w:val="24"/>
          <w:szCs w:val="24"/>
        </w:rPr>
        <w:t xml:space="preserve"> (</w:t>
      </w:r>
      <w:r w:rsidR="00C07F82">
        <w:rPr>
          <w:rFonts w:ascii="Baskerville Old Face" w:cs="Times New Roman" w:hAnsi="Baskerville Old Face"/>
          <w:sz w:val="24"/>
          <w:szCs w:val="24"/>
        </w:rPr>
        <w:t>de 18.000</w:t>
      </w:r>
      <w:r w:rsidR="00C07F82" w:rsidRPr="00C07F82">
        <w:rPr>
          <w:rFonts w:ascii="Baskerville Old Face" w:cs="Times New Roman" w:hAnsi="Baskerville Old Face"/>
          <w:sz w:val="24"/>
          <w:szCs w:val="24"/>
        </w:rPr>
        <w:t xml:space="preserve"> </w:t>
      </w:r>
      <w:r w:rsidR="00C07F82" w:rsidRPr="00485E5B">
        <w:rPr>
          <w:rFonts w:ascii="Baskerville Old Face" w:cs="Times New Roman" w:hAnsi="Baskerville Old Face"/>
          <w:sz w:val="24"/>
          <w:szCs w:val="24"/>
        </w:rPr>
        <w:t>m³/j</w:t>
      </w:r>
      <w:r w:rsidR="00C07F82">
        <w:rPr>
          <w:rFonts w:ascii="Baskerville Old Face" w:cs="Times New Roman" w:hAnsi="Baskerville Old Face"/>
          <w:sz w:val="24"/>
          <w:szCs w:val="24"/>
        </w:rPr>
        <w:t xml:space="preserve"> à </w:t>
      </w:r>
      <w:r w:rsidRPr="00485E5B">
        <w:rPr>
          <w:rFonts w:ascii="Baskerville Old Face" w:cs="Times New Roman" w:hAnsi="Baskerville Old Face"/>
          <w:sz w:val="24"/>
          <w:szCs w:val="24"/>
        </w:rPr>
        <w:t>36.000 m³/j</w:t>
      </w:r>
      <w:r w:rsidR="00C07F82">
        <w:rPr>
          <w:rFonts w:ascii="Baskerville Old Face" w:cs="Times New Roman" w:hAnsi="Baskerville Old Face"/>
          <w:sz w:val="24"/>
          <w:szCs w:val="24"/>
        </w:rPr>
        <w:t xml:space="preserve"> en 2013</w:t>
      </w:r>
      <w:r w:rsidRPr="00485E5B">
        <w:rPr>
          <w:rFonts w:ascii="Baskerville Old Face" w:cs="Times New Roman" w:hAnsi="Baskerville Old Face"/>
          <w:sz w:val="24"/>
          <w:szCs w:val="24"/>
        </w:rPr>
        <w:t xml:space="preserve">), </w:t>
      </w:r>
      <w:r w:rsidR="00C07F82">
        <w:rPr>
          <w:rFonts w:ascii="Baskerville Old Face" w:cs="Times New Roman" w:hAnsi="Baskerville Old Face"/>
          <w:sz w:val="24"/>
          <w:szCs w:val="24"/>
        </w:rPr>
        <w:t xml:space="preserve"> et la construction de </w:t>
      </w:r>
      <w:r w:rsidRPr="00485E5B">
        <w:rPr>
          <w:rFonts w:ascii="Baskerville Old Face" w:cs="Times New Roman" w:hAnsi="Baskerville Old Face"/>
          <w:sz w:val="24"/>
          <w:szCs w:val="24"/>
        </w:rPr>
        <w:t>l’usine d’Ozone (</w:t>
      </w:r>
      <w:r w:rsidR="003B0BF2">
        <w:rPr>
          <w:rFonts w:ascii="Baskerville Old Face" w:cs="Times New Roman" w:hAnsi="Baskerville Old Face"/>
          <w:sz w:val="24"/>
          <w:szCs w:val="24"/>
        </w:rPr>
        <w:t>3 x 11</w:t>
      </w:r>
      <w:r w:rsidRPr="00485E5B">
        <w:rPr>
          <w:rFonts w:ascii="Baskerville Old Face" w:cs="Times New Roman" w:hAnsi="Baskerville Old Face"/>
          <w:sz w:val="24"/>
          <w:szCs w:val="24"/>
        </w:rPr>
        <w:t xml:space="preserve">0.000 m³/j) dont la troisième phase </w:t>
      </w:r>
      <w:r w:rsidR="003B0BF2">
        <w:rPr>
          <w:rFonts w:ascii="Baskerville Old Face" w:cs="Times New Roman" w:hAnsi="Baskerville Old Face"/>
          <w:sz w:val="24"/>
          <w:szCs w:val="24"/>
        </w:rPr>
        <w:t>de 110.000</w:t>
      </w:r>
      <w:r w:rsidR="003B0BF2" w:rsidRPr="00C07F82">
        <w:rPr>
          <w:rFonts w:ascii="Baskerville Old Face" w:cs="Times New Roman" w:hAnsi="Baskerville Old Face"/>
          <w:sz w:val="24"/>
          <w:szCs w:val="24"/>
        </w:rPr>
        <w:t xml:space="preserve"> </w:t>
      </w:r>
      <w:r w:rsidR="003B0BF2" w:rsidRPr="00485E5B">
        <w:rPr>
          <w:rFonts w:ascii="Baskerville Old Face" w:cs="Times New Roman" w:hAnsi="Baskerville Old Face"/>
          <w:sz w:val="24"/>
          <w:szCs w:val="24"/>
        </w:rPr>
        <w:t>m³/j</w:t>
      </w:r>
      <w:r w:rsidR="003B0BF2">
        <w:rPr>
          <w:rFonts w:ascii="Baskerville Old Face" w:cs="Times New Roman" w:hAnsi="Baskerville Old Face"/>
          <w:sz w:val="24"/>
          <w:szCs w:val="24"/>
        </w:rPr>
        <w:t xml:space="preserve"> </w:t>
      </w:r>
      <w:r w:rsidRPr="00485E5B">
        <w:rPr>
          <w:rFonts w:ascii="Baskerville Old Face" w:cs="Times New Roman" w:hAnsi="Baskerville Old Face"/>
          <w:sz w:val="24"/>
          <w:szCs w:val="24"/>
        </w:rPr>
        <w:t>est en cours de finalisation</w:t>
      </w:r>
      <w:r w:rsidR="003B0BF2">
        <w:rPr>
          <w:rFonts w:ascii="Baskerville Old Face" w:cs="Times New Roman" w:hAnsi="Baskerville Old Face"/>
          <w:sz w:val="24"/>
          <w:szCs w:val="24"/>
        </w:rPr>
        <w:t xml:space="preserve"> sera mise en service en 2026</w:t>
      </w:r>
      <w:r w:rsidRPr="00485E5B">
        <w:rPr>
          <w:rFonts w:ascii="Baskerville Old Face" w:cs="Times New Roman" w:hAnsi="Baskerville Old Face"/>
          <w:sz w:val="24"/>
          <w:szCs w:val="24"/>
        </w:rPr>
        <w:t xml:space="preserve">, et l’usine de Lemba Imbu (soit  </w:t>
      </w:r>
      <w:r w:rsidR="00A908AA">
        <w:rPr>
          <w:rFonts w:ascii="Baskerville Old Face" w:cs="Times New Roman" w:hAnsi="Baskerville Old Face"/>
          <w:sz w:val="24"/>
          <w:szCs w:val="24"/>
        </w:rPr>
        <w:t>3</w:t>
      </w:r>
      <w:r w:rsidR="001434A7">
        <w:rPr>
          <w:rFonts w:ascii="Baskerville Old Face" w:cs="Times New Roman" w:hAnsi="Baskerville Old Face"/>
          <w:sz w:val="24"/>
          <w:szCs w:val="24"/>
        </w:rPr>
        <w:t>5</w:t>
      </w:r>
      <w:r w:rsidR="00A908AA">
        <w:rPr>
          <w:rFonts w:ascii="Baskerville Old Face" w:cs="Times New Roman" w:hAnsi="Baskerville Old Face"/>
          <w:sz w:val="24"/>
          <w:szCs w:val="24"/>
        </w:rPr>
        <w:t>0</w:t>
      </w:r>
      <w:r w:rsidRPr="00485E5B">
        <w:rPr>
          <w:rFonts w:ascii="Baskerville Old Face" w:cs="Times New Roman" w:hAnsi="Baskerville Old Face"/>
          <w:sz w:val="24"/>
          <w:szCs w:val="24"/>
        </w:rPr>
        <w:t>00 m3/j</w:t>
      </w:r>
      <w:r w:rsidR="003B0BF2">
        <w:rPr>
          <w:rFonts w:ascii="Baskerville Old Face" w:cs="Times New Roman" w:hAnsi="Baskerville Old Face"/>
          <w:sz w:val="24"/>
          <w:szCs w:val="24"/>
        </w:rPr>
        <w:t xml:space="preserve"> en 2023 </w:t>
      </w:r>
      <w:r w:rsidR="001434A7">
        <w:rPr>
          <w:rFonts w:ascii="Baskerville Old Face" w:cs="Times New Roman" w:hAnsi="Baskerville Old Face"/>
          <w:sz w:val="24"/>
          <w:szCs w:val="24"/>
        </w:rPr>
        <w:t>avec un captage dont le génie civil est réalisé à</w:t>
      </w:r>
      <w:r w:rsidR="00C07F82">
        <w:rPr>
          <w:rFonts w:ascii="Baskerville Old Face" w:cs="Times New Roman" w:hAnsi="Baskerville Old Face"/>
          <w:sz w:val="24"/>
          <w:szCs w:val="24"/>
        </w:rPr>
        <w:t xml:space="preserve"> </w:t>
      </w:r>
      <w:r w:rsidRPr="00485E5B">
        <w:rPr>
          <w:rFonts w:ascii="Baskerville Old Face" w:cs="Times New Roman" w:hAnsi="Baskerville Old Face"/>
          <w:sz w:val="24"/>
          <w:szCs w:val="24"/>
        </w:rPr>
        <w:t xml:space="preserve">200.000 m³/j </w:t>
      </w:r>
      <w:r w:rsidR="003B0BF2">
        <w:rPr>
          <w:rFonts w:ascii="Baskerville Old Face" w:cs="Times New Roman" w:hAnsi="Baskerville Old Face"/>
          <w:sz w:val="24"/>
          <w:szCs w:val="24"/>
        </w:rPr>
        <w:t>pour la</w:t>
      </w:r>
      <w:r w:rsidRPr="00485E5B">
        <w:rPr>
          <w:rFonts w:ascii="Baskerville Old Face" w:cs="Times New Roman" w:hAnsi="Baskerville Old Face"/>
          <w:sz w:val="24"/>
          <w:szCs w:val="24"/>
        </w:rPr>
        <w:t xml:space="preserve"> phase finale).</w:t>
      </w:r>
    </w:p>
    <w:p w14:paraId="51CC6C84" w14:textId="77777777" w:rsidP="00E06265" w:rsidR="00533B88" w:rsidRDefault="00533B88" w:rsidRPr="00485E5B">
      <w:pPr>
        <w:spacing w:before="0"/>
        <w:rPr>
          <w:rFonts w:ascii="Baskerville Old Face" w:hAnsi="Baskerville Old Face"/>
          <w:sz w:val="24"/>
        </w:rPr>
      </w:pPr>
    </w:p>
    <w:p w14:paraId="2A6BD481" w14:textId="77777777" w:rsidP="00E06265" w:rsidR="00533B88" w:rsidRDefault="00533B88">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En plus de cela, il faut ajouter la petite unité de traitement de </w:t>
      </w:r>
      <w:proofErr w:type="spellStart"/>
      <w:r w:rsidRPr="00485E5B">
        <w:rPr>
          <w:rFonts w:ascii="Baskerville Old Face" w:cs="Times New Roman" w:hAnsi="Baskerville Old Face"/>
          <w:sz w:val="24"/>
          <w:szCs w:val="24"/>
        </w:rPr>
        <w:t>Maluku</w:t>
      </w:r>
      <w:proofErr w:type="spellEnd"/>
      <w:r w:rsidRPr="00485E5B">
        <w:rPr>
          <w:rFonts w:ascii="Baskerville Old Face" w:cs="Times New Roman" w:hAnsi="Baskerville Old Face"/>
          <w:sz w:val="24"/>
          <w:szCs w:val="24"/>
        </w:rPr>
        <w:t xml:space="preserve">, le captage des sources de </w:t>
      </w:r>
      <w:proofErr w:type="spellStart"/>
      <w:r w:rsidRPr="00485E5B">
        <w:rPr>
          <w:rFonts w:ascii="Baskerville Old Face" w:cs="Times New Roman" w:hAnsi="Baskerville Old Face"/>
          <w:sz w:val="24"/>
          <w:szCs w:val="24"/>
        </w:rPr>
        <w:t>Mitendi</w:t>
      </w:r>
      <w:proofErr w:type="spellEnd"/>
      <w:r w:rsidRPr="00485E5B">
        <w:rPr>
          <w:rFonts w:ascii="Baskerville Old Face" w:cs="Times New Roman" w:hAnsi="Baskerville Old Face"/>
          <w:sz w:val="24"/>
          <w:szCs w:val="24"/>
        </w:rPr>
        <w:t xml:space="preserve"> ainsi que quelques forages dans les zones périphériques dont la production représente néanmoins à peine 1% de la production totale dans la ville, mais fournit un appoint à certains quartiers excentrés.</w:t>
      </w:r>
    </w:p>
    <w:p w14:paraId="05C41675" w14:textId="77777777" w:rsidP="00E06265" w:rsidR="00533B88" w:rsidRDefault="00533B88" w:rsidRPr="00485E5B">
      <w:pPr>
        <w:spacing w:before="0"/>
        <w:rPr>
          <w:rFonts w:ascii="Baskerville Old Face" w:hAnsi="Baskerville Old Face"/>
          <w:sz w:val="24"/>
        </w:rPr>
      </w:pPr>
    </w:p>
    <w:p w14:paraId="4E9E45D1" w14:textId="77777777" w:rsidP="00E06265" w:rsidR="00533B88" w:rsidRDefault="00533B88">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Le tableau ci-après reprend les capacités installées </w:t>
      </w:r>
      <w:r>
        <w:rPr>
          <w:rFonts w:ascii="Baskerville Old Face" w:cs="Times New Roman" w:hAnsi="Baskerville Old Face"/>
          <w:sz w:val="24"/>
          <w:szCs w:val="24"/>
        </w:rPr>
        <w:t xml:space="preserve">et fonctionnelles </w:t>
      </w:r>
      <w:r w:rsidRPr="00485E5B">
        <w:rPr>
          <w:rFonts w:ascii="Baskerville Old Face" w:cs="Times New Roman" w:hAnsi="Baskerville Old Face"/>
          <w:sz w:val="24"/>
          <w:szCs w:val="24"/>
        </w:rPr>
        <w:t>des différentes usines d’eau potable de la ville de Kinshasa.</w:t>
      </w:r>
    </w:p>
    <w:p w14:paraId="28E94F6C" w14:textId="77777777" w:rsidP="00E06265" w:rsidR="00533B88" w:rsidRDefault="00533B88" w:rsidRPr="00485E5B">
      <w:pPr>
        <w:spacing w:before="0"/>
        <w:rPr>
          <w:rFonts w:ascii="Baskerville Old Face" w:hAnsi="Baskerville Old Face"/>
          <w:b/>
          <w:sz w:val="24"/>
        </w:rPr>
      </w:pPr>
    </w:p>
    <w:tbl>
      <w:tblPr>
        <w:tblW w:type="dxa" w:w="9209"/>
        <w:jc w:val="center"/>
        <w:tblCellMar>
          <w:left w:type="dxa" w:w="70"/>
          <w:right w:type="dxa" w:w="70"/>
        </w:tblCellMar>
        <w:tblLook w:firstColumn="1" w:firstRow="1" w:lastColumn="0" w:lastRow="0" w:noHBand="0" w:noVBand="1" w:val="04A0"/>
      </w:tblPr>
      <w:tblGrid>
        <w:gridCol w:w="2263"/>
        <w:gridCol w:w="1100"/>
        <w:gridCol w:w="1281"/>
        <w:gridCol w:w="4565"/>
      </w:tblGrid>
      <w:tr w14:paraId="24FC1DD9" w14:textId="77777777" w:rsidR="00533B88" w:rsidRPr="00F53439" w:rsidTr="00F53439">
        <w:trPr>
          <w:trHeight w:val="227"/>
          <w:tblHeader/>
          <w:jc w:val="center"/>
        </w:trPr>
        <w:tc>
          <w:tcPr>
            <w:tcW w:type="dxa" w:w="2263"/>
            <w:tcBorders>
              <w:top w:color="auto" w:space="0" w:sz="4" w:val="single"/>
              <w:left w:color="auto" w:space="0" w:sz="4" w:val="single"/>
              <w:bottom w:color="auto" w:space="0" w:sz="4" w:val="single"/>
              <w:right w:color="auto" w:space="0" w:sz="4" w:val="single"/>
            </w:tcBorders>
            <w:shd w:color="auto" w:fill="auto" w:val="clear"/>
            <w:noWrap/>
            <w:vAlign w:val="center"/>
            <w:hideMark/>
          </w:tcPr>
          <w:p w14:paraId="1998BCAD" w14:textId="50955999" w:rsidP="00F53439" w:rsidR="00533B88" w:rsidRDefault="00533B88" w:rsidRPr="00F53439">
            <w:pPr>
              <w:spacing w:before="0"/>
              <w:jc w:val="center"/>
              <w:rPr>
                <w:rFonts w:ascii="Baskerville Old Face" w:cs="Times New Roman" w:hAnsi="Baskerville Old Face"/>
                <w:b/>
                <w:bCs/>
                <w:sz w:val="20"/>
                <w:szCs w:val="20"/>
                <w:lang w:eastAsia="fr-CD" w:val="fr-CD"/>
              </w:rPr>
            </w:pPr>
            <w:r w:rsidRPr="00F53439">
              <w:rPr>
                <w:rFonts w:ascii="Baskerville Old Face" w:cs="Times New Roman" w:hAnsi="Baskerville Old Face"/>
                <w:b/>
                <w:bCs/>
                <w:sz w:val="20"/>
                <w:szCs w:val="20"/>
                <w:lang w:eastAsia="fr-CD" w:val="fr-CD"/>
              </w:rPr>
              <w:t>Ouvrages</w:t>
            </w:r>
          </w:p>
        </w:tc>
        <w:tc>
          <w:tcPr>
            <w:tcW w:type="dxa" w:w="1100"/>
            <w:tcBorders>
              <w:top w:color="auto" w:space="0" w:sz="4" w:val="single"/>
              <w:left w:val="nil"/>
              <w:bottom w:color="auto" w:space="0" w:sz="4" w:val="single"/>
              <w:right w:color="auto" w:space="0" w:sz="4" w:val="single"/>
            </w:tcBorders>
            <w:shd w:color="auto" w:fill="auto" w:val="clear"/>
            <w:noWrap/>
            <w:vAlign w:val="center"/>
            <w:hideMark/>
          </w:tcPr>
          <w:p w14:paraId="138AF58B" w14:textId="77777777" w:rsidP="00F53439" w:rsidR="00533B88" w:rsidRDefault="00533B88" w:rsidRPr="00F53439">
            <w:pPr>
              <w:spacing w:before="0"/>
              <w:jc w:val="center"/>
              <w:rPr>
                <w:rFonts w:ascii="Baskerville Old Face" w:cs="Times New Roman" w:hAnsi="Baskerville Old Face"/>
                <w:b/>
                <w:bCs/>
                <w:sz w:val="20"/>
                <w:szCs w:val="20"/>
                <w:lang w:eastAsia="fr-CD" w:val="fr-CD"/>
              </w:rPr>
            </w:pPr>
            <w:r w:rsidRPr="00F53439">
              <w:rPr>
                <w:rFonts w:ascii="Baskerville Old Face" w:cs="Times New Roman" w:hAnsi="Baskerville Old Face"/>
                <w:b/>
                <w:bCs/>
                <w:sz w:val="20"/>
                <w:szCs w:val="20"/>
                <w:lang w:eastAsia="fr-CD" w:val="fr-CD"/>
              </w:rPr>
              <w:t>Capacité Installée (m</w:t>
            </w:r>
            <w:r w:rsidRPr="00F53439">
              <w:rPr>
                <w:rFonts w:ascii="Baskerville Old Face" w:cs="Times New Roman" w:hAnsi="Baskerville Old Face"/>
                <w:b/>
                <w:bCs/>
                <w:sz w:val="20"/>
                <w:szCs w:val="20"/>
                <w:vertAlign w:val="superscript"/>
                <w:lang w:eastAsia="fr-CD" w:val="fr-CD"/>
              </w:rPr>
              <w:t>3</w:t>
            </w:r>
            <w:r w:rsidRPr="00F53439">
              <w:rPr>
                <w:rFonts w:ascii="Baskerville Old Face" w:cs="Times New Roman" w:hAnsi="Baskerville Old Face"/>
                <w:b/>
                <w:bCs/>
                <w:sz w:val="20"/>
                <w:szCs w:val="20"/>
                <w:lang w:eastAsia="fr-CD" w:val="fr-CD"/>
              </w:rPr>
              <w:t>/j)</w:t>
            </w:r>
          </w:p>
        </w:tc>
        <w:tc>
          <w:tcPr>
            <w:tcW w:type="dxa" w:w="1281"/>
            <w:tcBorders>
              <w:top w:color="auto" w:space="0" w:sz="4" w:val="single"/>
              <w:left w:val="nil"/>
              <w:bottom w:color="auto" w:space="0" w:sz="4" w:val="single"/>
              <w:right w:color="auto" w:space="0" w:sz="4" w:val="single"/>
            </w:tcBorders>
            <w:shd w:color="auto" w:fill="auto" w:val="clear"/>
            <w:noWrap/>
            <w:vAlign w:val="center"/>
            <w:hideMark/>
          </w:tcPr>
          <w:p w14:paraId="54FA8DEB" w14:textId="77777777" w:rsidP="00F53439" w:rsidR="00533B88" w:rsidRDefault="00533B88" w:rsidRPr="00F53439">
            <w:pPr>
              <w:spacing w:before="0"/>
              <w:jc w:val="center"/>
              <w:rPr>
                <w:rFonts w:ascii="Baskerville Old Face" w:cs="Times New Roman" w:hAnsi="Baskerville Old Face"/>
                <w:b/>
                <w:bCs/>
                <w:sz w:val="20"/>
                <w:szCs w:val="20"/>
                <w:lang w:eastAsia="fr-CD" w:val="fr-CD"/>
              </w:rPr>
            </w:pPr>
            <w:r w:rsidRPr="00F53439">
              <w:rPr>
                <w:rFonts w:ascii="Baskerville Old Face" w:cs="Times New Roman" w:hAnsi="Baskerville Old Face"/>
                <w:b/>
                <w:bCs/>
                <w:sz w:val="20"/>
                <w:szCs w:val="20"/>
                <w:lang w:eastAsia="fr-CD" w:val="fr-CD"/>
              </w:rPr>
              <w:t>Capacité fonctionnelle</w:t>
            </w:r>
          </w:p>
          <w:p w14:paraId="2B234198" w14:textId="77777777" w:rsidP="00F53439" w:rsidR="00533B88" w:rsidRDefault="00533B88" w:rsidRPr="00F53439">
            <w:pPr>
              <w:spacing w:before="0"/>
              <w:jc w:val="center"/>
              <w:rPr>
                <w:rFonts w:ascii="Baskerville Old Face" w:cs="Times New Roman" w:hAnsi="Baskerville Old Face"/>
                <w:b/>
                <w:bCs/>
                <w:sz w:val="20"/>
                <w:szCs w:val="20"/>
                <w:lang w:eastAsia="fr-CD" w:val="fr-CD"/>
              </w:rPr>
            </w:pPr>
            <w:r w:rsidRPr="00F53439">
              <w:rPr>
                <w:rFonts w:ascii="Baskerville Old Face" w:cs="Times New Roman" w:hAnsi="Baskerville Old Face"/>
                <w:b/>
                <w:bCs/>
                <w:sz w:val="20"/>
                <w:szCs w:val="20"/>
                <w:lang w:eastAsia="fr-CD" w:val="fr-CD"/>
              </w:rPr>
              <w:t>(</w:t>
            </w:r>
            <w:proofErr w:type="gramStart"/>
            <w:r w:rsidRPr="00F53439">
              <w:rPr>
                <w:rFonts w:ascii="Baskerville Old Face" w:cs="Times New Roman" w:hAnsi="Baskerville Old Face"/>
                <w:b/>
                <w:bCs/>
                <w:sz w:val="20"/>
                <w:szCs w:val="20"/>
                <w:lang w:eastAsia="fr-CD" w:val="fr-CD"/>
              </w:rPr>
              <w:t>m</w:t>
            </w:r>
            <w:proofErr w:type="gramEnd"/>
            <w:r w:rsidRPr="00F53439">
              <w:rPr>
                <w:rFonts w:ascii="Baskerville Old Face" w:cs="Times New Roman" w:hAnsi="Baskerville Old Face"/>
                <w:b/>
                <w:bCs/>
                <w:sz w:val="20"/>
                <w:szCs w:val="20"/>
                <w:vertAlign w:val="superscript"/>
                <w:lang w:eastAsia="fr-CD" w:val="fr-CD"/>
              </w:rPr>
              <w:t>3</w:t>
            </w:r>
            <w:r w:rsidRPr="00F53439">
              <w:rPr>
                <w:rFonts w:ascii="Baskerville Old Face" w:cs="Times New Roman" w:hAnsi="Baskerville Old Face"/>
                <w:b/>
                <w:bCs/>
                <w:sz w:val="20"/>
                <w:szCs w:val="20"/>
                <w:lang w:eastAsia="fr-CD" w:val="fr-CD"/>
              </w:rPr>
              <w:t>/j)</w:t>
            </w:r>
          </w:p>
        </w:tc>
        <w:tc>
          <w:tcPr>
            <w:tcW w:type="dxa" w:w="4565"/>
            <w:tcBorders>
              <w:top w:color="auto" w:space="0" w:sz="4" w:val="single"/>
              <w:left w:val="nil"/>
              <w:bottom w:color="auto" w:space="0" w:sz="4" w:val="single"/>
              <w:right w:color="auto" w:space="0" w:sz="4" w:val="single"/>
            </w:tcBorders>
            <w:vAlign w:val="center"/>
          </w:tcPr>
          <w:p w14:paraId="02983A2A" w14:textId="77777777" w:rsidP="00F53439" w:rsidR="00533B88" w:rsidRDefault="00533B88" w:rsidRPr="00F53439">
            <w:pPr>
              <w:spacing w:before="0"/>
              <w:jc w:val="center"/>
              <w:rPr>
                <w:rFonts w:ascii="Baskerville Old Face" w:cs="Times New Roman" w:hAnsi="Baskerville Old Face"/>
                <w:b/>
                <w:bCs/>
                <w:sz w:val="20"/>
                <w:szCs w:val="20"/>
                <w:lang w:eastAsia="fr-CD" w:val="fr-CD"/>
              </w:rPr>
            </w:pPr>
            <w:r w:rsidRPr="00F53439">
              <w:rPr>
                <w:rFonts w:ascii="Baskerville Old Face" w:cs="Times New Roman" w:hAnsi="Baskerville Old Face"/>
                <w:b/>
                <w:bCs/>
                <w:sz w:val="20"/>
                <w:szCs w:val="20"/>
                <w:lang w:eastAsia="fr-CD" w:val="fr-CD"/>
              </w:rPr>
              <w:t>Observations sur le déficit de production</w:t>
            </w:r>
          </w:p>
        </w:tc>
      </w:tr>
      <w:tr w14:paraId="337BEED3" w14:textId="77777777" w:rsidR="00533B88" w:rsidRPr="00F53439" w:rsidTr="00F53439">
        <w:trPr>
          <w:trHeight w:val="227"/>
          <w:jc w:val="center"/>
        </w:trPr>
        <w:tc>
          <w:tcPr>
            <w:tcW w:type="dxa" w:w="2263"/>
            <w:tcBorders>
              <w:top w:val="nil"/>
              <w:left w:color="auto" w:space="0" w:sz="4" w:val="single"/>
              <w:bottom w:color="auto" w:space="0" w:sz="4" w:val="single"/>
              <w:right w:color="auto" w:space="0" w:sz="4" w:val="single"/>
            </w:tcBorders>
            <w:shd w:color="auto" w:fill="auto" w:val="clear"/>
            <w:noWrap/>
            <w:vAlign w:val="center"/>
            <w:hideMark/>
          </w:tcPr>
          <w:p w14:paraId="7711D756" w14:textId="77777777" w:rsidP="00F53439" w:rsidR="00533B88" w:rsidRDefault="00533B88" w:rsidRPr="00F53439">
            <w:pPr>
              <w:spacing w:before="0"/>
              <w:jc w:val="left"/>
              <w:rPr>
                <w:rFonts w:ascii="Baskerville Old Face" w:cs="Times New Roman" w:hAnsi="Baskerville Old Face"/>
                <w:b/>
                <w:bCs/>
                <w:sz w:val="20"/>
                <w:szCs w:val="20"/>
                <w:lang w:eastAsia="fr-CD" w:val="fr-CD"/>
              </w:rPr>
            </w:pPr>
            <w:r w:rsidRPr="00F53439">
              <w:rPr>
                <w:rFonts w:ascii="Baskerville Old Face" w:cs="Times New Roman" w:hAnsi="Baskerville Old Face"/>
                <w:b/>
                <w:bCs/>
                <w:sz w:val="20"/>
                <w:szCs w:val="20"/>
                <w:lang w:eastAsia="fr-CD" w:val="fr-CD"/>
              </w:rPr>
              <w:t xml:space="preserve">Usines Existantes </w:t>
            </w:r>
          </w:p>
        </w:tc>
        <w:tc>
          <w:tcPr>
            <w:tcW w:type="dxa" w:w="1100"/>
            <w:tcBorders>
              <w:top w:val="nil"/>
              <w:left w:val="nil"/>
              <w:bottom w:color="auto" w:space="0" w:sz="4" w:val="single"/>
              <w:right w:color="auto" w:space="0" w:sz="4" w:val="single"/>
            </w:tcBorders>
            <w:shd w:color="auto" w:fill="auto" w:val="clear"/>
            <w:noWrap/>
            <w:hideMark/>
          </w:tcPr>
          <w:p w14:paraId="027EF65B" w14:textId="77777777" w:rsidP="00E06265" w:rsidR="00533B88" w:rsidRDefault="00533B88" w:rsidRPr="00F53439">
            <w:pPr>
              <w:spacing w:before="0"/>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 </w:t>
            </w:r>
          </w:p>
        </w:tc>
        <w:tc>
          <w:tcPr>
            <w:tcW w:type="dxa" w:w="1281"/>
            <w:tcBorders>
              <w:top w:val="nil"/>
              <w:left w:val="nil"/>
              <w:bottom w:color="auto" w:space="0" w:sz="4" w:val="single"/>
              <w:right w:color="auto" w:space="0" w:sz="4" w:val="single"/>
            </w:tcBorders>
            <w:shd w:color="auto" w:fill="auto" w:val="clear"/>
            <w:noWrap/>
            <w:hideMark/>
          </w:tcPr>
          <w:p w14:paraId="5BBDBB20" w14:textId="77777777" w:rsidP="00E06265" w:rsidR="00533B88" w:rsidRDefault="00533B88" w:rsidRPr="00F53439">
            <w:pPr>
              <w:spacing w:before="0"/>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 </w:t>
            </w:r>
          </w:p>
        </w:tc>
        <w:tc>
          <w:tcPr>
            <w:tcW w:type="dxa" w:w="4565"/>
            <w:tcBorders>
              <w:top w:val="nil"/>
              <w:left w:val="nil"/>
              <w:bottom w:color="auto" w:space="0" w:sz="4" w:val="single"/>
              <w:right w:color="auto" w:space="0" w:sz="4" w:val="single"/>
            </w:tcBorders>
          </w:tcPr>
          <w:p w14:paraId="18C0B211" w14:textId="77777777" w:rsidP="00E06265" w:rsidR="00533B88" w:rsidRDefault="00533B88" w:rsidRPr="00F53439">
            <w:pPr>
              <w:spacing w:before="0"/>
              <w:rPr>
                <w:rFonts w:ascii="Baskerville Old Face" w:cs="Times New Roman" w:hAnsi="Baskerville Old Face"/>
                <w:sz w:val="20"/>
                <w:szCs w:val="20"/>
                <w:lang w:eastAsia="fr-CD" w:val="fr-CD"/>
              </w:rPr>
            </w:pPr>
          </w:p>
        </w:tc>
      </w:tr>
      <w:tr w14:paraId="40BBF128" w14:textId="77777777" w:rsidR="00533B88" w:rsidRPr="00F53439" w:rsidTr="00F53439">
        <w:trPr>
          <w:trHeight w:val="227"/>
          <w:jc w:val="center"/>
        </w:trPr>
        <w:tc>
          <w:tcPr>
            <w:tcW w:type="dxa" w:w="2263"/>
            <w:tcBorders>
              <w:top w:val="nil"/>
              <w:left w:color="auto" w:space="0" w:sz="4" w:val="single"/>
              <w:bottom w:color="auto" w:space="0" w:sz="4" w:val="single"/>
              <w:right w:color="auto" w:space="0" w:sz="4" w:val="single"/>
            </w:tcBorders>
            <w:shd w:color="auto" w:fill="auto" w:val="clear"/>
            <w:noWrap/>
            <w:vAlign w:val="center"/>
            <w:hideMark/>
          </w:tcPr>
          <w:p w14:paraId="3485D46B" w14:textId="77777777" w:rsidP="00F53439" w:rsidR="00533B88" w:rsidRDefault="00533B88" w:rsidRPr="00F53439">
            <w:pPr>
              <w:spacing w:before="0"/>
              <w:jc w:val="left"/>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N'</w:t>
            </w:r>
            <w:proofErr w:type="spellStart"/>
            <w:r w:rsidRPr="00F53439">
              <w:rPr>
                <w:rFonts w:ascii="Baskerville Old Face" w:cs="Times New Roman" w:hAnsi="Baskerville Old Face"/>
                <w:sz w:val="20"/>
                <w:szCs w:val="20"/>
                <w:lang w:eastAsia="fr-CD" w:val="fr-CD"/>
              </w:rPr>
              <w:t>djili</w:t>
            </w:r>
            <w:proofErr w:type="spellEnd"/>
          </w:p>
        </w:tc>
        <w:tc>
          <w:tcPr>
            <w:tcW w:type="dxa" w:w="1100"/>
            <w:tcBorders>
              <w:top w:val="nil"/>
              <w:left w:val="nil"/>
              <w:bottom w:color="auto" w:space="0" w:sz="4" w:val="single"/>
              <w:right w:color="auto" w:space="0" w:sz="4" w:val="single"/>
            </w:tcBorders>
            <w:shd w:color="auto" w:fill="auto" w:val="clear"/>
            <w:noWrap/>
            <w:vAlign w:val="center"/>
            <w:hideMark/>
          </w:tcPr>
          <w:p w14:paraId="0D32D674"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330 000</w:t>
            </w:r>
          </w:p>
        </w:tc>
        <w:tc>
          <w:tcPr>
            <w:tcW w:type="dxa" w:w="1281"/>
            <w:tcBorders>
              <w:top w:val="nil"/>
              <w:left w:val="nil"/>
              <w:bottom w:color="auto" w:space="0" w:sz="4" w:val="single"/>
              <w:right w:color="auto" w:space="0" w:sz="4" w:val="single"/>
            </w:tcBorders>
            <w:shd w:color="auto" w:fill="auto" w:val="clear"/>
            <w:noWrap/>
            <w:vAlign w:val="center"/>
          </w:tcPr>
          <w:p w14:paraId="7259E1DA"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280 000</w:t>
            </w:r>
          </w:p>
        </w:tc>
        <w:tc>
          <w:tcPr>
            <w:tcW w:type="dxa" w:w="4565"/>
            <w:tcBorders>
              <w:top w:val="nil"/>
              <w:left w:val="nil"/>
              <w:bottom w:color="auto" w:space="0" w:sz="4" w:val="single"/>
              <w:right w:color="auto" w:space="0" w:sz="4" w:val="single"/>
            </w:tcBorders>
            <w:vAlign w:val="center"/>
          </w:tcPr>
          <w:p w14:paraId="7D3A4D7F"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13092B">
              <w:rPr>
                <w:rFonts w:ascii="Baskerville Old Face" w:cs="Times New Roman" w:hAnsi="Baskerville Old Face"/>
                <w:sz w:val="20"/>
                <w:szCs w:val="20"/>
                <w:lang w:eastAsia="fr-CD" w:val="fr-CD"/>
              </w:rPr>
              <w:t>Défectuosité de nouvelles pompes du captage et vétusté des ouvrages de traitement</w:t>
            </w:r>
          </w:p>
        </w:tc>
      </w:tr>
      <w:tr w14:paraId="4CDF7A20" w14:textId="77777777" w:rsidR="00533B88" w:rsidRPr="00F53439" w:rsidTr="00F53439">
        <w:trPr>
          <w:trHeight w:val="227"/>
          <w:jc w:val="center"/>
        </w:trPr>
        <w:tc>
          <w:tcPr>
            <w:tcW w:type="dxa" w:w="2263"/>
            <w:tcBorders>
              <w:top w:val="nil"/>
              <w:left w:color="auto" w:space="0" w:sz="4" w:val="single"/>
              <w:bottom w:color="auto" w:space="0" w:sz="4" w:val="single"/>
              <w:right w:color="auto" w:space="0" w:sz="4" w:val="single"/>
            </w:tcBorders>
            <w:shd w:color="auto" w:fill="auto" w:val="clear"/>
            <w:noWrap/>
            <w:vAlign w:val="center"/>
            <w:hideMark/>
          </w:tcPr>
          <w:p w14:paraId="051F544A" w14:textId="77777777" w:rsidP="00F53439" w:rsidR="00533B88" w:rsidRDefault="00533B88" w:rsidRPr="00F53439">
            <w:pPr>
              <w:spacing w:before="0"/>
              <w:jc w:val="left"/>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Ngaliema</w:t>
            </w:r>
          </w:p>
        </w:tc>
        <w:tc>
          <w:tcPr>
            <w:tcW w:type="dxa" w:w="1100"/>
            <w:tcBorders>
              <w:top w:val="nil"/>
              <w:left w:val="nil"/>
              <w:bottom w:color="auto" w:space="0" w:sz="4" w:val="single"/>
              <w:right w:color="auto" w:space="0" w:sz="4" w:val="single"/>
            </w:tcBorders>
            <w:shd w:color="auto" w:fill="auto" w:val="clear"/>
            <w:noWrap/>
            <w:vAlign w:val="center"/>
            <w:hideMark/>
          </w:tcPr>
          <w:p w14:paraId="1DF15CAC"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110 000</w:t>
            </w:r>
          </w:p>
        </w:tc>
        <w:tc>
          <w:tcPr>
            <w:tcW w:type="dxa" w:w="1281"/>
            <w:tcBorders>
              <w:top w:val="nil"/>
              <w:left w:val="nil"/>
              <w:bottom w:color="auto" w:space="0" w:sz="4" w:val="single"/>
              <w:right w:color="auto" w:space="0" w:sz="4" w:val="single"/>
            </w:tcBorders>
            <w:shd w:color="auto" w:fill="auto" w:val="clear"/>
            <w:noWrap/>
            <w:vAlign w:val="center"/>
          </w:tcPr>
          <w:p w14:paraId="4F7CF864"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80 000</w:t>
            </w:r>
          </w:p>
        </w:tc>
        <w:tc>
          <w:tcPr>
            <w:tcW w:type="dxa" w:w="4565"/>
            <w:tcBorders>
              <w:top w:val="nil"/>
              <w:left w:val="nil"/>
              <w:bottom w:color="auto" w:space="0" w:sz="4" w:val="single"/>
              <w:right w:color="auto" w:space="0" w:sz="4" w:val="single"/>
            </w:tcBorders>
            <w:vAlign w:val="center"/>
          </w:tcPr>
          <w:p w14:paraId="0852003B"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13092B">
              <w:rPr>
                <w:rFonts w:ascii="Baskerville Old Face" w:cs="Times New Roman" w:hAnsi="Baskerville Old Face"/>
                <w:sz w:val="20"/>
                <w:szCs w:val="20"/>
                <w:lang w:eastAsia="fr-CD" w:val="fr-CD"/>
              </w:rPr>
              <w:t>Arrêt du booster de Kintambo avec la mise en service de l’usine Ozone et insuffisance conduite DN 500/refoulement centre-ville</w:t>
            </w:r>
          </w:p>
        </w:tc>
      </w:tr>
      <w:tr w14:paraId="6C361FAB" w14:textId="77777777" w:rsidR="00533B88" w:rsidRPr="00F53439" w:rsidTr="00F53439">
        <w:trPr>
          <w:trHeight w:val="227"/>
          <w:jc w:val="center"/>
        </w:trPr>
        <w:tc>
          <w:tcPr>
            <w:tcW w:type="dxa" w:w="2263"/>
            <w:tcBorders>
              <w:top w:val="nil"/>
              <w:left w:color="auto" w:space="0" w:sz="4" w:val="single"/>
              <w:bottom w:color="auto" w:space="0" w:sz="4" w:val="single"/>
              <w:right w:color="auto" w:space="0" w:sz="4" w:val="single"/>
            </w:tcBorders>
            <w:shd w:color="auto" w:fill="auto" w:val="clear"/>
            <w:noWrap/>
            <w:vAlign w:val="center"/>
          </w:tcPr>
          <w:p w14:paraId="345CFB49" w14:textId="77777777" w:rsidP="00F53439" w:rsidR="00533B88" w:rsidRDefault="00533B88" w:rsidRPr="00F53439">
            <w:pPr>
              <w:spacing w:before="0"/>
              <w:jc w:val="left"/>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Ozone 1</w:t>
            </w:r>
          </w:p>
        </w:tc>
        <w:tc>
          <w:tcPr>
            <w:tcW w:type="dxa" w:w="1100"/>
            <w:tcBorders>
              <w:top w:val="nil"/>
              <w:left w:val="nil"/>
              <w:bottom w:color="auto" w:space="0" w:sz="4" w:val="single"/>
              <w:right w:color="auto" w:space="0" w:sz="4" w:val="single"/>
            </w:tcBorders>
            <w:shd w:color="auto" w:fill="auto" w:val="clear"/>
            <w:noWrap/>
            <w:vAlign w:val="center"/>
          </w:tcPr>
          <w:p w14:paraId="6E20FB4E"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110 000</w:t>
            </w:r>
          </w:p>
        </w:tc>
        <w:tc>
          <w:tcPr>
            <w:tcW w:type="dxa" w:w="1281"/>
            <w:tcBorders>
              <w:top w:val="nil"/>
              <w:left w:val="nil"/>
              <w:bottom w:color="auto" w:space="0" w:sz="4" w:val="single"/>
              <w:right w:color="auto" w:space="0" w:sz="4" w:val="single"/>
            </w:tcBorders>
            <w:shd w:color="auto" w:fill="auto" w:val="clear"/>
            <w:noWrap/>
            <w:vAlign w:val="center"/>
          </w:tcPr>
          <w:p w14:paraId="0255CCBC"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70 000</w:t>
            </w:r>
          </w:p>
        </w:tc>
        <w:tc>
          <w:tcPr>
            <w:tcW w:type="dxa" w:w="4565"/>
            <w:tcBorders>
              <w:top w:val="nil"/>
              <w:left w:val="nil"/>
              <w:bottom w:color="auto" w:space="0" w:sz="4" w:val="single"/>
              <w:right w:color="auto" w:space="0" w:sz="4" w:val="single"/>
            </w:tcBorders>
            <w:vAlign w:val="center"/>
          </w:tcPr>
          <w:p w14:paraId="309C0344" w14:textId="77777777" w:rsidP="00E06265" w:rsidR="00533B88" w:rsidRDefault="00533B88" w:rsidRPr="0013092B">
            <w:pPr>
              <w:spacing w:before="0"/>
              <w:jc w:val="center"/>
              <w:rPr>
                <w:rFonts w:ascii="Baskerville Old Face" w:cs="Times New Roman" w:hAnsi="Baskerville Old Face"/>
                <w:sz w:val="20"/>
                <w:szCs w:val="20"/>
                <w:lang w:eastAsia="fr-CD" w:val="fr-CD"/>
              </w:rPr>
            </w:pPr>
            <w:r w:rsidRPr="0013092B">
              <w:rPr>
                <w:rFonts w:ascii="Baskerville Old Face" w:cs="Times New Roman" w:hAnsi="Baskerville Old Face"/>
                <w:sz w:val="20"/>
                <w:szCs w:val="20"/>
                <w:lang w:eastAsia="fr-CD" w:val="fr-CD"/>
              </w:rPr>
              <w:t>Absence conduite Ozone aval</w:t>
            </w:r>
          </w:p>
        </w:tc>
      </w:tr>
      <w:tr w14:paraId="32C13E33" w14:textId="77777777" w:rsidR="00533B88" w:rsidRPr="00F53439" w:rsidTr="00F53439">
        <w:trPr>
          <w:trHeight w:val="227"/>
          <w:jc w:val="center"/>
        </w:trPr>
        <w:tc>
          <w:tcPr>
            <w:tcW w:type="dxa" w:w="2263"/>
            <w:tcBorders>
              <w:top w:val="nil"/>
              <w:left w:color="auto" w:space="0" w:sz="4" w:val="single"/>
              <w:bottom w:color="auto" w:space="0" w:sz="4" w:val="single"/>
              <w:right w:color="auto" w:space="0" w:sz="4" w:val="single"/>
            </w:tcBorders>
            <w:shd w:color="auto" w:fill="auto" w:val="clear"/>
            <w:noWrap/>
            <w:vAlign w:val="center"/>
          </w:tcPr>
          <w:p w14:paraId="7369DD67" w14:textId="77777777" w:rsidP="00F53439" w:rsidR="00533B88" w:rsidRDefault="00533B88" w:rsidRPr="00F53439">
            <w:pPr>
              <w:spacing w:before="0"/>
              <w:jc w:val="left"/>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Ozone 2</w:t>
            </w:r>
          </w:p>
        </w:tc>
        <w:tc>
          <w:tcPr>
            <w:tcW w:type="dxa" w:w="1100"/>
            <w:tcBorders>
              <w:top w:val="nil"/>
              <w:left w:val="nil"/>
              <w:bottom w:color="auto" w:space="0" w:sz="4" w:val="single"/>
              <w:right w:color="auto" w:space="0" w:sz="4" w:val="single"/>
            </w:tcBorders>
            <w:shd w:color="auto" w:fill="auto" w:val="clear"/>
            <w:noWrap/>
            <w:vAlign w:val="center"/>
          </w:tcPr>
          <w:p w14:paraId="3F5FA30B"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110 000</w:t>
            </w:r>
          </w:p>
        </w:tc>
        <w:tc>
          <w:tcPr>
            <w:tcW w:type="dxa" w:w="1281"/>
            <w:tcBorders>
              <w:top w:val="nil"/>
              <w:left w:val="nil"/>
              <w:bottom w:color="auto" w:space="0" w:sz="4" w:val="single"/>
              <w:right w:color="auto" w:space="0" w:sz="4" w:val="single"/>
            </w:tcBorders>
            <w:shd w:color="auto" w:fill="auto" w:val="clear"/>
            <w:noWrap/>
            <w:vAlign w:val="center"/>
          </w:tcPr>
          <w:p w14:paraId="52FEA2C1"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92 000</w:t>
            </w:r>
          </w:p>
        </w:tc>
        <w:tc>
          <w:tcPr>
            <w:tcW w:type="dxa" w:w="4565"/>
            <w:tcBorders>
              <w:top w:val="nil"/>
              <w:left w:val="nil"/>
              <w:bottom w:color="auto" w:space="0" w:sz="4" w:val="single"/>
              <w:right w:color="auto" w:space="0" w:sz="4" w:val="single"/>
            </w:tcBorders>
            <w:vAlign w:val="center"/>
          </w:tcPr>
          <w:p w14:paraId="0DB6A414"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13092B">
              <w:rPr>
                <w:rFonts w:ascii="Baskerville Old Face" w:cs="Times New Roman" w:hAnsi="Baskerville Old Face"/>
                <w:sz w:val="20"/>
                <w:szCs w:val="20"/>
                <w:lang w:eastAsia="fr-CD" w:val="fr-CD"/>
              </w:rPr>
              <w:t>Absence conduite Ozone aval</w:t>
            </w:r>
          </w:p>
        </w:tc>
      </w:tr>
      <w:tr w14:paraId="5FD82F91" w14:textId="77777777" w:rsidR="00533B88" w:rsidRPr="00F53439" w:rsidTr="00F53439">
        <w:trPr>
          <w:trHeight w:val="227"/>
          <w:jc w:val="center"/>
        </w:trPr>
        <w:tc>
          <w:tcPr>
            <w:tcW w:type="dxa" w:w="2263"/>
            <w:tcBorders>
              <w:top w:val="nil"/>
              <w:left w:color="auto" w:space="0" w:sz="4" w:val="single"/>
              <w:bottom w:color="auto" w:space="0" w:sz="4" w:val="single"/>
              <w:right w:color="auto" w:space="0" w:sz="4" w:val="single"/>
            </w:tcBorders>
            <w:shd w:color="auto" w:fill="auto" w:val="clear"/>
            <w:noWrap/>
            <w:vAlign w:val="center"/>
            <w:hideMark/>
          </w:tcPr>
          <w:p w14:paraId="3A7C0770" w14:textId="77777777" w:rsidP="00F53439" w:rsidR="00533B88" w:rsidRDefault="00533B88" w:rsidRPr="00F53439">
            <w:pPr>
              <w:spacing w:before="0"/>
              <w:jc w:val="left"/>
              <w:rPr>
                <w:rFonts w:ascii="Baskerville Old Face" w:cs="Times New Roman" w:hAnsi="Baskerville Old Face"/>
                <w:sz w:val="20"/>
                <w:szCs w:val="20"/>
                <w:lang w:eastAsia="fr-CD" w:val="fr-CD"/>
              </w:rPr>
            </w:pPr>
            <w:proofErr w:type="spellStart"/>
            <w:r w:rsidRPr="00F53439">
              <w:rPr>
                <w:rFonts w:ascii="Baskerville Old Face" w:cs="Times New Roman" w:hAnsi="Baskerville Old Face"/>
                <w:sz w:val="20"/>
                <w:szCs w:val="20"/>
                <w:lang w:eastAsia="fr-CD" w:val="fr-CD"/>
              </w:rPr>
              <w:t>Lukaya</w:t>
            </w:r>
            <w:proofErr w:type="spellEnd"/>
          </w:p>
        </w:tc>
        <w:tc>
          <w:tcPr>
            <w:tcW w:type="dxa" w:w="1100"/>
            <w:tcBorders>
              <w:top w:val="nil"/>
              <w:left w:val="nil"/>
              <w:bottom w:color="auto" w:space="0" w:sz="4" w:val="single"/>
              <w:right w:color="auto" w:space="0" w:sz="4" w:val="single"/>
            </w:tcBorders>
            <w:shd w:color="auto" w:fill="auto" w:val="clear"/>
            <w:noWrap/>
            <w:vAlign w:val="center"/>
            <w:hideMark/>
          </w:tcPr>
          <w:p w14:paraId="43363685"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36 000</w:t>
            </w:r>
          </w:p>
        </w:tc>
        <w:tc>
          <w:tcPr>
            <w:tcW w:type="dxa" w:w="1281"/>
            <w:tcBorders>
              <w:top w:val="nil"/>
              <w:left w:val="nil"/>
              <w:bottom w:color="auto" w:space="0" w:sz="4" w:val="single"/>
              <w:right w:color="auto" w:space="0" w:sz="4" w:val="single"/>
            </w:tcBorders>
            <w:shd w:color="auto" w:fill="auto" w:val="clear"/>
            <w:noWrap/>
            <w:vAlign w:val="center"/>
          </w:tcPr>
          <w:p w14:paraId="11D65633"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36 000</w:t>
            </w:r>
          </w:p>
        </w:tc>
        <w:tc>
          <w:tcPr>
            <w:tcW w:type="dxa" w:w="4565"/>
            <w:tcBorders>
              <w:top w:val="nil"/>
              <w:left w:val="nil"/>
              <w:bottom w:color="auto" w:space="0" w:sz="4" w:val="single"/>
              <w:right w:color="auto" w:space="0" w:sz="4" w:val="single"/>
            </w:tcBorders>
            <w:vAlign w:val="center"/>
          </w:tcPr>
          <w:p w14:paraId="66B599BF" w14:textId="77777777" w:rsidP="00E06265" w:rsidR="00533B88" w:rsidRDefault="00533B88" w:rsidRPr="00F53439">
            <w:pPr>
              <w:spacing w:before="0"/>
              <w:jc w:val="center"/>
              <w:rPr>
                <w:rFonts w:ascii="Baskerville Old Face" w:cs="Times New Roman" w:hAnsi="Baskerville Old Face"/>
                <w:sz w:val="20"/>
                <w:szCs w:val="20"/>
                <w:lang w:eastAsia="fr-CD" w:val="fr-CD"/>
              </w:rPr>
            </w:pPr>
          </w:p>
        </w:tc>
      </w:tr>
      <w:tr w14:paraId="02020612" w14:textId="77777777" w:rsidR="00533B88" w:rsidRPr="00F53439" w:rsidTr="00F53439">
        <w:trPr>
          <w:trHeight w:val="227"/>
          <w:jc w:val="center"/>
        </w:trPr>
        <w:tc>
          <w:tcPr>
            <w:tcW w:type="dxa" w:w="2263"/>
            <w:tcBorders>
              <w:top w:val="nil"/>
              <w:left w:color="auto" w:space="0" w:sz="4" w:val="single"/>
              <w:bottom w:color="auto" w:space="0" w:sz="4" w:val="single"/>
              <w:right w:color="auto" w:space="0" w:sz="4" w:val="single"/>
            </w:tcBorders>
            <w:shd w:color="auto" w:fill="auto" w:val="clear"/>
            <w:noWrap/>
            <w:vAlign w:val="center"/>
            <w:hideMark/>
          </w:tcPr>
          <w:p w14:paraId="03A5BF32" w14:textId="77777777" w:rsidP="00F53439" w:rsidR="00533B88" w:rsidRDefault="00533B88" w:rsidRPr="00F53439">
            <w:pPr>
              <w:spacing w:before="0"/>
              <w:jc w:val="left"/>
              <w:rPr>
                <w:rFonts w:ascii="Baskerville Old Face" w:cs="Times New Roman" w:hAnsi="Baskerville Old Face"/>
                <w:sz w:val="20"/>
                <w:szCs w:val="20"/>
                <w:lang w:eastAsia="fr-CD" w:val="fr-CD"/>
              </w:rPr>
            </w:pPr>
            <w:proofErr w:type="spellStart"/>
            <w:r w:rsidRPr="00F53439">
              <w:rPr>
                <w:rFonts w:ascii="Baskerville Old Face" w:cs="Times New Roman" w:hAnsi="Baskerville Old Face"/>
                <w:sz w:val="20"/>
                <w:szCs w:val="20"/>
                <w:lang w:eastAsia="fr-CD" w:val="fr-CD"/>
              </w:rPr>
              <w:t>Lukunga</w:t>
            </w:r>
            <w:proofErr w:type="spellEnd"/>
          </w:p>
        </w:tc>
        <w:tc>
          <w:tcPr>
            <w:tcW w:type="dxa" w:w="1100"/>
            <w:tcBorders>
              <w:top w:val="nil"/>
              <w:left w:val="nil"/>
              <w:bottom w:color="auto" w:space="0" w:sz="4" w:val="single"/>
              <w:right w:color="auto" w:space="0" w:sz="4" w:val="single"/>
            </w:tcBorders>
            <w:shd w:color="auto" w:fill="auto" w:val="clear"/>
            <w:noWrap/>
            <w:vAlign w:val="center"/>
            <w:hideMark/>
          </w:tcPr>
          <w:p w14:paraId="08A49BC3"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48 000</w:t>
            </w:r>
          </w:p>
        </w:tc>
        <w:tc>
          <w:tcPr>
            <w:tcW w:type="dxa" w:w="1281"/>
            <w:tcBorders>
              <w:top w:val="nil"/>
              <w:left w:val="nil"/>
              <w:bottom w:color="auto" w:space="0" w:sz="4" w:val="single"/>
              <w:right w:color="auto" w:space="0" w:sz="4" w:val="single"/>
            </w:tcBorders>
            <w:shd w:color="auto" w:fill="auto" w:val="clear"/>
            <w:noWrap/>
            <w:vAlign w:val="center"/>
          </w:tcPr>
          <w:p w14:paraId="2DF83CF7"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35 000</w:t>
            </w:r>
          </w:p>
        </w:tc>
        <w:tc>
          <w:tcPr>
            <w:tcW w:type="dxa" w:w="4565"/>
            <w:tcBorders>
              <w:top w:val="nil"/>
              <w:left w:val="nil"/>
              <w:bottom w:color="auto" w:space="0" w:sz="4" w:val="single"/>
              <w:right w:color="auto" w:space="0" w:sz="4" w:val="single"/>
            </w:tcBorders>
            <w:vAlign w:val="center"/>
          </w:tcPr>
          <w:p w14:paraId="2747A141"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13092B">
              <w:rPr>
                <w:rFonts w:ascii="Baskerville Old Face" w:cs="Times New Roman" w:hAnsi="Baskerville Old Face"/>
                <w:sz w:val="20"/>
                <w:szCs w:val="20"/>
                <w:lang w:eastAsia="fr-CD" w:val="fr-CD"/>
              </w:rPr>
              <w:t>Pollution rivière et vétusté des ouvrages</w:t>
            </w:r>
          </w:p>
        </w:tc>
      </w:tr>
      <w:tr w14:paraId="0CE4E2CC" w14:textId="77777777" w:rsidR="00533B88" w:rsidRPr="00F53439" w:rsidTr="00F53439">
        <w:trPr>
          <w:trHeight w:val="227"/>
          <w:jc w:val="center"/>
        </w:trPr>
        <w:tc>
          <w:tcPr>
            <w:tcW w:type="dxa" w:w="2263"/>
            <w:tcBorders>
              <w:top w:val="nil"/>
              <w:left w:color="auto" w:space="0" w:sz="4" w:val="single"/>
              <w:bottom w:color="auto" w:space="0" w:sz="4" w:val="single"/>
              <w:right w:color="auto" w:space="0" w:sz="4" w:val="single"/>
            </w:tcBorders>
            <w:shd w:color="auto" w:fill="auto" w:val="clear"/>
            <w:noWrap/>
            <w:vAlign w:val="center"/>
          </w:tcPr>
          <w:p w14:paraId="22AF90A5" w14:textId="77777777" w:rsidP="00F53439" w:rsidR="00533B88" w:rsidRDefault="00533B88" w:rsidRPr="00F53439">
            <w:pPr>
              <w:spacing w:before="0"/>
              <w:jc w:val="left"/>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Lemba Imbu</w:t>
            </w:r>
          </w:p>
        </w:tc>
        <w:tc>
          <w:tcPr>
            <w:tcW w:type="dxa" w:w="1100"/>
            <w:tcBorders>
              <w:top w:val="nil"/>
              <w:left w:val="nil"/>
              <w:bottom w:color="auto" w:space="0" w:sz="4" w:val="single"/>
              <w:right w:color="auto" w:space="0" w:sz="4" w:val="single"/>
            </w:tcBorders>
            <w:shd w:color="auto" w:fill="auto" w:val="clear"/>
            <w:noWrap/>
            <w:vAlign w:val="center"/>
          </w:tcPr>
          <w:p w14:paraId="444CD4F2"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35 000</w:t>
            </w:r>
          </w:p>
        </w:tc>
        <w:tc>
          <w:tcPr>
            <w:tcW w:type="dxa" w:w="1281"/>
            <w:tcBorders>
              <w:top w:val="nil"/>
              <w:left w:val="nil"/>
              <w:bottom w:color="auto" w:space="0" w:sz="4" w:val="single"/>
              <w:right w:color="auto" w:space="0" w:sz="4" w:val="single"/>
            </w:tcBorders>
            <w:shd w:color="auto" w:fill="auto" w:val="clear"/>
            <w:noWrap/>
            <w:vAlign w:val="center"/>
          </w:tcPr>
          <w:p w14:paraId="529231F0"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35 000</w:t>
            </w:r>
          </w:p>
        </w:tc>
        <w:tc>
          <w:tcPr>
            <w:tcW w:type="dxa" w:w="4565"/>
            <w:tcBorders>
              <w:top w:val="nil"/>
              <w:left w:val="nil"/>
              <w:bottom w:color="auto" w:space="0" w:sz="4" w:val="single"/>
              <w:right w:color="auto" w:space="0" w:sz="4" w:val="single"/>
            </w:tcBorders>
            <w:vAlign w:val="center"/>
          </w:tcPr>
          <w:p w14:paraId="4D929EDA" w14:textId="45F09FF9" w:rsidP="00E06265" w:rsidR="00533B88" w:rsidRDefault="00AD58B5" w:rsidRPr="00F53439">
            <w:pPr>
              <w:spacing w:before="0"/>
              <w:jc w:val="center"/>
              <w:rPr>
                <w:rFonts w:ascii="Baskerville Old Face" w:cs="Times New Roman" w:hAnsi="Baskerville Old Face"/>
                <w:sz w:val="20"/>
                <w:szCs w:val="20"/>
                <w:lang w:eastAsia="fr-CD" w:val="fr-CD"/>
              </w:rPr>
            </w:pPr>
            <w:r w:rsidRPr="0013092B">
              <w:rPr>
                <w:rFonts w:ascii="Baskerville Old Face" w:cs="Times New Roman" w:hAnsi="Baskerville Old Face"/>
                <w:sz w:val="20"/>
                <w:szCs w:val="20"/>
                <w:lang w:eastAsia="fr-CD" w:val="fr-CD"/>
              </w:rPr>
              <w:t xml:space="preserve">Pollution </w:t>
            </w:r>
            <w:r w:rsidR="00A908AA" w:rsidRPr="0013092B">
              <w:rPr>
                <w:rFonts w:ascii="Baskerville Old Face" w:cs="Times New Roman" w:hAnsi="Baskerville Old Face"/>
                <w:sz w:val="20"/>
                <w:szCs w:val="20"/>
                <w:lang w:eastAsia="fr-CD" w:val="fr-CD"/>
              </w:rPr>
              <w:t xml:space="preserve">de la </w:t>
            </w:r>
            <w:r w:rsidRPr="0013092B">
              <w:rPr>
                <w:rFonts w:ascii="Baskerville Old Face" w:cs="Times New Roman" w:hAnsi="Baskerville Old Face"/>
                <w:sz w:val="20"/>
                <w:szCs w:val="20"/>
                <w:lang w:eastAsia="fr-CD" w:val="fr-CD"/>
              </w:rPr>
              <w:t>rivière</w:t>
            </w:r>
            <w:r w:rsidR="00A908AA" w:rsidRPr="0013092B">
              <w:rPr>
                <w:rFonts w:ascii="Baskerville Old Face" w:cs="Times New Roman" w:hAnsi="Baskerville Old Face"/>
                <w:sz w:val="20"/>
                <w:szCs w:val="20"/>
                <w:lang w:eastAsia="fr-CD" w:val="fr-CD"/>
              </w:rPr>
              <w:t xml:space="preserve"> qui charrie d’énorme cantique des sables radant ainsi l’extension de la capacite de l’usine impossible. D’où, la nécessité de </w:t>
            </w:r>
            <w:r w:rsidR="00DE4F23" w:rsidRPr="0013092B">
              <w:rPr>
                <w:rFonts w:ascii="Baskerville Old Face" w:cs="Times New Roman" w:hAnsi="Baskerville Old Face"/>
                <w:sz w:val="20"/>
                <w:szCs w:val="20"/>
                <w:lang w:eastAsia="fr-CD" w:val="fr-CD"/>
              </w:rPr>
              <w:t>déplacer</w:t>
            </w:r>
            <w:r w:rsidR="00A908AA" w:rsidRPr="0013092B">
              <w:rPr>
                <w:rFonts w:ascii="Baskerville Old Face" w:cs="Times New Roman" w:hAnsi="Baskerville Old Face"/>
                <w:sz w:val="20"/>
                <w:szCs w:val="20"/>
                <w:lang w:eastAsia="fr-CD" w:val="fr-CD"/>
              </w:rPr>
              <w:t xml:space="preserve"> </w:t>
            </w:r>
            <w:r w:rsidR="00DE4F23" w:rsidRPr="0013092B">
              <w:rPr>
                <w:rFonts w:ascii="Baskerville Old Face" w:cs="Times New Roman" w:hAnsi="Baskerville Old Face"/>
                <w:sz w:val="20"/>
                <w:szCs w:val="20"/>
                <w:lang w:eastAsia="fr-CD" w:val="fr-CD"/>
              </w:rPr>
              <w:t>le</w:t>
            </w:r>
            <w:r w:rsidR="00A908AA" w:rsidRPr="0013092B">
              <w:rPr>
                <w:rFonts w:ascii="Baskerville Old Face" w:cs="Times New Roman" w:hAnsi="Baskerville Old Face"/>
                <w:sz w:val="20"/>
                <w:szCs w:val="20"/>
                <w:lang w:eastAsia="fr-CD" w:val="fr-CD"/>
              </w:rPr>
              <w:t xml:space="preserve"> captage vers le fleuve</w:t>
            </w:r>
          </w:p>
        </w:tc>
      </w:tr>
      <w:tr w14:paraId="571168A1" w14:textId="77777777" w:rsidR="00533B88" w:rsidRPr="00F53439" w:rsidTr="00F53439">
        <w:trPr>
          <w:trHeight w:val="227"/>
          <w:jc w:val="center"/>
        </w:trPr>
        <w:tc>
          <w:tcPr>
            <w:tcW w:type="dxa" w:w="2263"/>
            <w:tcBorders>
              <w:top w:val="nil"/>
              <w:left w:color="auto" w:space="0" w:sz="4" w:val="single"/>
              <w:bottom w:color="auto" w:space="0" w:sz="4" w:val="single"/>
              <w:right w:color="auto" w:space="0" w:sz="4" w:val="single"/>
            </w:tcBorders>
            <w:shd w:color="auto" w:fill="auto" w:val="clear"/>
            <w:noWrap/>
            <w:vAlign w:val="center"/>
            <w:hideMark/>
          </w:tcPr>
          <w:p w14:paraId="43DD582B" w14:textId="77777777" w:rsidP="00F53439" w:rsidR="00533B88" w:rsidRDefault="00533B88" w:rsidRPr="00F53439">
            <w:pPr>
              <w:spacing w:before="0"/>
              <w:jc w:val="left"/>
              <w:rPr>
                <w:rFonts w:ascii="Baskerville Old Face" w:cs="Times New Roman" w:hAnsi="Baskerville Old Face"/>
                <w:sz w:val="20"/>
                <w:szCs w:val="20"/>
                <w:lang w:eastAsia="fr-CD" w:val="fr-CD"/>
              </w:rPr>
            </w:pPr>
            <w:proofErr w:type="spellStart"/>
            <w:r w:rsidRPr="00F53439">
              <w:rPr>
                <w:rFonts w:ascii="Baskerville Old Face" w:cs="Times New Roman" w:hAnsi="Baskerville Old Face"/>
                <w:sz w:val="20"/>
                <w:szCs w:val="20"/>
                <w:lang w:eastAsia="fr-CD" w:val="fr-CD"/>
              </w:rPr>
              <w:t>Maluku</w:t>
            </w:r>
            <w:proofErr w:type="spellEnd"/>
          </w:p>
        </w:tc>
        <w:tc>
          <w:tcPr>
            <w:tcW w:type="dxa" w:w="1100"/>
            <w:tcBorders>
              <w:top w:val="nil"/>
              <w:left w:val="nil"/>
              <w:bottom w:color="auto" w:space="0" w:sz="4" w:val="single"/>
              <w:right w:color="auto" w:space="0" w:sz="4" w:val="single"/>
            </w:tcBorders>
            <w:shd w:color="auto" w:fill="auto" w:val="clear"/>
            <w:noWrap/>
            <w:vAlign w:val="center"/>
            <w:hideMark/>
          </w:tcPr>
          <w:p w14:paraId="1D8C3BF8"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2 280</w:t>
            </w:r>
          </w:p>
        </w:tc>
        <w:tc>
          <w:tcPr>
            <w:tcW w:type="dxa" w:w="1281"/>
            <w:tcBorders>
              <w:top w:val="nil"/>
              <w:left w:val="nil"/>
              <w:bottom w:color="auto" w:space="0" w:sz="4" w:val="single"/>
              <w:right w:color="auto" w:space="0" w:sz="4" w:val="single"/>
            </w:tcBorders>
            <w:shd w:color="auto" w:fill="auto" w:val="clear"/>
            <w:noWrap/>
            <w:vAlign w:val="center"/>
          </w:tcPr>
          <w:p w14:paraId="27E56479"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2 280</w:t>
            </w:r>
          </w:p>
        </w:tc>
        <w:tc>
          <w:tcPr>
            <w:tcW w:type="dxa" w:w="4565"/>
            <w:tcBorders>
              <w:top w:val="nil"/>
              <w:left w:val="nil"/>
              <w:bottom w:color="auto" w:space="0" w:sz="4" w:val="single"/>
              <w:right w:color="auto" w:space="0" w:sz="4" w:val="single"/>
            </w:tcBorders>
            <w:vAlign w:val="center"/>
          </w:tcPr>
          <w:p w14:paraId="264C4575" w14:textId="77777777" w:rsidP="00E06265" w:rsidR="00533B88" w:rsidRDefault="00533B88" w:rsidRPr="00F53439">
            <w:pPr>
              <w:spacing w:before="0"/>
              <w:jc w:val="center"/>
              <w:rPr>
                <w:rFonts w:ascii="Baskerville Old Face" w:cs="Times New Roman" w:hAnsi="Baskerville Old Face"/>
                <w:sz w:val="20"/>
                <w:szCs w:val="20"/>
                <w:lang w:eastAsia="fr-CD" w:val="fr-CD"/>
              </w:rPr>
            </w:pPr>
          </w:p>
        </w:tc>
      </w:tr>
      <w:tr w14:paraId="15E8FDDB" w14:textId="77777777" w:rsidR="00533B88" w:rsidRPr="00F53439" w:rsidTr="00F53439">
        <w:trPr>
          <w:trHeight w:val="227"/>
          <w:jc w:val="center"/>
        </w:trPr>
        <w:tc>
          <w:tcPr>
            <w:tcW w:type="dxa" w:w="2263"/>
            <w:tcBorders>
              <w:top w:val="nil"/>
              <w:left w:color="auto" w:space="0" w:sz="4" w:val="single"/>
              <w:bottom w:color="auto" w:space="0" w:sz="4" w:val="single"/>
              <w:right w:color="auto" w:space="0" w:sz="4" w:val="single"/>
            </w:tcBorders>
            <w:shd w:color="auto" w:fill="auto" w:val="clear"/>
            <w:noWrap/>
            <w:vAlign w:val="center"/>
            <w:hideMark/>
          </w:tcPr>
          <w:p w14:paraId="51E7BB22" w14:textId="77777777" w:rsidP="00F53439" w:rsidR="00533B88" w:rsidRDefault="00533B88" w:rsidRPr="00F53439">
            <w:pPr>
              <w:spacing w:before="0"/>
              <w:jc w:val="left"/>
              <w:rPr>
                <w:rFonts w:ascii="Baskerville Old Face" w:cs="Times New Roman" w:hAnsi="Baskerville Old Face"/>
                <w:sz w:val="20"/>
                <w:szCs w:val="20"/>
                <w:lang w:eastAsia="fr-CD" w:val="fr-CD"/>
              </w:rPr>
            </w:pPr>
            <w:proofErr w:type="spellStart"/>
            <w:r w:rsidRPr="00F53439">
              <w:rPr>
                <w:rFonts w:ascii="Baskerville Old Face" w:cs="Times New Roman" w:hAnsi="Baskerville Old Face"/>
                <w:sz w:val="20"/>
                <w:szCs w:val="20"/>
                <w:lang w:eastAsia="fr-CD" w:val="fr-CD"/>
              </w:rPr>
              <w:t>Mitendi</w:t>
            </w:r>
            <w:proofErr w:type="spellEnd"/>
          </w:p>
        </w:tc>
        <w:tc>
          <w:tcPr>
            <w:tcW w:type="dxa" w:w="1100"/>
            <w:tcBorders>
              <w:top w:val="nil"/>
              <w:left w:val="nil"/>
              <w:bottom w:color="auto" w:space="0" w:sz="4" w:val="single"/>
              <w:right w:color="auto" w:space="0" w:sz="4" w:val="single"/>
            </w:tcBorders>
            <w:shd w:color="auto" w:fill="auto" w:val="clear"/>
            <w:noWrap/>
            <w:vAlign w:val="center"/>
            <w:hideMark/>
          </w:tcPr>
          <w:p w14:paraId="4202EE9A"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1 800</w:t>
            </w:r>
          </w:p>
        </w:tc>
        <w:tc>
          <w:tcPr>
            <w:tcW w:type="dxa" w:w="1281"/>
            <w:tcBorders>
              <w:top w:val="nil"/>
              <w:left w:val="nil"/>
              <w:bottom w:color="auto" w:space="0" w:sz="4" w:val="single"/>
              <w:right w:color="auto" w:space="0" w:sz="4" w:val="single"/>
            </w:tcBorders>
            <w:shd w:color="auto" w:fill="auto" w:val="clear"/>
            <w:noWrap/>
            <w:vAlign w:val="center"/>
          </w:tcPr>
          <w:p w14:paraId="05886F54"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1 800</w:t>
            </w:r>
          </w:p>
        </w:tc>
        <w:tc>
          <w:tcPr>
            <w:tcW w:type="dxa" w:w="4565"/>
            <w:tcBorders>
              <w:top w:val="nil"/>
              <w:left w:val="nil"/>
              <w:bottom w:color="auto" w:space="0" w:sz="4" w:val="single"/>
              <w:right w:color="auto" w:space="0" w:sz="4" w:val="single"/>
            </w:tcBorders>
            <w:vAlign w:val="center"/>
          </w:tcPr>
          <w:p w14:paraId="5E2393C6" w14:textId="77777777" w:rsidP="00E06265" w:rsidR="00533B88" w:rsidRDefault="00533B88" w:rsidRPr="00F53439">
            <w:pPr>
              <w:spacing w:before="0"/>
              <w:jc w:val="center"/>
              <w:rPr>
                <w:rFonts w:ascii="Baskerville Old Face" w:cs="Times New Roman" w:hAnsi="Baskerville Old Face"/>
                <w:sz w:val="20"/>
                <w:szCs w:val="20"/>
                <w:lang w:eastAsia="fr-CD" w:val="fr-CD"/>
              </w:rPr>
            </w:pPr>
          </w:p>
        </w:tc>
      </w:tr>
      <w:tr w14:paraId="21D96A0E" w14:textId="77777777" w:rsidR="00533B88" w:rsidRPr="00F53439" w:rsidTr="00F53439">
        <w:trPr>
          <w:trHeight w:val="227"/>
          <w:jc w:val="center"/>
        </w:trPr>
        <w:tc>
          <w:tcPr>
            <w:tcW w:type="dxa" w:w="2263"/>
            <w:tcBorders>
              <w:top w:val="nil"/>
              <w:left w:color="auto" w:space="0" w:sz="4" w:val="single"/>
              <w:bottom w:color="auto" w:space="0" w:sz="4" w:val="single"/>
              <w:right w:color="auto" w:space="0" w:sz="4" w:val="single"/>
            </w:tcBorders>
            <w:shd w:color="auto" w:fill="auto" w:val="clear"/>
            <w:noWrap/>
            <w:vAlign w:val="center"/>
          </w:tcPr>
          <w:p w14:paraId="265F75C1" w14:textId="77777777" w:rsidP="00F53439" w:rsidR="00533B88" w:rsidRDefault="00533B88" w:rsidRPr="00F53439">
            <w:pPr>
              <w:spacing w:before="0"/>
              <w:jc w:val="left"/>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 xml:space="preserve">Forage de </w:t>
            </w:r>
            <w:proofErr w:type="spellStart"/>
            <w:r w:rsidRPr="00F53439">
              <w:rPr>
                <w:rFonts w:ascii="Baskerville Old Face" w:cs="Times New Roman" w:hAnsi="Baskerville Old Face"/>
                <w:sz w:val="20"/>
                <w:szCs w:val="20"/>
                <w:lang w:eastAsia="fr-CD" w:val="fr-CD"/>
              </w:rPr>
              <w:t>Mbanza</w:t>
            </w:r>
            <w:proofErr w:type="spellEnd"/>
            <w:r w:rsidRPr="00F53439">
              <w:rPr>
                <w:rFonts w:ascii="Baskerville Old Face" w:cs="Times New Roman" w:hAnsi="Baskerville Old Face"/>
                <w:sz w:val="20"/>
                <w:szCs w:val="20"/>
                <w:lang w:eastAsia="fr-CD" w:val="fr-CD"/>
              </w:rPr>
              <w:t xml:space="preserve"> Lemba</w:t>
            </w:r>
          </w:p>
        </w:tc>
        <w:tc>
          <w:tcPr>
            <w:tcW w:type="dxa" w:w="1100"/>
            <w:tcBorders>
              <w:top w:val="nil"/>
              <w:left w:val="nil"/>
              <w:bottom w:color="auto" w:space="0" w:sz="4" w:val="single"/>
              <w:right w:color="auto" w:space="0" w:sz="4" w:val="single"/>
            </w:tcBorders>
            <w:shd w:color="auto" w:fill="auto" w:val="clear"/>
            <w:noWrap/>
            <w:vAlign w:val="center"/>
          </w:tcPr>
          <w:p w14:paraId="3735339F"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1 152</w:t>
            </w:r>
          </w:p>
        </w:tc>
        <w:tc>
          <w:tcPr>
            <w:tcW w:type="dxa" w:w="1281"/>
            <w:tcBorders>
              <w:top w:val="nil"/>
              <w:left w:val="nil"/>
              <w:bottom w:color="auto" w:space="0" w:sz="4" w:val="single"/>
              <w:right w:color="auto" w:space="0" w:sz="4" w:val="single"/>
            </w:tcBorders>
            <w:shd w:color="auto" w:fill="auto" w:val="clear"/>
            <w:noWrap/>
            <w:vAlign w:val="center"/>
          </w:tcPr>
          <w:p w14:paraId="0F0A31AF"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1 152</w:t>
            </w:r>
          </w:p>
        </w:tc>
        <w:tc>
          <w:tcPr>
            <w:tcW w:type="dxa" w:w="4565"/>
            <w:tcBorders>
              <w:top w:val="nil"/>
              <w:left w:val="nil"/>
              <w:bottom w:color="auto" w:space="0" w:sz="4" w:val="single"/>
              <w:right w:color="auto" w:space="0" w:sz="4" w:val="single"/>
            </w:tcBorders>
            <w:vAlign w:val="center"/>
          </w:tcPr>
          <w:p w14:paraId="1520AEAA" w14:textId="77777777" w:rsidP="00E06265" w:rsidR="00533B88" w:rsidRDefault="00533B88" w:rsidRPr="00F53439">
            <w:pPr>
              <w:spacing w:before="0"/>
              <w:jc w:val="center"/>
              <w:rPr>
                <w:rFonts w:ascii="Baskerville Old Face" w:cs="Times New Roman" w:hAnsi="Baskerville Old Face"/>
                <w:sz w:val="20"/>
                <w:szCs w:val="20"/>
                <w:lang w:eastAsia="fr-CD" w:val="fr-CD"/>
              </w:rPr>
            </w:pPr>
          </w:p>
        </w:tc>
      </w:tr>
      <w:tr w14:paraId="439EAC0A" w14:textId="77777777" w:rsidR="00533B88" w:rsidRPr="00F53439" w:rsidTr="00F53439">
        <w:trPr>
          <w:trHeight w:val="227"/>
          <w:jc w:val="center"/>
        </w:trPr>
        <w:tc>
          <w:tcPr>
            <w:tcW w:type="dxa" w:w="2263"/>
            <w:tcBorders>
              <w:top w:val="nil"/>
              <w:left w:color="auto" w:space="0" w:sz="4" w:val="single"/>
              <w:bottom w:color="auto" w:space="0" w:sz="4" w:val="single"/>
              <w:right w:color="auto" w:space="0" w:sz="4" w:val="single"/>
            </w:tcBorders>
            <w:shd w:color="auto" w:fill="auto" w:val="clear"/>
            <w:noWrap/>
            <w:vAlign w:val="center"/>
          </w:tcPr>
          <w:p w14:paraId="2CC65AB4" w14:textId="77777777" w:rsidP="00F53439" w:rsidR="00533B88" w:rsidRDefault="00533B88" w:rsidRPr="00F53439">
            <w:pPr>
              <w:spacing w:before="0"/>
              <w:jc w:val="left"/>
              <w:rPr>
                <w:rFonts w:ascii="Baskerville Old Face" w:cs="Times New Roman" w:hAnsi="Baskerville Old Face"/>
                <w:sz w:val="20"/>
                <w:szCs w:val="20"/>
                <w:lang w:eastAsia="fr-CD" w:val="fr-CD"/>
              </w:rPr>
            </w:pPr>
            <w:r w:rsidRPr="00F53439">
              <w:rPr>
                <w:rFonts w:ascii="Baskerville Old Face" w:hAnsi="Baskerville Old Face"/>
                <w:sz w:val="20"/>
                <w:szCs w:val="20"/>
              </w:rPr>
              <w:t xml:space="preserve">Forage de </w:t>
            </w:r>
            <w:proofErr w:type="spellStart"/>
            <w:r w:rsidRPr="00F53439">
              <w:rPr>
                <w:rFonts w:ascii="Baskerville Old Face" w:hAnsi="Baskerville Old Face"/>
                <w:sz w:val="20"/>
                <w:szCs w:val="20"/>
              </w:rPr>
              <w:t>Kinkole</w:t>
            </w:r>
            <w:proofErr w:type="spellEnd"/>
          </w:p>
        </w:tc>
        <w:tc>
          <w:tcPr>
            <w:tcW w:type="dxa" w:w="1100"/>
            <w:tcBorders>
              <w:top w:val="nil"/>
              <w:left w:val="nil"/>
              <w:bottom w:color="auto" w:space="0" w:sz="4" w:val="single"/>
              <w:right w:color="auto" w:space="0" w:sz="4" w:val="single"/>
            </w:tcBorders>
            <w:shd w:color="auto" w:fill="auto" w:val="clear"/>
            <w:noWrap/>
            <w:vAlign w:val="center"/>
          </w:tcPr>
          <w:p w14:paraId="50926708"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1 056</w:t>
            </w:r>
          </w:p>
        </w:tc>
        <w:tc>
          <w:tcPr>
            <w:tcW w:type="dxa" w:w="1281"/>
            <w:tcBorders>
              <w:top w:val="nil"/>
              <w:left w:val="nil"/>
              <w:bottom w:color="auto" w:space="0" w:sz="4" w:val="single"/>
              <w:right w:color="auto" w:space="0" w:sz="4" w:val="single"/>
            </w:tcBorders>
            <w:shd w:color="auto" w:fill="auto" w:val="clear"/>
            <w:noWrap/>
            <w:vAlign w:val="center"/>
          </w:tcPr>
          <w:p w14:paraId="1B878E3A"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1 056</w:t>
            </w:r>
          </w:p>
        </w:tc>
        <w:tc>
          <w:tcPr>
            <w:tcW w:type="dxa" w:w="4565"/>
            <w:tcBorders>
              <w:top w:val="nil"/>
              <w:left w:val="nil"/>
              <w:bottom w:color="auto" w:space="0" w:sz="4" w:val="single"/>
              <w:right w:color="auto" w:space="0" w:sz="4" w:val="single"/>
            </w:tcBorders>
            <w:vAlign w:val="center"/>
          </w:tcPr>
          <w:p w14:paraId="3A680543" w14:textId="77777777" w:rsidP="00E06265" w:rsidR="00533B88" w:rsidRDefault="00533B88" w:rsidRPr="00F53439">
            <w:pPr>
              <w:spacing w:before="0"/>
              <w:jc w:val="center"/>
              <w:rPr>
                <w:rFonts w:ascii="Baskerville Old Face" w:cs="Times New Roman" w:hAnsi="Baskerville Old Face"/>
                <w:sz w:val="20"/>
                <w:szCs w:val="20"/>
                <w:lang w:eastAsia="fr-CD" w:val="fr-CD"/>
              </w:rPr>
            </w:pPr>
          </w:p>
        </w:tc>
      </w:tr>
      <w:tr w14:paraId="56DF9601" w14:textId="77777777" w:rsidR="00533B88" w:rsidRPr="00F53439" w:rsidTr="00F53439">
        <w:trPr>
          <w:trHeight w:val="227"/>
          <w:jc w:val="center"/>
        </w:trPr>
        <w:tc>
          <w:tcPr>
            <w:tcW w:type="dxa" w:w="2263"/>
            <w:tcBorders>
              <w:top w:val="nil"/>
              <w:left w:color="auto" w:space="0" w:sz="4" w:val="single"/>
              <w:bottom w:color="auto" w:space="0" w:sz="4" w:val="single"/>
              <w:right w:color="auto" w:space="0" w:sz="4" w:val="single"/>
            </w:tcBorders>
            <w:shd w:color="auto" w:fill="auto" w:val="clear"/>
            <w:noWrap/>
            <w:vAlign w:val="center"/>
          </w:tcPr>
          <w:p w14:paraId="393AC729" w14:textId="77777777" w:rsidP="00F53439" w:rsidR="00533B88" w:rsidRDefault="00533B88" w:rsidRPr="00F53439">
            <w:pPr>
              <w:spacing w:before="0"/>
              <w:jc w:val="left"/>
              <w:rPr>
                <w:rFonts w:ascii="Baskerville Old Face" w:cs="Times New Roman" w:hAnsi="Baskerville Old Face"/>
                <w:sz w:val="20"/>
                <w:szCs w:val="20"/>
                <w:lang w:eastAsia="fr-CD" w:val="fr-CD"/>
              </w:rPr>
            </w:pPr>
            <w:r w:rsidRPr="00F53439">
              <w:rPr>
                <w:rFonts w:ascii="Baskerville Old Face" w:hAnsi="Baskerville Old Face"/>
                <w:sz w:val="20"/>
                <w:szCs w:val="20"/>
              </w:rPr>
              <w:t xml:space="preserve">Forage de </w:t>
            </w:r>
            <w:proofErr w:type="spellStart"/>
            <w:r w:rsidRPr="00F53439">
              <w:rPr>
                <w:rFonts w:ascii="Baskerville Old Face" w:hAnsi="Baskerville Old Face"/>
                <w:sz w:val="20"/>
                <w:szCs w:val="20"/>
              </w:rPr>
              <w:t>Bibwa</w:t>
            </w:r>
            <w:proofErr w:type="spellEnd"/>
          </w:p>
        </w:tc>
        <w:tc>
          <w:tcPr>
            <w:tcW w:type="dxa" w:w="1100"/>
            <w:tcBorders>
              <w:top w:val="nil"/>
              <w:left w:val="nil"/>
              <w:bottom w:color="auto" w:space="0" w:sz="4" w:val="single"/>
              <w:right w:color="auto" w:space="0" w:sz="4" w:val="single"/>
            </w:tcBorders>
            <w:shd w:color="auto" w:fill="auto" w:val="clear"/>
            <w:noWrap/>
            <w:vAlign w:val="center"/>
          </w:tcPr>
          <w:p w14:paraId="1EF74D55"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640</w:t>
            </w:r>
          </w:p>
        </w:tc>
        <w:tc>
          <w:tcPr>
            <w:tcW w:type="dxa" w:w="1281"/>
            <w:tcBorders>
              <w:top w:val="nil"/>
              <w:left w:val="nil"/>
              <w:bottom w:color="auto" w:space="0" w:sz="4" w:val="single"/>
              <w:right w:color="auto" w:space="0" w:sz="4" w:val="single"/>
            </w:tcBorders>
            <w:shd w:color="auto" w:fill="auto" w:val="clear"/>
            <w:noWrap/>
            <w:vAlign w:val="center"/>
          </w:tcPr>
          <w:p w14:paraId="105E7CC4"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640</w:t>
            </w:r>
          </w:p>
        </w:tc>
        <w:tc>
          <w:tcPr>
            <w:tcW w:type="dxa" w:w="4565"/>
            <w:tcBorders>
              <w:top w:val="nil"/>
              <w:left w:val="nil"/>
              <w:bottom w:color="auto" w:space="0" w:sz="4" w:val="single"/>
              <w:right w:color="auto" w:space="0" w:sz="4" w:val="single"/>
            </w:tcBorders>
            <w:vAlign w:val="center"/>
          </w:tcPr>
          <w:p w14:paraId="13E5183D" w14:textId="77777777" w:rsidP="00E06265" w:rsidR="00533B88" w:rsidRDefault="00533B88" w:rsidRPr="00F53439">
            <w:pPr>
              <w:spacing w:before="0"/>
              <w:jc w:val="center"/>
              <w:rPr>
                <w:rFonts w:ascii="Baskerville Old Face" w:cs="Times New Roman" w:hAnsi="Baskerville Old Face"/>
                <w:sz w:val="20"/>
                <w:szCs w:val="20"/>
                <w:lang w:eastAsia="fr-CD" w:val="fr-CD"/>
              </w:rPr>
            </w:pPr>
          </w:p>
        </w:tc>
      </w:tr>
      <w:tr w14:paraId="058DD9F5" w14:textId="77777777" w:rsidR="00533B88" w:rsidRPr="00F53439" w:rsidTr="00F53439">
        <w:trPr>
          <w:trHeight w:val="227"/>
          <w:jc w:val="center"/>
        </w:trPr>
        <w:tc>
          <w:tcPr>
            <w:tcW w:type="dxa" w:w="2263"/>
            <w:tcBorders>
              <w:top w:val="nil"/>
              <w:left w:color="auto" w:space="0" w:sz="4" w:val="single"/>
              <w:bottom w:color="auto" w:space="0" w:sz="4" w:val="single"/>
              <w:right w:color="auto" w:space="0" w:sz="4" w:val="single"/>
            </w:tcBorders>
            <w:shd w:color="auto" w:fill="auto" w:val="clear"/>
            <w:noWrap/>
            <w:vAlign w:val="center"/>
          </w:tcPr>
          <w:p w14:paraId="5A8A86E5" w14:textId="77777777" w:rsidP="00F53439" w:rsidR="00533B88" w:rsidRDefault="00533B88" w:rsidRPr="00F53439">
            <w:pPr>
              <w:spacing w:before="0"/>
              <w:jc w:val="left"/>
              <w:rPr>
                <w:rFonts w:ascii="Baskerville Old Face" w:cs="Times New Roman" w:hAnsi="Baskerville Old Face"/>
                <w:sz w:val="20"/>
                <w:szCs w:val="20"/>
                <w:lang w:eastAsia="fr-CD" w:val="fr-CD"/>
              </w:rPr>
            </w:pPr>
            <w:r w:rsidRPr="00F53439">
              <w:rPr>
                <w:rFonts w:ascii="Baskerville Old Face" w:hAnsi="Baskerville Old Face"/>
                <w:sz w:val="20"/>
                <w:szCs w:val="20"/>
              </w:rPr>
              <w:t xml:space="preserve">Forage de </w:t>
            </w:r>
            <w:proofErr w:type="spellStart"/>
            <w:r w:rsidRPr="00F53439">
              <w:rPr>
                <w:rFonts w:ascii="Baskerville Old Face" w:hAnsi="Baskerville Old Face"/>
                <w:sz w:val="20"/>
                <w:szCs w:val="20"/>
              </w:rPr>
              <w:t>Mikonga</w:t>
            </w:r>
            <w:proofErr w:type="spellEnd"/>
          </w:p>
        </w:tc>
        <w:tc>
          <w:tcPr>
            <w:tcW w:type="dxa" w:w="1100"/>
            <w:tcBorders>
              <w:top w:val="nil"/>
              <w:left w:val="nil"/>
              <w:bottom w:color="auto" w:space="0" w:sz="4" w:val="single"/>
              <w:right w:color="auto" w:space="0" w:sz="4" w:val="single"/>
            </w:tcBorders>
            <w:shd w:color="auto" w:fill="auto" w:val="clear"/>
            <w:noWrap/>
            <w:vAlign w:val="center"/>
          </w:tcPr>
          <w:p w14:paraId="0F65D390"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720</w:t>
            </w:r>
          </w:p>
        </w:tc>
        <w:tc>
          <w:tcPr>
            <w:tcW w:type="dxa" w:w="1281"/>
            <w:tcBorders>
              <w:top w:val="nil"/>
              <w:left w:val="nil"/>
              <w:bottom w:color="auto" w:space="0" w:sz="4" w:val="single"/>
              <w:right w:color="auto" w:space="0" w:sz="4" w:val="single"/>
            </w:tcBorders>
            <w:shd w:color="auto" w:fill="auto" w:val="clear"/>
            <w:noWrap/>
            <w:vAlign w:val="center"/>
          </w:tcPr>
          <w:p w14:paraId="50720305"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720</w:t>
            </w:r>
          </w:p>
        </w:tc>
        <w:tc>
          <w:tcPr>
            <w:tcW w:type="dxa" w:w="4565"/>
            <w:tcBorders>
              <w:top w:val="nil"/>
              <w:left w:val="nil"/>
              <w:bottom w:color="auto" w:space="0" w:sz="4" w:val="single"/>
              <w:right w:color="auto" w:space="0" w:sz="4" w:val="single"/>
            </w:tcBorders>
            <w:vAlign w:val="center"/>
          </w:tcPr>
          <w:p w14:paraId="40EAAA23" w14:textId="77777777" w:rsidP="00E06265" w:rsidR="00533B88" w:rsidRDefault="00533B88" w:rsidRPr="00F53439">
            <w:pPr>
              <w:spacing w:before="0"/>
              <w:jc w:val="center"/>
              <w:rPr>
                <w:rFonts w:ascii="Baskerville Old Face" w:cs="Times New Roman" w:hAnsi="Baskerville Old Face"/>
                <w:sz w:val="20"/>
                <w:szCs w:val="20"/>
                <w:lang w:eastAsia="fr-CD" w:val="fr-CD"/>
              </w:rPr>
            </w:pPr>
          </w:p>
        </w:tc>
      </w:tr>
      <w:tr w14:paraId="05817B4B" w14:textId="77777777" w:rsidR="00533B88" w:rsidRPr="00F53439" w:rsidTr="00F53439">
        <w:trPr>
          <w:trHeight w:val="227"/>
          <w:jc w:val="center"/>
        </w:trPr>
        <w:tc>
          <w:tcPr>
            <w:tcW w:type="dxa" w:w="2263"/>
            <w:tcBorders>
              <w:top w:val="nil"/>
              <w:left w:color="auto" w:space="0" w:sz="4" w:val="single"/>
              <w:bottom w:color="auto" w:space="0" w:sz="4" w:val="single"/>
              <w:right w:color="auto" w:space="0" w:sz="4" w:val="single"/>
            </w:tcBorders>
            <w:shd w:color="auto" w:fill="auto" w:val="clear"/>
            <w:noWrap/>
            <w:vAlign w:val="center"/>
          </w:tcPr>
          <w:p w14:paraId="2DEF4C4B" w14:textId="77777777" w:rsidP="00F53439" w:rsidR="00533B88" w:rsidRDefault="00533B88" w:rsidRPr="00F53439">
            <w:pPr>
              <w:spacing w:before="0"/>
              <w:jc w:val="left"/>
              <w:rPr>
                <w:rFonts w:ascii="Baskerville Old Face" w:cs="Times New Roman" w:hAnsi="Baskerville Old Face"/>
                <w:sz w:val="20"/>
                <w:szCs w:val="20"/>
                <w:lang w:eastAsia="fr-CD" w:val="fr-CD"/>
              </w:rPr>
            </w:pPr>
            <w:r w:rsidRPr="00F53439">
              <w:rPr>
                <w:rFonts w:ascii="Baskerville Old Face" w:hAnsi="Baskerville Old Face"/>
                <w:sz w:val="20"/>
                <w:szCs w:val="20"/>
              </w:rPr>
              <w:t xml:space="preserve">Forage de </w:t>
            </w:r>
            <w:proofErr w:type="spellStart"/>
            <w:r w:rsidRPr="00F53439">
              <w:rPr>
                <w:rFonts w:ascii="Baskerville Old Face" w:hAnsi="Baskerville Old Face"/>
                <w:sz w:val="20"/>
                <w:szCs w:val="20"/>
              </w:rPr>
              <w:t>Kikimi</w:t>
            </w:r>
            <w:proofErr w:type="spellEnd"/>
          </w:p>
        </w:tc>
        <w:tc>
          <w:tcPr>
            <w:tcW w:type="dxa" w:w="1100"/>
            <w:tcBorders>
              <w:top w:val="nil"/>
              <w:left w:val="nil"/>
              <w:bottom w:color="auto" w:space="0" w:sz="4" w:val="single"/>
              <w:right w:color="auto" w:space="0" w:sz="4" w:val="single"/>
            </w:tcBorders>
            <w:shd w:color="auto" w:fill="auto" w:val="clear"/>
            <w:noWrap/>
            <w:vAlign w:val="center"/>
          </w:tcPr>
          <w:p w14:paraId="504EAD3D"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150</w:t>
            </w:r>
          </w:p>
        </w:tc>
        <w:tc>
          <w:tcPr>
            <w:tcW w:type="dxa" w:w="1281"/>
            <w:tcBorders>
              <w:top w:val="nil"/>
              <w:left w:val="nil"/>
              <w:bottom w:color="auto" w:space="0" w:sz="4" w:val="single"/>
              <w:right w:color="auto" w:space="0" w:sz="4" w:val="single"/>
            </w:tcBorders>
            <w:shd w:color="auto" w:fill="auto" w:val="clear"/>
            <w:noWrap/>
            <w:vAlign w:val="center"/>
          </w:tcPr>
          <w:p w14:paraId="7558EEC0"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150</w:t>
            </w:r>
          </w:p>
        </w:tc>
        <w:tc>
          <w:tcPr>
            <w:tcW w:type="dxa" w:w="4565"/>
            <w:tcBorders>
              <w:top w:val="nil"/>
              <w:left w:val="nil"/>
              <w:bottom w:color="auto" w:space="0" w:sz="4" w:val="single"/>
              <w:right w:color="auto" w:space="0" w:sz="4" w:val="single"/>
            </w:tcBorders>
            <w:vAlign w:val="center"/>
          </w:tcPr>
          <w:p w14:paraId="6FCC23AC" w14:textId="77777777" w:rsidP="00E06265" w:rsidR="00533B88" w:rsidRDefault="00533B88" w:rsidRPr="00F53439">
            <w:pPr>
              <w:spacing w:before="0"/>
              <w:jc w:val="center"/>
              <w:rPr>
                <w:rFonts w:ascii="Baskerville Old Face" w:cs="Times New Roman" w:hAnsi="Baskerville Old Face"/>
                <w:sz w:val="20"/>
                <w:szCs w:val="20"/>
                <w:lang w:eastAsia="fr-CD" w:val="fr-CD"/>
              </w:rPr>
            </w:pPr>
          </w:p>
        </w:tc>
      </w:tr>
      <w:tr w14:paraId="26030B4F" w14:textId="77777777" w:rsidR="00533B88" w:rsidRPr="00F53439" w:rsidTr="00F53439">
        <w:trPr>
          <w:trHeight w:val="227"/>
          <w:jc w:val="center"/>
        </w:trPr>
        <w:tc>
          <w:tcPr>
            <w:tcW w:type="dxa" w:w="2263"/>
            <w:tcBorders>
              <w:top w:val="nil"/>
              <w:left w:color="auto" w:space="0" w:sz="4" w:val="single"/>
              <w:bottom w:color="auto" w:space="0" w:sz="4" w:val="single"/>
              <w:right w:color="auto" w:space="0" w:sz="4" w:val="single"/>
            </w:tcBorders>
            <w:shd w:color="auto" w:fill="auto" w:val="clear"/>
            <w:noWrap/>
            <w:vAlign w:val="center"/>
          </w:tcPr>
          <w:p w14:paraId="53639ED2" w14:textId="77777777" w:rsidP="00F53439" w:rsidR="00533B88" w:rsidRDefault="00533B88" w:rsidRPr="00F53439">
            <w:pPr>
              <w:spacing w:before="0"/>
              <w:jc w:val="left"/>
              <w:rPr>
                <w:rFonts w:ascii="Baskerville Old Face" w:hAnsi="Baskerville Old Face"/>
                <w:sz w:val="20"/>
                <w:szCs w:val="20"/>
              </w:rPr>
            </w:pPr>
            <w:r w:rsidRPr="00F53439">
              <w:rPr>
                <w:rFonts w:ascii="Baskerville Old Face" w:hAnsi="Baskerville Old Face"/>
                <w:sz w:val="20"/>
                <w:szCs w:val="20"/>
              </w:rPr>
              <w:t>TOTAL</w:t>
            </w:r>
          </w:p>
        </w:tc>
        <w:tc>
          <w:tcPr>
            <w:tcW w:type="dxa" w:w="1100"/>
            <w:tcBorders>
              <w:top w:val="nil"/>
              <w:left w:val="nil"/>
              <w:bottom w:color="auto" w:space="0" w:sz="4" w:val="single"/>
              <w:right w:color="auto" w:space="0" w:sz="4" w:val="single"/>
            </w:tcBorders>
            <w:shd w:color="auto" w:fill="auto" w:val="clear"/>
            <w:noWrap/>
            <w:vAlign w:val="center"/>
          </w:tcPr>
          <w:p w14:paraId="2FD0CF6F"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786 798</w:t>
            </w:r>
          </w:p>
        </w:tc>
        <w:tc>
          <w:tcPr>
            <w:tcW w:type="dxa" w:w="1281"/>
            <w:tcBorders>
              <w:top w:val="nil"/>
              <w:left w:val="nil"/>
              <w:bottom w:color="auto" w:space="0" w:sz="4" w:val="single"/>
              <w:right w:color="auto" w:space="0" w:sz="4" w:val="single"/>
            </w:tcBorders>
            <w:shd w:color="auto" w:fill="auto" w:val="clear"/>
            <w:noWrap/>
            <w:vAlign w:val="center"/>
          </w:tcPr>
          <w:p w14:paraId="78B29370"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635 798</w:t>
            </w:r>
          </w:p>
        </w:tc>
        <w:tc>
          <w:tcPr>
            <w:tcW w:type="dxa" w:w="4565"/>
            <w:tcBorders>
              <w:top w:val="nil"/>
              <w:left w:val="nil"/>
              <w:bottom w:color="auto" w:space="0" w:sz="4" w:val="single"/>
              <w:right w:color="auto" w:space="0" w:sz="4" w:val="single"/>
            </w:tcBorders>
            <w:vAlign w:val="center"/>
          </w:tcPr>
          <w:p w14:paraId="75CF1FC7" w14:textId="77777777" w:rsidP="00E06265" w:rsidR="00533B88" w:rsidRDefault="00533B88" w:rsidRPr="00F53439">
            <w:pPr>
              <w:spacing w:before="0"/>
              <w:jc w:val="center"/>
              <w:rPr>
                <w:rFonts w:ascii="Baskerville Old Face" w:cs="Times New Roman" w:hAnsi="Baskerville Old Face"/>
                <w:sz w:val="20"/>
                <w:szCs w:val="20"/>
                <w:lang w:eastAsia="fr-CD" w:val="fr-CD"/>
              </w:rPr>
            </w:pPr>
          </w:p>
        </w:tc>
      </w:tr>
      <w:tr w14:paraId="3D9F6BAC" w14:textId="77777777" w:rsidR="00533B88" w:rsidRPr="00F53439" w:rsidTr="00F53439">
        <w:trPr>
          <w:trHeight w:val="227"/>
          <w:jc w:val="center"/>
        </w:trPr>
        <w:tc>
          <w:tcPr>
            <w:tcW w:type="dxa" w:w="2263"/>
            <w:tcBorders>
              <w:top w:val="nil"/>
              <w:left w:color="auto" w:space="0" w:sz="4" w:val="single"/>
              <w:bottom w:color="auto" w:space="0" w:sz="4" w:val="single"/>
              <w:right w:color="auto" w:space="0" w:sz="4" w:val="single"/>
            </w:tcBorders>
            <w:shd w:color="auto" w:fill="auto" w:val="clear"/>
            <w:noWrap/>
            <w:vAlign w:val="center"/>
            <w:hideMark/>
          </w:tcPr>
          <w:p w14:paraId="5DD58C78" w14:textId="77777777" w:rsidP="00F53439" w:rsidR="00533B88" w:rsidRDefault="00533B88" w:rsidRPr="00F53439">
            <w:pPr>
              <w:spacing w:before="0"/>
              <w:jc w:val="left"/>
              <w:rPr>
                <w:rFonts w:ascii="Baskerville Old Face" w:cs="Times New Roman" w:hAnsi="Baskerville Old Face"/>
                <w:b/>
                <w:bCs/>
                <w:sz w:val="20"/>
                <w:szCs w:val="20"/>
                <w:lang w:eastAsia="fr-CD" w:val="fr-CD"/>
              </w:rPr>
            </w:pPr>
            <w:r w:rsidRPr="00F53439">
              <w:rPr>
                <w:rFonts w:ascii="Baskerville Old Face" w:cs="Times New Roman" w:hAnsi="Baskerville Old Face"/>
                <w:b/>
                <w:bCs/>
                <w:sz w:val="20"/>
                <w:szCs w:val="20"/>
                <w:lang w:eastAsia="fr-CD" w:val="fr-CD"/>
              </w:rPr>
              <w:t>Usine en Construction</w:t>
            </w:r>
          </w:p>
        </w:tc>
        <w:tc>
          <w:tcPr>
            <w:tcW w:type="dxa" w:w="1100"/>
            <w:tcBorders>
              <w:top w:val="nil"/>
              <w:left w:val="nil"/>
              <w:bottom w:color="auto" w:space="0" w:sz="4" w:val="single"/>
              <w:right w:color="auto" w:space="0" w:sz="4" w:val="single"/>
            </w:tcBorders>
            <w:shd w:color="auto" w:fill="auto" w:val="clear"/>
            <w:noWrap/>
            <w:vAlign w:val="center"/>
            <w:hideMark/>
          </w:tcPr>
          <w:p w14:paraId="647ACF54" w14:textId="77777777" w:rsidP="00E06265" w:rsidR="00533B88" w:rsidRDefault="00533B88" w:rsidRPr="00F53439">
            <w:pPr>
              <w:spacing w:before="0"/>
              <w:jc w:val="center"/>
              <w:rPr>
                <w:rFonts w:ascii="Baskerville Old Face" w:cs="Times New Roman" w:hAnsi="Baskerville Old Face"/>
                <w:sz w:val="20"/>
                <w:szCs w:val="20"/>
                <w:lang w:eastAsia="fr-CD" w:val="fr-CD"/>
              </w:rPr>
            </w:pPr>
          </w:p>
        </w:tc>
        <w:tc>
          <w:tcPr>
            <w:tcW w:type="dxa" w:w="1281"/>
            <w:tcBorders>
              <w:top w:val="nil"/>
              <w:left w:val="nil"/>
              <w:bottom w:color="auto" w:space="0" w:sz="4" w:val="single"/>
              <w:right w:color="auto" w:space="0" w:sz="4" w:val="single"/>
            </w:tcBorders>
            <w:shd w:color="auto" w:fill="auto" w:val="clear"/>
            <w:noWrap/>
            <w:vAlign w:val="center"/>
          </w:tcPr>
          <w:p w14:paraId="5670AD65" w14:textId="77777777" w:rsidP="00E06265" w:rsidR="00533B88" w:rsidRDefault="00533B88" w:rsidRPr="00F53439">
            <w:pPr>
              <w:spacing w:before="0"/>
              <w:jc w:val="center"/>
              <w:rPr>
                <w:rFonts w:ascii="Baskerville Old Face" w:cs="Times New Roman" w:hAnsi="Baskerville Old Face"/>
                <w:sz w:val="20"/>
                <w:szCs w:val="20"/>
                <w:lang w:eastAsia="fr-CD" w:val="fr-CD"/>
              </w:rPr>
            </w:pPr>
          </w:p>
        </w:tc>
        <w:tc>
          <w:tcPr>
            <w:tcW w:type="dxa" w:w="4565"/>
            <w:tcBorders>
              <w:top w:val="nil"/>
              <w:left w:val="nil"/>
              <w:bottom w:color="auto" w:space="0" w:sz="4" w:val="single"/>
              <w:right w:color="auto" w:space="0" w:sz="4" w:val="single"/>
            </w:tcBorders>
            <w:vAlign w:val="center"/>
          </w:tcPr>
          <w:p w14:paraId="3BB8DA67" w14:textId="77777777" w:rsidP="00E06265" w:rsidR="00533B88" w:rsidRDefault="00533B88" w:rsidRPr="00F53439">
            <w:pPr>
              <w:spacing w:before="0"/>
              <w:jc w:val="center"/>
              <w:rPr>
                <w:rFonts w:ascii="Baskerville Old Face" w:cs="Times New Roman" w:hAnsi="Baskerville Old Face"/>
                <w:sz w:val="20"/>
                <w:szCs w:val="20"/>
                <w:lang w:eastAsia="fr-CD" w:val="fr-CD"/>
              </w:rPr>
            </w:pPr>
          </w:p>
        </w:tc>
      </w:tr>
      <w:tr w14:paraId="3E4B2C91" w14:textId="77777777" w:rsidR="00533B88" w:rsidRPr="00F53439" w:rsidTr="00F53439">
        <w:trPr>
          <w:trHeight w:val="227"/>
          <w:jc w:val="center"/>
        </w:trPr>
        <w:tc>
          <w:tcPr>
            <w:tcW w:type="dxa" w:w="2263"/>
            <w:tcBorders>
              <w:top w:val="nil"/>
              <w:left w:color="auto" w:space="0" w:sz="4" w:val="single"/>
              <w:bottom w:color="auto" w:space="0" w:sz="4" w:val="single"/>
              <w:right w:color="auto" w:space="0" w:sz="4" w:val="single"/>
            </w:tcBorders>
            <w:shd w:color="auto" w:fill="auto" w:val="clear"/>
            <w:noWrap/>
            <w:vAlign w:val="center"/>
            <w:hideMark/>
          </w:tcPr>
          <w:p w14:paraId="27F27F8D" w14:textId="77777777" w:rsidP="00F53439" w:rsidR="00533B88" w:rsidRDefault="00533B88" w:rsidRPr="00F53439">
            <w:pPr>
              <w:spacing w:before="0"/>
              <w:jc w:val="left"/>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Ozone 3</w:t>
            </w:r>
          </w:p>
        </w:tc>
        <w:tc>
          <w:tcPr>
            <w:tcW w:type="dxa" w:w="1100"/>
            <w:tcBorders>
              <w:top w:val="nil"/>
              <w:left w:val="nil"/>
              <w:bottom w:color="auto" w:space="0" w:sz="4" w:val="single"/>
              <w:right w:color="auto" w:space="0" w:sz="4" w:val="single"/>
            </w:tcBorders>
            <w:shd w:color="auto" w:fill="auto" w:val="clear"/>
            <w:noWrap/>
            <w:vAlign w:val="center"/>
            <w:hideMark/>
          </w:tcPr>
          <w:p w14:paraId="1D140470" w14:textId="77777777"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110 000</w:t>
            </w:r>
          </w:p>
        </w:tc>
        <w:tc>
          <w:tcPr>
            <w:tcW w:type="dxa" w:w="1281"/>
            <w:tcBorders>
              <w:top w:val="nil"/>
              <w:left w:val="nil"/>
              <w:bottom w:color="auto" w:space="0" w:sz="4" w:val="single"/>
              <w:right w:color="auto" w:space="0" w:sz="4" w:val="single"/>
            </w:tcBorders>
            <w:shd w:color="auto" w:fill="auto" w:val="clear"/>
            <w:noWrap/>
            <w:vAlign w:val="center"/>
          </w:tcPr>
          <w:p w14:paraId="23FB09B7" w14:textId="34DB6B39" w:rsidP="00E06265" w:rsidR="00533B88" w:rsidRDefault="00533B88"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w:t>
            </w:r>
          </w:p>
        </w:tc>
        <w:tc>
          <w:tcPr>
            <w:tcW w:type="dxa" w:w="4565"/>
            <w:tcBorders>
              <w:top w:val="nil"/>
              <w:left w:val="nil"/>
              <w:bottom w:color="auto" w:space="0" w:sz="4" w:val="single"/>
              <w:right w:color="auto" w:space="0" w:sz="4" w:val="single"/>
            </w:tcBorders>
            <w:vAlign w:val="center"/>
          </w:tcPr>
          <w:p w14:paraId="70B080D4" w14:textId="78D54923" w:rsidP="00E06265" w:rsidR="00533B88" w:rsidRDefault="00043495" w:rsidRPr="00F53439">
            <w:pPr>
              <w:spacing w:before="0"/>
              <w:jc w:val="center"/>
              <w:rPr>
                <w:rFonts w:ascii="Baskerville Old Face" w:cs="Times New Roman" w:hAnsi="Baskerville Old Face"/>
                <w:sz w:val="20"/>
                <w:szCs w:val="20"/>
                <w:lang w:eastAsia="fr-CD" w:val="fr-CD"/>
              </w:rPr>
            </w:pPr>
            <w:r w:rsidRPr="00F53439">
              <w:rPr>
                <w:rFonts w:ascii="Baskerville Old Face" w:cs="Times New Roman" w:hAnsi="Baskerville Old Face"/>
                <w:sz w:val="20"/>
                <w:szCs w:val="20"/>
                <w:lang w:eastAsia="fr-CD" w:val="fr-CD"/>
              </w:rPr>
              <w:t xml:space="preserve">Mars 2026 commencement </w:t>
            </w:r>
            <w:proofErr w:type="gramStart"/>
            <w:r w:rsidRPr="00F53439">
              <w:rPr>
                <w:rFonts w:ascii="Baskerville Old Face" w:cs="Times New Roman" w:hAnsi="Baskerville Old Face"/>
                <w:sz w:val="20"/>
                <w:szCs w:val="20"/>
                <w:lang w:eastAsia="fr-CD" w:val="fr-CD"/>
              </w:rPr>
              <w:t xml:space="preserve">d’ </w:t>
            </w:r>
            <w:r w:rsidR="003B7869" w:rsidRPr="00F53439">
              <w:rPr>
                <w:rFonts w:ascii="Baskerville Old Face" w:cs="Times New Roman" w:hAnsi="Baskerville Old Face"/>
                <w:sz w:val="20"/>
                <w:szCs w:val="20"/>
                <w:lang w:eastAsia="fr-CD" w:val="fr-CD"/>
              </w:rPr>
              <w:t>opération</w:t>
            </w:r>
            <w:proofErr w:type="gramEnd"/>
          </w:p>
        </w:tc>
      </w:tr>
    </w:tbl>
    <w:p w14:paraId="437D679C" w14:textId="77777777" w:rsidP="00E06265" w:rsidR="00533B88" w:rsidRDefault="00533B88" w:rsidRPr="00485E5B">
      <w:pPr>
        <w:pStyle w:val="Texte"/>
        <w:keepLines/>
        <w:tabs>
          <w:tab w:pos="851" w:val="clear"/>
        </w:tabs>
        <w:ind w:left="0"/>
        <w:rPr>
          <w:rFonts w:ascii="Baskerville Old Face" w:hAnsi="Baskerville Old Face"/>
          <w:sz w:val="20"/>
          <w:szCs w:val="20"/>
        </w:rPr>
      </w:pPr>
      <w:r w:rsidRPr="00485E5B">
        <w:rPr>
          <w:rFonts w:ascii="Baskerville Old Face" w:hAnsi="Baskerville Old Face"/>
          <w:b/>
          <w:bCs w:val="0"/>
          <w:sz w:val="20"/>
          <w:szCs w:val="20"/>
          <w:lang w:eastAsia="fr-FR"/>
        </w:rPr>
        <w:t xml:space="preserve">Tableau 1 : </w:t>
      </w:r>
      <w:r>
        <w:rPr>
          <w:rFonts w:ascii="Baskerville Old Face" w:hAnsi="Baskerville Old Face"/>
          <w:b/>
          <w:bCs w:val="0"/>
          <w:sz w:val="20"/>
          <w:szCs w:val="20"/>
          <w:lang w:eastAsia="fr-FR"/>
        </w:rPr>
        <w:t>C</w:t>
      </w:r>
      <w:r w:rsidRPr="00485E5B">
        <w:rPr>
          <w:rFonts w:ascii="Baskerville Old Face" w:hAnsi="Baskerville Old Face"/>
          <w:b/>
          <w:bCs w:val="0"/>
          <w:sz w:val="20"/>
          <w:szCs w:val="20"/>
          <w:lang w:eastAsia="fr-FR"/>
        </w:rPr>
        <w:t xml:space="preserve">apacités installées </w:t>
      </w:r>
      <w:r>
        <w:rPr>
          <w:rFonts w:ascii="Baskerville Old Face" w:hAnsi="Baskerville Old Face"/>
          <w:b/>
          <w:bCs w:val="0"/>
          <w:sz w:val="20"/>
          <w:szCs w:val="20"/>
          <w:lang w:eastAsia="fr-FR"/>
        </w:rPr>
        <w:t xml:space="preserve">et fonctionnelles </w:t>
      </w:r>
      <w:r w:rsidRPr="00485E5B">
        <w:rPr>
          <w:rFonts w:ascii="Baskerville Old Face" w:hAnsi="Baskerville Old Face"/>
          <w:b/>
          <w:bCs w:val="0"/>
          <w:sz w:val="20"/>
          <w:szCs w:val="20"/>
          <w:lang w:eastAsia="fr-FR"/>
        </w:rPr>
        <w:t>des différentes usines d’eau potable de la ville de Kinshasa.</w:t>
      </w:r>
    </w:p>
    <w:p w14:paraId="3CFC9301" w14:textId="77777777" w:rsidP="00E06265" w:rsidR="00533B88" w:rsidRDefault="00533B88">
      <w:pPr>
        <w:spacing w:before="0"/>
        <w:rPr>
          <w:rFonts w:ascii="Baskerville Old Face" w:cs="Times New Roman" w:hAnsi="Baskerville Old Face"/>
          <w:sz w:val="24"/>
          <w:szCs w:val="24"/>
        </w:rPr>
      </w:pPr>
    </w:p>
    <w:p w14:paraId="40A06435" w14:textId="716E9690" w:rsidP="00E06265" w:rsidR="00533B88" w:rsidRDefault="00533B88">
      <w:pPr>
        <w:spacing w:before="0"/>
        <w:rPr>
          <w:rFonts w:ascii="Baskerville Old Face" w:cs="Times New Roman" w:hAnsi="Baskerville Old Face"/>
          <w:sz w:val="24"/>
          <w:szCs w:val="24"/>
        </w:rPr>
      </w:pPr>
      <w:r>
        <w:rPr>
          <w:rFonts w:ascii="Baskerville Old Face" w:cs="Times New Roman" w:hAnsi="Baskerville Old Face"/>
          <w:sz w:val="24"/>
          <w:szCs w:val="24"/>
        </w:rPr>
        <w:t xml:space="preserve">En considérant </w:t>
      </w:r>
      <w:r w:rsidRPr="00485E5B">
        <w:rPr>
          <w:rFonts w:ascii="Baskerville Old Face" w:cs="Times New Roman" w:hAnsi="Baskerville Old Face"/>
          <w:sz w:val="24"/>
          <w:szCs w:val="24"/>
        </w:rPr>
        <w:t xml:space="preserve">les </w:t>
      </w:r>
      <w:r>
        <w:rPr>
          <w:rFonts w:ascii="Baskerville Old Face" w:cs="Times New Roman" w:hAnsi="Baskerville Old Face"/>
          <w:sz w:val="24"/>
          <w:szCs w:val="24"/>
        </w:rPr>
        <w:t xml:space="preserve">principales </w:t>
      </w:r>
      <w:r w:rsidRPr="00485E5B">
        <w:rPr>
          <w:rFonts w:ascii="Baskerville Old Face" w:cs="Times New Roman" w:hAnsi="Baskerville Old Face"/>
          <w:sz w:val="24"/>
          <w:szCs w:val="24"/>
        </w:rPr>
        <w:t>unités de production de la REGIDESO de N’</w:t>
      </w:r>
      <w:proofErr w:type="spellStart"/>
      <w:r w:rsidRPr="00485E5B">
        <w:rPr>
          <w:rFonts w:ascii="Baskerville Old Face" w:cs="Times New Roman" w:hAnsi="Baskerville Old Face"/>
          <w:sz w:val="24"/>
          <w:szCs w:val="24"/>
        </w:rPr>
        <w:t>djili</w:t>
      </w:r>
      <w:proofErr w:type="spellEnd"/>
      <w:r w:rsidRPr="00485E5B">
        <w:rPr>
          <w:rFonts w:ascii="Baskerville Old Face" w:cs="Times New Roman" w:hAnsi="Baskerville Old Face"/>
          <w:sz w:val="24"/>
          <w:szCs w:val="24"/>
        </w:rPr>
        <w:t xml:space="preserve">, </w:t>
      </w:r>
      <w:r w:rsidR="006A18F5" w:rsidRPr="00485E5B">
        <w:rPr>
          <w:rFonts w:ascii="Baskerville Old Face" w:cs="Times New Roman" w:hAnsi="Baskerville Old Face"/>
          <w:sz w:val="24"/>
          <w:szCs w:val="24"/>
        </w:rPr>
        <w:t>Ngaliema</w:t>
      </w:r>
      <w:r w:rsidR="006A18F5">
        <w:rPr>
          <w:rFonts w:ascii="Baskerville Old Face" w:cs="Times New Roman" w:hAnsi="Baskerville Old Face"/>
          <w:sz w:val="24"/>
          <w:szCs w:val="24"/>
        </w:rPr>
        <w:t>,</w:t>
      </w:r>
      <w:r w:rsidR="006A18F5" w:rsidRPr="00485E5B">
        <w:rPr>
          <w:rFonts w:ascii="Baskerville Old Face" w:cs="Times New Roman" w:hAnsi="Baskerville Old Face"/>
          <w:sz w:val="24"/>
          <w:szCs w:val="24"/>
        </w:rPr>
        <w:t xml:space="preserve"> </w:t>
      </w:r>
      <w:proofErr w:type="spellStart"/>
      <w:r w:rsidR="006A18F5">
        <w:rPr>
          <w:rFonts w:ascii="Baskerville Old Face" w:cs="Times New Roman" w:hAnsi="Baskerville Old Face"/>
          <w:sz w:val="24"/>
          <w:szCs w:val="24"/>
        </w:rPr>
        <w:t>Lukunga</w:t>
      </w:r>
      <w:proofErr w:type="spellEnd"/>
      <w:r>
        <w:rPr>
          <w:rFonts w:ascii="Baskerville Old Face" w:cs="Times New Roman" w:hAnsi="Baskerville Old Face"/>
          <w:sz w:val="24"/>
          <w:szCs w:val="24"/>
        </w:rPr>
        <w:t xml:space="preserve">, </w:t>
      </w:r>
      <w:proofErr w:type="spellStart"/>
      <w:r w:rsidRPr="00485E5B">
        <w:rPr>
          <w:rFonts w:ascii="Baskerville Old Face" w:cs="Times New Roman" w:hAnsi="Baskerville Old Face"/>
          <w:sz w:val="24"/>
          <w:szCs w:val="24"/>
        </w:rPr>
        <w:t>Lukaya</w:t>
      </w:r>
      <w:proofErr w:type="spellEnd"/>
      <w:r w:rsidRPr="00485E5B">
        <w:rPr>
          <w:rFonts w:ascii="Baskerville Old Face" w:cs="Times New Roman" w:hAnsi="Baskerville Old Face"/>
          <w:sz w:val="24"/>
          <w:szCs w:val="24"/>
        </w:rPr>
        <w:t xml:space="preserve">, </w:t>
      </w:r>
      <w:r>
        <w:rPr>
          <w:rFonts w:ascii="Baskerville Old Face" w:cs="Times New Roman" w:hAnsi="Baskerville Old Face"/>
          <w:sz w:val="24"/>
          <w:szCs w:val="24"/>
        </w:rPr>
        <w:t xml:space="preserve">Lemba-Imbu, Ozone 1 et Ozone </w:t>
      </w:r>
      <w:r w:rsidR="006A18F5">
        <w:rPr>
          <w:rFonts w:ascii="Baskerville Old Face" w:cs="Times New Roman" w:hAnsi="Baskerville Old Face"/>
          <w:sz w:val="24"/>
          <w:szCs w:val="24"/>
        </w:rPr>
        <w:t>2, il</w:t>
      </w:r>
      <w:r w:rsidRPr="00485E5B">
        <w:rPr>
          <w:rFonts w:ascii="Baskerville Old Face" w:cs="Times New Roman" w:hAnsi="Baskerville Old Face"/>
          <w:sz w:val="24"/>
          <w:szCs w:val="24"/>
        </w:rPr>
        <w:t xml:space="preserve"> ressort que les parties Est, Ouest et Sud de la ville de Kinshasa ne sont pas totalement couvertes par des systèmes </w:t>
      </w:r>
      <w:r w:rsidR="003B0BF2">
        <w:rPr>
          <w:rFonts w:ascii="Baskerville Old Face" w:cs="Times New Roman" w:hAnsi="Baskerville Old Face"/>
          <w:sz w:val="24"/>
          <w:szCs w:val="24"/>
        </w:rPr>
        <w:t>appropriés d’alimentation</w:t>
      </w:r>
      <w:r w:rsidRPr="00485E5B">
        <w:rPr>
          <w:rFonts w:ascii="Baskerville Old Face" w:cs="Times New Roman" w:hAnsi="Baskerville Old Face"/>
          <w:sz w:val="24"/>
          <w:szCs w:val="24"/>
        </w:rPr>
        <w:t xml:space="preserve"> en eau potable. </w:t>
      </w:r>
    </w:p>
    <w:p w14:paraId="64310CBC" w14:textId="77777777" w:rsidP="00E06265" w:rsidR="00533B88" w:rsidRDefault="00533B88" w:rsidRPr="00485E5B">
      <w:pPr>
        <w:spacing w:before="0"/>
        <w:rPr>
          <w:rFonts w:ascii="Baskerville Old Face" w:cs="Times New Roman" w:hAnsi="Baskerville Old Face"/>
          <w:sz w:val="24"/>
          <w:szCs w:val="24"/>
        </w:rPr>
      </w:pPr>
    </w:p>
    <w:p w14:paraId="48C26D13" w14:textId="36DB480B" w:rsidP="00E06265" w:rsidR="00533B88" w:rsidRDefault="00533B88">
      <w:pPr>
        <w:spacing w:before="0"/>
        <w:rPr>
          <w:rFonts w:ascii="Baskerville Old Face" w:cs="Times New Roman" w:hAnsi="Baskerville Old Face"/>
          <w:sz w:val="24"/>
          <w:szCs w:val="24"/>
        </w:rPr>
      </w:pPr>
      <w:r>
        <w:rPr>
          <w:rFonts w:ascii="Baskerville Old Face" w:cs="Times New Roman" w:hAnsi="Baskerville Old Face"/>
          <w:sz w:val="24"/>
          <w:szCs w:val="24"/>
        </w:rPr>
        <w:t xml:space="preserve">A cet effet, </w:t>
      </w:r>
      <w:r w:rsidR="00D50D95">
        <w:rPr>
          <w:rFonts w:ascii="Baskerville Old Face" w:cs="Times New Roman" w:hAnsi="Baskerville Old Face"/>
          <w:sz w:val="24"/>
          <w:szCs w:val="24"/>
        </w:rPr>
        <w:t>trois</w:t>
      </w:r>
      <w:r w:rsidRPr="00485E5B">
        <w:rPr>
          <w:rFonts w:ascii="Baskerville Old Face" w:cs="Times New Roman" w:hAnsi="Baskerville Old Face"/>
          <w:sz w:val="24"/>
          <w:szCs w:val="24"/>
        </w:rPr>
        <w:t xml:space="preserve"> </w:t>
      </w:r>
      <w:r>
        <w:rPr>
          <w:rFonts w:ascii="Baskerville Old Face" w:cs="Times New Roman" w:hAnsi="Baskerville Old Face"/>
          <w:sz w:val="24"/>
          <w:szCs w:val="24"/>
        </w:rPr>
        <w:t>études d’AEP de la ville de Kinshasa s</w:t>
      </w:r>
      <w:r w:rsidRPr="00485E5B">
        <w:rPr>
          <w:rFonts w:ascii="Baskerville Old Face" w:cs="Times New Roman" w:hAnsi="Baskerville Old Face"/>
          <w:sz w:val="24"/>
          <w:szCs w:val="24"/>
        </w:rPr>
        <w:t xml:space="preserve">ont </w:t>
      </w:r>
      <w:r>
        <w:rPr>
          <w:rFonts w:ascii="Baskerville Old Face" w:cs="Times New Roman" w:hAnsi="Baskerville Old Face"/>
          <w:sz w:val="24"/>
          <w:szCs w:val="24"/>
        </w:rPr>
        <w:t xml:space="preserve">disponibles, </w:t>
      </w:r>
      <w:r w:rsidRPr="00485E5B">
        <w:rPr>
          <w:rFonts w:ascii="Baskerville Old Face" w:cs="Times New Roman" w:hAnsi="Baskerville Old Face"/>
          <w:sz w:val="24"/>
          <w:szCs w:val="24"/>
        </w:rPr>
        <w:t xml:space="preserve">dont </w:t>
      </w:r>
      <w:r>
        <w:rPr>
          <w:rFonts w:ascii="Baskerville Old Face" w:cs="Times New Roman" w:hAnsi="Baskerville Old Face"/>
          <w:sz w:val="24"/>
          <w:szCs w:val="24"/>
        </w:rPr>
        <w:t xml:space="preserve">la première </w:t>
      </w:r>
      <w:r w:rsidRPr="00485E5B">
        <w:rPr>
          <w:rFonts w:ascii="Baskerville Old Face" w:cs="Times New Roman" w:hAnsi="Baskerville Old Face"/>
          <w:sz w:val="24"/>
          <w:szCs w:val="24"/>
        </w:rPr>
        <w:t>a concerné la partie Est de Kinshasa intitulé « </w:t>
      </w:r>
      <w:r w:rsidRPr="00485E5B">
        <w:rPr>
          <w:rFonts w:ascii="Baskerville Old Face" w:cs="Times New Roman" w:hAnsi="Baskerville Old Face"/>
          <w:b/>
          <w:bCs/>
          <w:sz w:val="24"/>
          <w:szCs w:val="24"/>
        </w:rPr>
        <w:t>Plan directeur d’Alimentation en Eau Potable des villes de Boma et Kinshasa périurbain (axe est) - horizon 2035 et APS du programme d’investissement prioritaire</w:t>
      </w:r>
      <w:r w:rsidRPr="00485E5B">
        <w:rPr>
          <w:rFonts w:ascii="Baskerville Old Face" w:cs="Times New Roman" w:hAnsi="Baskerville Old Face"/>
          <w:sz w:val="24"/>
          <w:szCs w:val="24"/>
        </w:rPr>
        <w:t> »</w:t>
      </w:r>
      <w:r>
        <w:rPr>
          <w:rFonts w:ascii="Baskerville Old Face" w:cs="Times New Roman" w:hAnsi="Baskerville Old Face"/>
          <w:sz w:val="24"/>
          <w:szCs w:val="24"/>
        </w:rPr>
        <w:t>,</w:t>
      </w:r>
      <w:r w:rsidRPr="00485E5B">
        <w:rPr>
          <w:rFonts w:ascii="Baskerville Old Face" w:cs="Times New Roman" w:hAnsi="Baskerville Old Face"/>
          <w:sz w:val="24"/>
          <w:szCs w:val="24"/>
        </w:rPr>
        <w:t xml:space="preserve"> élaboré en septembre 20</w:t>
      </w:r>
      <w:r>
        <w:rPr>
          <w:rFonts w:ascii="Baskerville Old Face" w:cs="Times New Roman" w:hAnsi="Baskerville Old Face"/>
          <w:sz w:val="24"/>
          <w:szCs w:val="24"/>
        </w:rPr>
        <w:t>1</w:t>
      </w:r>
      <w:r w:rsidRPr="00485E5B">
        <w:rPr>
          <w:rFonts w:ascii="Baskerville Old Face" w:cs="Times New Roman" w:hAnsi="Baskerville Old Face"/>
          <w:sz w:val="24"/>
          <w:szCs w:val="24"/>
        </w:rPr>
        <w:t xml:space="preserve">9 par le Groupement SGI Studio Galli </w:t>
      </w:r>
      <w:proofErr w:type="spellStart"/>
      <w:r w:rsidRPr="00485E5B">
        <w:rPr>
          <w:rFonts w:ascii="Baskerville Old Face" w:cs="Times New Roman" w:hAnsi="Baskerville Old Face"/>
          <w:sz w:val="24"/>
          <w:szCs w:val="24"/>
        </w:rPr>
        <w:t>Ingegneria</w:t>
      </w:r>
      <w:proofErr w:type="spellEnd"/>
      <w:r w:rsidRPr="00485E5B">
        <w:rPr>
          <w:rFonts w:ascii="Baskerville Old Face" w:cs="Times New Roman" w:hAnsi="Baskerville Old Face"/>
          <w:sz w:val="24"/>
          <w:szCs w:val="24"/>
        </w:rPr>
        <w:t xml:space="preserve"> et SGI Studio Galli </w:t>
      </w:r>
      <w:proofErr w:type="spellStart"/>
      <w:r w:rsidRPr="00485E5B">
        <w:rPr>
          <w:rFonts w:ascii="Baskerville Old Face" w:cs="Times New Roman" w:hAnsi="Baskerville Old Face"/>
          <w:sz w:val="24"/>
          <w:szCs w:val="24"/>
        </w:rPr>
        <w:t>Ingenierie</w:t>
      </w:r>
      <w:proofErr w:type="spellEnd"/>
      <w:r w:rsidRPr="00485E5B">
        <w:rPr>
          <w:rFonts w:ascii="Baskerville Old Face" w:cs="Times New Roman" w:hAnsi="Baskerville Old Face"/>
          <w:sz w:val="24"/>
          <w:szCs w:val="24"/>
        </w:rPr>
        <w:t xml:space="preserve"> Afrique S.U.A.R.L.U sous financement de la Banque mondial</w:t>
      </w:r>
      <w:r w:rsidR="00043495">
        <w:rPr>
          <w:rFonts w:ascii="Baskerville Old Face" w:cs="Times New Roman" w:hAnsi="Baskerville Old Face"/>
          <w:sz w:val="24"/>
          <w:szCs w:val="24"/>
        </w:rPr>
        <w:t>e</w:t>
      </w:r>
      <w:r w:rsidRPr="00485E5B">
        <w:rPr>
          <w:rFonts w:ascii="Baskerville Old Face" w:cs="Times New Roman" w:hAnsi="Baskerville Old Face"/>
          <w:sz w:val="24"/>
          <w:szCs w:val="24"/>
        </w:rPr>
        <w:t xml:space="preserve"> dans le cadre (PEMU-FA). Ce schéma directeur de Kinshasa-Est avait prévu d’ajouter deux nouvelles usines de production d’eau pour satisfaire la demande totale de la ville de Kinshasa-Est à l’horizon 2035 ; à savoir :</w:t>
      </w:r>
    </w:p>
    <w:p w14:paraId="31588376" w14:textId="77777777" w:rsidP="00E06265" w:rsidR="0079056A" w:rsidRDefault="0079056A" w:rsidRPr="00485E5B">
      <w:pPr>
        <w:spacing w:before="0"/>
        <w:rPr>
          <w:rFonts w:ascii="Baskerville Old Face" w:cs="Times New Roman" w:hAnsi="Baskerville Old Face"/>
          <w:sz w:val="24"/>
          <w:szCs w:val="24"/>
        </w:rPr>
      </w:pPr>
    </w:p>
    <w:p w14:paraId="65DF5781" w14:textId="1567A3DE" w:rsidR="00533B88" w:rsidRDefault="00533B88" w:rsidRPr="00485E5B">
      <w:pPr>
        <w:pStyle w:val="Paragraphedeliste"/>
        <w:widowControl/>
        <w:numPr>
          <w:ilvl w:val="0"/>
          <w:numId w:val="25"/>
        </w:numPr>
        <w:tabs>
          <w:tab w:pos="851" w:val="clear"/>
        </w:tabs>
        <w:autoSpaceDE w:val="0"/>
        <w:autoSpaceDN w:val="0"/>
        <w:adjustRightInd w:val="0"/>
        <w:spacing w:before="0"/>
        <w:ind w:hanging="283" w:left="709"/>
        <w:rPr>
          <w:rFonts w:ascii="Baskerville Old Face" w:hAnsi="Baskerville Old Face"/>
          <w:sz w:val="24"/>
          <w:szCs w:val="24"/>
          <w:lang w:val="fr-FR"/>
        </w:rPr>
      </w:pPr>
      <w:r w:rsidRPr="00485E5B">
        <w:rPr>
          <w:rFonts w:ascii="Baskerville Old Face" w:hAnsi="Baskerville Old Face"/>
          <w:sz w:val="24"/>
          <w:szCs w:val="24"/>
          <w:lang w:val="fr-FR"/>
        </w:rPr>
        <w:t>Une usine de 165.000 m</w:t>
      </w:r>
      <w:r w:rsidRPr="00F53439">
        <w:rPr>
          <w:rFonts w:ascii="Baskerville Old Face" w:hAnsi="Baskerville Old Face"/>
          <w:sz w:val="24"/>
          <w:szCs w:val="24"/>
          <w:vertAlign w:val="superscript"/>
          <w:lang w:val="fr-FR"/>
        </w:rPr>
        <w:t>3</w:t>
      </w:r>
      <w:r w:rsidRPr="00485E5B">
        <w:rPr>
          <w:rFonts w:ascii="Baskerville Old Face" w:hAnsi="Baskerville Old Face"/>
          <w:sz w:val="24"/>
          <w:szCs w:val="24"/>
          <w:lang w:val="fr-FR"/>
        </w:rPr>
        <w:t xml:space="preserve">/j avec un captage sur le fleuve Congo, pour desservir la zone de </w:t>
      </w:r>
      <w:proofErr w:type="spellStart"/>
      <w:r w:rsidRPr="00485E5B">
        <w:rPr>
          <w:rFonts w:ascii="Baskerville Old Face" w:hAnsi="Baskerville Old Face"/>
          <w:sz w:val="24"/>
          <w:szCs w:val="24"/>
          <w:lang w:val="fr-FR"/>
        </w:rPr>
        <w:t>Maluku</w:t>
      </w:r>
      <w:proofErr w:type="spellEnd"/>
      <w:r w:rsidRPr="00485E5B">
        <w:rPr>
          <w:rFonts w:ascii="Baskerville Old Face" w:hAnsi="Baskerville Old Face"/>
          <w:sz w:val="24"/>
          <w:szCs w:val="24"/>
          <w:lang w:val="fr-FR"/>
        </w:rPr>
        <w:t xml:space="preserve"> </w:t>
      </w:r>
      <w:r w:rsidR="004F2C51">
        <w:rPr>
          <w:rFonts w:ascii="Baskerville Old Face" w:hAnsi="Baskerville Old Face"/>
          <w:sz w:val="24"/>
          <w:szCs w:val="24"/>
          <w:lang w:val="fr-FR"/>
        </w:rPr>
        <w:t>(Congo Amont)</w:t>
      </w:r>
      <w:r w:rsidR="0079056A">
        <w:rPr>
          <w:rFonts w:ascii="Baskerville Old Face" w:hAnsi="Baskerville Old Face"/>
          <w:sz w:val="24"/>
          <w:szCs w:val="24"/>
          <w:lang w:val="fr-FR"/>
        </w:rPr>
        <w:t xml:space="preserve"> </w:t>
      </w:r>
      <w:r w:rsidRPr="00485E5B">
        <w:rPr>
          <w:rFonts w:ascii="Baskerville Old Face" w:hAnsi="Baskerville Old Face"/>
          <w:sz w:val="24"/>
          <w:szCs w:val="24"/>
          <w:lang w:val="fr-FR"/>
        </w:rPr>
        <w:t xml:space="preserve">; </w:t>
      </w:r>
    </w:p>
    <w:p w14:paraId="442CD564" w14:textId="44063545" w:rsidR="00533B88" w:rsidRDefault="00533B88">
      <w:pPr>
        <w:pStyle w:val="Paragraphedeliste"/>
        <w:widowControl/>
        <w:numPr>
          <w:ilvl w:val="0"/>
          <w:numId w:val="25"/>
        </w:numPr>
        <w:tabs>
          <w:tab w:pos="851" w:val="clear"/>
        </w:tabs>
        <w:autoSpaceDE w:val="0"/>
        <w:autoSpaceDN w:val="0"/>
        <w:adjustRightInd w:val="0"/>
        <w:spacing w:before="0"/>
        <w:ind w:hanging="283" w:left="709"/>
        <w:rPr>
          <w:rFonts w:ascii="Baskerville Old Face" w:hAnsi="Baskerville Old Face"/>
          <w:sz w:val="24"/>
          <w:szCs w:val="24"/>
          <w:lang w:val="fr-FR"/>
        </w:rPr>
      </w:pPr>
      <w:r w:rsidRPr="00485E5B">
        <w:rPr>
          <w:rFonts w:ascii="Baskerville Old Face" w:hAnsi="Baskerville Old Face"/>
          <w:sz w:val="24"/>
          <w:szCs w:val="24"/>
          <w:lang w:val="fr-FR"/>
        </w:rPr>
        <w:t>Une usine de 345.000 m</w:t>
      </w:r>
      <w:r w:rsidRPr="00F53439">
        <w:rPr>
          <w:rFonts w:ascii="Baskerville Old Face" w:hAnsi="Baskerville Old Face"/>
          <w:sz w:val="24"/>
          <w:szCs w:val="24"/>
          <w:vertAlign w:val="superscript"/>
          <w:lang w:val="fr-FR"/>
        </w:rPr>
        <w:t>3</w:t>
      </w:r>
      <w:r w:rsidRPr="00485E5B">
        <w:rPr>
          <w:rFonts w:ascii="Baskerville Old Face" w:hAnsi="Baskerville Old Face"/>
          <w:sz w:val="24"/>
          <w:szCs w:val="24"/>
          <w:lang w:val="fr-FR"/>
        </w:rPr>
        <w:t xml:space="preserve">/j avec un captage sur la rivière </w:t>
      </w:r>
      <w:proofErr w:type="spellStart"/>
      <w:r w:rsidRPr="00485E5B">
        <w:rPr>
          <w:rFonts w:ascii="Baskerville Old Face" w:hAnsi="Baskerville Old Face"/>
          <w:sz w:val="24"/>
          <w:szCs w:val="24"/>
          <w:lang w:val="fr-FR"/>
        </w:rPr>
        <w:t>Nsele</w:t>
      </w:r>
      <w:proofErr w:type="spellEnd"/>
      <w:r w:rsidRPr="00485E5B">
        <w:rPr>
          <w:rFonts w:ascii="Baskerville Old Face" w:hAnsi="Baskerville Old Face"/>
          <w:sz w:val="24"/>
          <w:szCs w:val="24"/>
          <w:lang w:val="fr-FR"/>
        </w:rPr>
        <w:t xml:space="preserve"> (et éventuel deuxième captage sur le fleuve Congo), pour desservir les zones de </w:t>
      </w:r>
      <w:proofErr w:type="spellStart"/>
      <w:r w:rsidRPr="00485E5B">
        <w:rPr>
          <w:rFonts w:ascii="Baskerville Old Face" w:hAnsi="Baskerville Old Face"/>
          <w:sz w:val="24"/>
          <w:szCs w:val="24"/>
          <w:lang w:val="fr-FR"/>
        </w:rPr>
        <w:t>Nsele</w:t>
      </w:r>
      <w:proofErr w:type="spellEnd"/>
      <w:r w:rsidRPr="00485E5B">
        <w:rPr>
          <w:rFonts w:ascii="Baskerville Old Face" w:hAnsi="Baskerville Old Face"/>
          <w:sz w:val="24"/>
          <w:szCs w:val="24"/>
          <w:lang w:val="fr-FR"/>
        </w:rPr>
        <w:t xml:space="preserve"> et </w:t>
      </w:r>
      <w:proofErr w:type="spellStart"/>
      <w:r w:rsidRPr="00485E5B">
        <w:rPr>
          <w:rFonts w:ascii="Baskerville Old Face" w:hAnsi="Baskerville Old Face"/>
          <w:sz w:val="24"/>
          <w:szCs w:val="24"/>
          <w:lang w:val="fr-FR"/>
        </w:rPr>
        <w:t>Kimbanseke</w:t>
      </w:r>
      <w:proofErr w:type="spellEnd"/>
      <w:r w:rsidRPr="00485E5B">
        <w:rPr>
          <w:rFonts w:ascii="Baskerville Old Face" w:hAnsi="Baskerville Old Face"/>
          <w:sz w:val="24"/>
          <w:szCs w:val="24"/>
          <w:lang w:val="fr-FR"/>
        </w:rPr>
        <w:t>.</w:t>
      </w:r>
    </w:p>
    <w:p w14:paraId="07033BE4" w14:textId="77777777" w:rsidP="00E06265" w:rsidR="00533B88" w:rsidRDefault="00533B88" w:rsidRPr="00485E5B">
      <w:pPr>
        <w:pStyle w:val="Paragraphedeliste"/>
        <w:widowControl/>
        <w:tabs>
          <w:tab w:pos="851" w:val="clear"/>
        </w:tabs>
        <w:autoSpaceDE w:val="0"/>
        <w:autoSpaceDN w:val="0"/>
        <w:adjustRightInd w:val="0"/>
        <w:spacing w:before="0"/>
        <w:ind w:left="709"/>
        <w:rPr>
          <w:rFonts w:ascii="Baskerville Old Face" w:hAnsi="Baskerville Old Face"/>
          <w:sz w:val="24"/>
          <w:szCs w:val="24"/>
          <w:lang w:val="fr-FR"/>
        </w:rPr>
      </w:pPr>
    </w:p>
    <w:p w14:paraId="221D5626" w14:textId="3725E9B5" w:rsidP="00E06265" w:rsidR="00533B88" w:rsidRDefault="00533B88" w:rsidRPr="00485E5B">
      <w:pPr>
        <w:spacing w:before="0"/>
        <w:rPr>
          <w:rFonts w:ascii="Baskerville Old Face" w:hAnsi="Baskerville Old Face"/>
          <w:sz w:val="24"/>
          <w:szCs w:val="24"/>
        </w:rPr>
      </w:pPr>
      <w:r w:rsidRPr="00485E5B">
        <w:rPr>
          <w:rFonts w:ascii="Baskerville Old Face" w:cs="Times New Roman" w:hAnsi="Baskerville Old Face"/>
          <w:sz w:val="24"/>
          <w:szCs w:val="24"/>
        </w:rPr>
        <w:t>L</w:t>
      </w:r>
      <w:r>
        <w:rPr>
          <w:rFonts w:ascii="Baskerville Old Face" w:cs="Times New Roman" w:hAnsi="Baskerville Old Face"/>
          <w:sz w:val="24"/>
          <w:szCs w:val="24"/>
        </w:rPr>
        <w:t>a</w:t>
      </w:r>
      <w:r w:rsidRPr="00485E5B">
        <w:rPr>
          <w:rFonts w:ascii="Baskerville Old Face" w:cs="Times New Roman" w:hAnsi="Baskerville Old Face"/>
          <w:sz w:val="24"/>
          <w:szCs w:val="24"/>
        </w:rPr>
        <w:t xml:space="preserve"> deuxième </w:t>
      </w:r>
      <w:r>
        <w:rPr>
          <w:rFonts w:ascii="Baskerville Old Face" w:cs="Times New Roman" w:hAnsi="Baskerville Old Face"/>
          <w:sz w:val="24"/>
          <w:szCs w:val="24"/>
        </w:rPr>
        <w:t>étude intitulée « </w:t>
      </w:r>
      <w:r w:rsidRPr="00485E5B">
        <w:rPr>
          <w:rFonts w:ascii="Baskerville Old Face" w:cs="Times New Roman" w:hAnsi="Baskerville Old Face"/>
          <w:sz w:val="24"/>
          <w:szCs w:val="24"/>
        </w:rPr>
        <w:t xml:space="preserve">Schéma Directeur </w:t>
      </w:r>
      <w:r>
        <w:rPr>
          <w:rFonts w:ascii="Baskerville Old Face" w:cs="Times New Roman" w:hAnsi="Baskerville Old Face"/>
          <w:b/>
          <w:bCs/>
          <w:sz w:val="24"/>
          <w:szCs w:val="24"/>
        </w:rPr>
        <w:t xml:space="preserve">de </w:t>
      </w:r>
      <w:r w:rsidRPr="00485E5B">
        <w:rPr>
          <w:rFonts w:ascii="Baskerville Old Face" w:cs="Times New Roman" w:hAnsi="Baskerville Old Face"/>
          <w:b/>
          <w:bCs/>
          <w:sz w:val="24"/>
          <w:szCs w:val="24"/>
        </w:rPr>
        <w:t>Gestion Intégrée des Eaux Urbaines (</w:t>
      </w:r>
      <w:r w:rsidR="001A0C74">
        <w:rPr>
          <w:rFonts w:ascii="Baskerville Old Face" w:cs="Times New Roman" w:hAnsi="Baskerville Old Face"/>
          <w:b/>
          <w:bCs/>
          <w:sz w:val="24"/>
          <w:szCs w:val="24"/>
        </w:rPr>
        <w:t>SD-</w:t>
      </w:r>
      <w:r w:rsidRPr="00485E5B">
        <w:rPr>
          <w:rFonts w:ascii="Baskerville Old Face" w:cs="Times New Roman" w:hAnsi="Baskerville Old Face"/>
          <w:b/>
          <w:bCs/>
          <w:sz w:val="24"/>
          <w:szCs w:val="24"/>
        </w:rPr>
        <w:t>GIEU) de la ville de Kinshasa et étude de faisabilité de la desserte en eau potable de Kinshasa Ouest »</w:t>
      </w:r>
      <w:r w:rsidRPr="00485E5B">
        <w:rPr>
          <w:rFonts w:ascii="Baskerville Old Face" w:cs="Times New Roman" w:hAnsi="Baskerville Old Face"/>
          <w:sz w:val="24"/>
          <w:szCs w:val="24"/>
        </w:rPr>
        <w:t xml:space="preserve"> a été élaboré</w:t>
      </w:r>
      <w:r>
        <w:rPr>
          <w:rFonts w:ascii="Baskerville Old Face" w:cs="Times New Roman" w:hAnsi="Baskerville Old Face"/>
          <w:sz w:val="24"/>
          <w:szCs w:val="24"/>
        </w:rPr>
        <w:t>e</w:t>
      </w:r>
      <w:r w:rsidRPr="00485E5B">
        <w:rPr>
          <w:rFonts w:ascii="Baskerville Old Face" w:cs="Times New Roman" w:hAnsi="Baskerville Old Face"/>
          <w:sz w:val="24"/>
          <w:szCs w:val="24"/>
        </w:rPr>
        <w:t xml:space="preserve"> en octobre 2020 par le même </w:t>
      </w:r>
      <w:r>
        <w:rPr>
          <w:rFonts w:ascii="Baskerville Old Face" w:cs="Times New Roman" w:hAnsi="Baskerville Old Face"/>
          <w:sz w:val="24"/>
          <w:szCs w:val="24"/>
        </w:rPr>
        <w:t>groupement SGI</w:t>
      </w:r>
      <w:r w:rsidR="003B0BF2" w:rsidRPr="003B0BF2">
        <w:rPr>
          <w:rFonts w:ascii="Baskerville Old Face" w:cs="Times New Roman" w:hAnsi="Baskerville Old Face"/>
          <w:sz w:val="24"/>
          <w:szCs w:val="24"/>
        </w:rPr>
        <w:t xml:space="preserve"> </w:t>
      </w:r>
      <w:r w:rsidR="003B0BF2" w:rsidRPr="00485E5B">
        <w:rPr>
          <w:rFonts w:ascii="Baskerville Old Face" w:cs="Times New Roman" w:hAnsi="Baskerville Old Face"/>
          <w:sz w:val="24"/>
          <w:szCs w:val="24"/>
        </w:rPr>
        <w:t xml:space="preserve">Studio Galli </w:t>
      </w:r>
      <w:proofErr w:type="spellStart"/>
      <w:r w:rsidR="003B0BF2" w:rsidRPr="00485E5B">
        <w:rPr>
          <w:rFonts w:ascii="Baskerville Old Face" w:cs="Times New Roman" w:hAnsi="Baskerville Old Face"/>
          <w:sz w:val="24"/>
          <w:szCs w:val="24"/>
        </w:rPr>
        <w:t>Ingegneria</w:t>
      </w:r>
      <w:proofErr w:type="spellEnd"/>
      <w:r w:rsidR="003B0BF2" w:rsidRPr="00485E5B">
        <w:rPr>
          <w:rFonts w:ascii="Baskerville Old Face" w:cs="Times New Roman" w:hAnsi="Baskerville Old Face"/>
          <w:sz w:val="24"/>
          <w:szCs w:val="24"/>
        </w:rPr>
        <w:t xml:space="preserve"> et SGI Studio Galli </w:t>
      </w:r>
      <w:proofErr w:type="spellStart"/>
      <w:r w:rsidR="003B0BF2" w:rsidRPr="00485E5B">
        <w:rPr>
          <w:rFonts w:ascii="Baskerville Old Face" w:cs="Times New Roman" w:hAnsi="Baskerville Old Face"/>
          <w:sz w:val="24"/>
          <w:szCs w:val="24"/>
        </w:rPr>
        <w:t>Ingenierie</w:t>
      </w:r>
      <w:proofErr w:type="spellEnd"/>
      <w:r w:rsidR="003B0BF2" w:rsidRPr="00485E5B">
        <w:rPr>
          <w:rFonts w:ascii="Baskerville Old Face" w:cs="Times New Roman" w:hAnsi="Baskerville Old Face"/>
          <w:sz w:val="24"/>
          <w:szCs w:val="24"/>
        </w:rPr>
        <w:t xml:space="preserve"> Afrique S.U.A.R.L.U</w:t>
      </w:r>
      <w:r>
        <w:rPr>
          <w:rFonts w:ascii="Baskerville Old Face" w:cs="Times New Roman" w:hAnsi="Baskerville Old Face"/>
          <w:sz w:val="24"/>
          <w:szCs w:val="24"/>
        </w:rPr>
        <w:t xml:space="preserve">, et a </w:t>
      </w:r>
      <w:r w:rsidRPr="00485E5B">
        <w:rPr>
          <w:rFonts w:ascii="Baskerville Old Face" w:cs="Times New Roman" w:hAnsi="Baskerville Old Face"/>
          <w:sz w:val="24"/>
          <w:szCs w:val="24"/>
        </w:rPr>
        <w:t xml:space="preserve">prévu </w:t>
      </w:r>
      <w:r>
        <w:rPr>
          <w:rFonts w:ascii="Baskerville Old Face" w:cs="Times New Roman" w:hAnsi="Baskerville Old Face"/>
          <w:sz w:val="24"/>
          <w:szCs w:val="24"/>
        </w:rPr>
        <w:t xml:space="preserve">notamment </w:t>
      </w:r>
      <w:r w:rsidRPr="00485E5B">
        <w:rPr>
          <w:rFonts w:ascii="Baskerville Old Face" w:cs="Times New Roman" w:hAnsi="Baskerville Old Face"/>
          <w:sz w:val="24"/>
          <w:szCs w:val="24"/>
        </w:rPr>
        <w:t xml:space="preserve"> </w:t>
      </w:r>
      <w:r>
        <w:rPr>
          <w:rFonts w:ascii="Baskerville Old Face" w:cs="Times New Roman" w:hAnsi="Baskerville Old Face"/>
          <w:sz w:val="24"/>
          <w:szCs w:val="24"/>
        </w:rPr>
        <w:t xml:space="preserve">la construction de la </w:t>
      </w:r>
      <w:r w:rsidRPr="00485E5B">
        <w:rPr>
          <w:rFonts w:ascii="Baskerville Old Face" w:cs="Times New Roman" w:hAnsi="Baskerville Old Face"/>
          <w:sz w:val="24"/>
          <w:szCs w:val="24"/>
        </w:rPr>
        <w:t>nouvelle usine de production d’eau</w:t>
      </w:r>
      <w:r>
        <w:rPr>
          <w:rFonts w:ascii="Baskerville Old Face" w:cs="Times New Roman" w:hAnsi="Baskerville Old Face"/>
          <w:sz w:val="24"/>
          <w:szCs w:val="24"/>
        </w:rPr>
        <w:t xml:space="preserve"> de Congo-Aval à </w:t>
      </w:r>
      <w:proofErr w:type="spellStart"/>
      <w:r>
        <w:rPr>
          <w:rFonts w:ascii="Baskerville Old Face" w:cs="Times New Roman" w:hAnsi="Baskerville Old Face"/>
          <w:sz w:val="24"/>
          <w:szCs w:val="24"/>
        </w:rPr>
        <w:t>Lutendele</w:t>
      </w:r>
      <w:proofErr w:type="spellEnd"/>
      <w:r>
        <w:rPr>
          <w:rFonts w:ascii="Baskerville Old Face" w:cs="Times New Roman" w:hAnsi="Baskerville Old Face"/>
          <w:sz w:val="24"/>
          <w:szCs w:val="24"/>
        </w:rPr>
        <w:t xml:space="preserve">, d’une capacité de 300.000 m3/j </w:t>
      </w:r>
      <w:r w:rsidRPr="00485E5B">
        <w:rPr>
          <w:rFonts w:ascii="Baskerville Old Face" w:hAnsi="Baskerville Old Face"/>
          <w:sz w:val="24"/>
          <w:szCs w:val="24"/>
        </w:rPr>
        <w:t>avec un captage sur le fleuve Congo</w:t>
      </w:r>
      <w:r>
        <w:rPr>
          <w:rFonts w:ascii="Baskerville Old Face" w:hAnsi="Baskerville Old Face"/>
          <w:sz w:val="24"/>
          <w:szCs w:val="24"/>
        </w:rPr>
        <w:t>,</w:t>
      </w:r>
      <w:r w:rsidRPr="00485E5B">
        <w:rPr>
          <w:rFonts w:ascii="Baskerville Old Face" w:cs="Times New Roman" w:hAnsi="Baskerville Old Face"/>
          <w:sz w:val="24"/>
          <w:szCs w:val="24"/>
        </w:rPr>
        <w:t xml:space="preserve"> pour satisfaire </w:t>
      </w:r>
      <w:r>
        <w:rPr>
          <w:rFonts w:ascii="Baskerville Old Face" w:cs="Times New Roman" w:hAnsi="Baskerville Old Face"/>
          <w:sz w:val="24"/>
          <w:szCs w:val="24"/>
        </w:rPr>
        <w:t xml:space="preserve">à </w:t>
      </w:r>
      <w:r w:rsidRPr="00485E5B">
        <w:rPr>
          <w:rFonts w:ascii="Baskerville Old Face" w:cs="Times New Roman" w:hAnsi="Baskerville Old Face"/>
          <w:sz w:val="24"/>
          <w:szCs w:val="24"/>
        </w:rPr>
        <w:t xml:space="preserve">la demande  </w:t>
      </w:r>
      <w:r>
        <w:rPr>
          <w:rFonts w:ascii="Baskerville Old Face" w:cs="Times New Roman" w:hAnsi="Baskerville Old Face"/>
          <w:sz w:val="24"/>
          <w:szCs w:val="24"/>
        </w:rPr>
        <w:t xml:space="preserve">en eau </w:t>
      </w:r>
      <w:r w:rsidRPr="00485E5B">
        <w:rPr>
          <w:rFonts w:ascii="Baskerville Old Face" w:cs="Times New Roman" w:hAnsi="Baskerville Old Face"/>
          <w:sz w:val="24"/>
          <w:szCs w:val="24"/>
        </w:rPr>
        <w:t>de</w:t>
      </w:r>
      <w:r>
        <w:rPr>
          <w:rFonts w:ascii="Baskerville Old Face" w:cs="Times New Roman" w:hAnsi="Baskerville Old Face"/>
          <w:sz w:val="24"/>
          <w:szCs w:val="24"/>
        </w:rPr>
        <w:t xml:space="preserve">s </w:t>
      </w:r>
      <w:r w:rsidRPr="00485E5B">
        <w:rPr>
          <w:rFonts w:ascii="Baskerville Old Face" w:cs="Times New Roman" w:hAnsi="Baskerville Old Face"/>
          <w:sz w:val="24"/>
          <w:szCs w:val="24"/>
        </w:rPr>
        <w:t xml:space="preserve">  </w:t>
      </w:r>
      <w:r>
        <w:rPr>
          <w:rFonts w:ascii="Baskerville Old Face" w:cs="Times New Roman" w:hAnsi="Baskerville Old Face"/>
          <w:sz w:val="24"/>
          <w:szCs w:val="24"/>
        </w:rPr>
        <w:t xml:space="preserve">zones Ouest et Sud de la </w:t>
      </w:r>
      <w:r w:rsidRPr="00485E5B">
        <w:rPr>
          <w:rFonts w:ascii="Baskerville Old Face" w:cs="Times New Roman" w:hAnsi="Baskerville Old Face"/>
          <w:sz w:val="24"/>
          <w:szCs w:val="24"/>
        </w:rPr>
        <w:t xml:space="preserve">ville </w:t>
      </w:r>
      <w:r>
        <w:rPr>
          <w:rFonts w:ascii="Baskerville Old Face" w:cs="Times New Roman" w:hAnsi="Baskerville Old Face"/>
          <w:sz w:val="24"/>
          <w:szCs w:val="24"/>
        </w:rPr>
        <w:t xml:space="preserve">de Kinshasa </w:t>
      </w:r>
      <w:r w:rsidRPr="00485E5B">
        <w:rPr>
          <w:rFonts w:ascii="Baskerville Old Face" w:cs="Times New Roman" w:hAnsi="Baskerville Old Face"/>
          <w:sz w:val="24"/>
          <w:szCs w:val="24"/>
        </w:rPr>
        <w:t>à l’horizon 2035</w:t>
      </w:r>
      <w:r>
        <w:rPr>
          <w:rFonts w:ascii="Baskerville Old Face" w:cs="Times New Roman" w:hAnsi="Baskerville Old Face"/>
          <w:sz w:val="24"/>
          <w:szCs w:val="24"/>
        </w:rPr>
        <w:t>.</w:t>
      </w:r>
    </w:p>
    <w:p w14:paraId="684E039A" w14:textId="77777777" w:rsidP="00E06265" w:rsidR="0079056A" w:rsidRDefault="0079056A">
      <w:pPr>
        <w:spacing w:before="0"/>
        <w:rPr>
          <w:rFonts w:ascii="Baskerville Old Face" w:cs="Times New Roman" w:hAnsi="Baskerville Old Face"/>
          <w:sz w:val="24"/>
          <w:szCs w:val="24"/>
        </w:rPr>
      </w:pPr>
    </w:p>
    <w:p w14:paraId="5A7EABBF" w14:textId="56D5EF66" w:rsidP="00E06265" w:rsidR="00533B88" w:rsidRDefault="00533B88">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La figure ci-dessous reprends les principales infrastructures d’AEP existantes et proposées dans le SD GIEU de 2020.</w:t>
      </w:r>
    </w:p>
    <w:p w14:paraId="034D1A11" w14:textId="3FEDBE51" w:rsidP="00E06265" w:rsidR="00D50D95" w:rsidRDefault="00D50D95">
      <w:pPr>
        <w:spacing w:before="0"/>
        <w:rPr>
          <w:rFonts w:ascii="Baskerville Old Face" w:cs="Times New Roman" w:hAnsi="Baskerville Old Face"/>
          <w:sz w:val="24"/>
          <w:szCs w:val="24"/>
        </w:rPr>
      </w:pPr>
    </w:p>
    <w:p w14:paraId="189B2CA5" w14:textId="77777777" w:rsidP="00E06265" w:rsidR="00837D72" w:rsidRDefault="00D50D95">
      <w:pPr>
        <w:spacing w:before="0"/>
        <w:rPr>
          <w:rFonts w:ascii="Baskerville Old Face" w:cs="Times New Roman" w:hAnsi="Baskerville Old Face"/>
          <w:sz w:val="24"/>
          <w:szCs w:val="24"/>
        </w:rPr>
      </w:pPr>
      <w:r>
        <w:rPr>
          <w:rFonts w:ascii="Baskerville Old Face" w:cs="Times New Roman" w:hAnsi="Baskerville Old Face"/>
          <w:sz w:val="24"/>
          <w:szCs w:val="24"/>
        </w:rPr>
        <w:t>La troisième étude intitulée</w:t>
      </w:r>
      <w:r w:rsidR="005B169F">
        <w:rPr>
          <w:rFonts w:ascii="Baskerville Old Face" w:cs="Times New Roman" w:hAnsi="Baskerville Old Face"/>
          <w:sz w:val="24"/>
          <w:szCs w:val="24"/>
        </w:rPr>
        <w:t> : &lt;&lt;</w:t>
      </w:r>
      <w:r w:rsidR="005B169F" w:rsidRPr="005B169F">
        <w:rPr>
          <w:rFonts w:ascii="Baskerville Old Face" w:cs="Times New Roman" w:hAnsi="Baskerville Old Face"/>
          <w:sz w:val="24"/>
          <w:szCs w:val="24"/>
        </w:rPr>
        <w:t xml:space="preserve"> </w:t>
      </w:r>
      <w:r w:rsidR="005B169F" w:rsidRPr="003F4736">
        <w:rPr>
          <w:rFonts w:ascii="Baskerville Old Face" w:cs="Times New Roman" w:hAnsi="Baskerville Old Face"/>
          <w:sz w:val="24"/>
          <w:szCs w:val="24"/>
        </w:rPr>
        <w:t xml:space="preserve">Actualisation de la modélisation hydraulique de Kinshasa-Ouest et Kinshasa-Est, </w:t>
      </w:r>
      <w:r w:rsidR="005B169F">
        <w:rPr>
          <w:rFonts w:ascii="Baskerville Old Face" w:cs="Times New Roman" w:hAnsi="Baskerville Old Face"/>
          <w:sz w:val="24"/>
          <w:szCs w:val="24"/>
        </w:rPr>
        <w:t xml:space="preserve">avec une </w:t>
      </w:r>
      <w:r w:rsidR="005B169F" w:rsidRPr="003F4736">
        <w:rPr>
          <w:rFonts w:ascii="Baskerville Old Face" w:cs="Times New Roman" w:hAnsi="Baskerville Old Face"/>
          <w:sz w:val="24"/>
          <w:szCs w:val="24"/>
        </w:rPr>
        <w:t xml:space="preserve">élaboration des Etudes d’avant-projet détaillé (APD) et Dossier d’Appel d’Offres (DAO) des travaux de pose des réseaux secondaire et tertiaire pour la réalisation des branchements sociaux dans la zone de projet et </w:t>
      </w:r>
      <w:r w:rsidR="005B169F">
        <w:rPr>
          <w:rFonts w:ascii="Baskerville Old Face" w:cs="Times New Roman" w:hAnsi="Baskerville Old Face"/>
          <w:sz w:val="24"/>
          <w:szCs w:val="24"/>
        </w:rPr>
        <w:t>l’</w:t>
      </w:r>
      <w:r w:rsidR="005B169F" w:rsidRPr="003F4736">
        <w:rPr>
          <w:rFonts w:ascii="Baskerville Old Face" w:cs="Times New Roman" w:hAnsi="Baskerville Old Face"/>
          <w:sz w:val="24"/>
          <w:szCs w:val="24"/>
        </w:rPr>
        <w:t>élaboration de l'étude de gestion des boues de l'usine de N'</w:t>
      </w:r>
      <w:proofErr w:type="spellStart"/>
      <w:r w:rsidR="005B169F" w:rsidRPr="003F4736">
        <w:rPr>
          <w:rFonts w:ascii="Baskerville Old Face" w:cs="Times New Roman" w:hAnsi="Baskerville Old Face"/>
          <w:sz w:val="24"/>
          <w:szCs w:val="24"/>
        </w:rPr>
        <w:t>djili</w:t>
      </w:r>
      <w:proofErr w:type="spellEnd"/>
      <w:r w:rsidR="005B169F">
        <w:rPr>
          <w:rFonts w:ascii="Baskerville Old Face" w:cs="Times New Roman" w:hAnsi="Baskerville Old Face"/>
          <w:sz w:val="24"/>
          <w:szCs w:val="24"/>
        </w:rPr>
        <w:t>.&gt;&gt;</w:t>
      </w:r>
      <w:r>
        <w:rPr>
          <w:rFonts w:ascii="Baskerville Old Face" w:cs="Times New Roman" w:hAnsi="Baskerville Old Face"/>
          <w:sz w:val="24"/>
          <w:szCs w:val="24"/>
        </w:rPr>
        <w:t xml:space="preserve"> </w:t>
      </w:r>
      <w:r w:rsidR="005B169F">
        <w:rPr>
          <w:rFonts w:ascii="Baskerville Old Face" w:cs="Times New Roman" w:hAnsi="Baskerville Old Face"/>
          <w:sz w:val="24"/>
          <w:szCs w:val="24"/>
        </w:rPr>
        <w:t xml:space="preserve">a été élaborée en janvier 2023 par le Groupement des bureaux VSI-Afrique </w:t>
      </w:r>
      <w:proofErr w:type="spellStart"/>
      <w:r w:rsidR="005B169F">
        <w:rPr>
          <w:rFonts w:ascii="Baskerville Old Face" w:cs="Times New Roman" w:hAnsi="Baskerville Old Face"/>
          <w:sz w:val="24"/>
          <w:szCs w:val="24"/>
        </w:rPr>
        <w:t>Antéagroup</w:t>
      </w:r>
      <w:proofErr w:type="spellEnd"/>
      <w:r w:rsidR="005B169F">
        <w:rPr>
          <w:rFonts w:ascii="Baskerville Old Face" w:cs="Times New Roman" w:hAnsi="Baskerville Old Face"/>
          <w:sz w:val="24"/>
          <w:szCs w:val="24"/>
        </w:rPr>
        <w:t>, et a prévu</w:t>
      </w:r>
      <w:r w:rsidR="00837D72">
        <w:rPr>
          <w:rFonts w:ascii="Baskerville Old Face" w:cs="Times New Roman" w:hAnsi="Baskerville Old Face"/>
          <w:sz w:val="24"/>
          <w:szCs w:val="24"/>
        </w:rPr>
        <w:t> :</w:t>
      </w:r>
    </w:p>
    <w:p w14:paraId="3DFAFF9A" w14:textId="77777777" w:rsidP="00E06265" w:rsidR="00837D72" w:rsidRDefault="00837D72">
      <w:pPr>
        <w:spacing w:before="0"/>
        <w:rPr>
          <w:rFonts w:ascii="Baskerville Old Face" w:cs="Times New Roman" w:hAnsi="Baskerville Old Face"/>
          <w:sz w:val="24"/>
          <w:szCs w:val="24"/>
        </w:rPr>
      </w:pPr>
    </w:p>
    <w:p w14:paraId="7B890C1F" w14:textId="1B8A02D2" w:rsidR="00837D72" w:rsidRDefault="00837D72" w:rsidRPr="00F53439">
      <w:pPr>
        <w:pStyle w:val="Paragraphedeliste"/>
        <w:numPr>
          <w:ilvl w:val="0"/>
          <w:numId w:val="69"/>
        </w:numPr>
        <w:spacing w:before="0"/>
        <w:rPr>
          <w:rFonts w:ascii="Baskerville Old Face" w:hAnsi="Baskerville Old Face"/>
          <w:sz w:val="24"/>
          <w:szCs w:val="24"/>
          <w:lang w:val="fr-FR"/>
        </w:rPr>
      </w:pPr>
      <w:r w:rsidRPr="00F53439">
        <w:rPr>
          <w:rFonts w:ascii="Baskerville Old Face" w:hAnsi="Baskerville Old Face"/>
          <w:sz w:val="24"/>
          <w:szCs w:val="24"/>
          <w:lang w:val="fr-FR"/>
        </w:rPr>
        <w:t xml:space="preserve">La réhabilitation et renforcement des réseaux secondaires et tertiaires dans les </w:t>
      </w:r>
      <w:proofErr w:type="gramStart"/>
      <w:r w:rsidRPr="00F53439">
        <w:rPr>
          <w:rFonts w:ascii="Baskerville Old Face" w:hAnsi="Baskerville Old Face"/>
          <w:sz w:val="24"/>
          <w:szCs w:val="24"/>
          <w:lang w:val="fr-FR"/>
        </w:rPr>
        <w:t>communes:</w:t>
      </w:r>
      <w:proofErr w:type="gramEnd"/>
      <w:r w:rsidRPr="00F53439">
        <w:rPr>
          <w:rFonts w:ascii="Baskerville Old Face" w:hAnsi="Baskerville Old Face"/>
          <w:sz w:val="24"/>
          <w:szCs w:val="24"/>
          <w:lang w:val="fr-FR"/>
        </w:rPr>
        <w:t xml:space="preserve"> N’</w:t>
      </w:r>
      <w:proofErr w:type="spellStart"/>
      <w:r w:rsidRPr="00F53439">
        <w:rPr>
          <w:rFonts w:ascii="Baskerville Old Face" w:hAnsi="Baskerville Old Face"/>
          <w:sz w:val="24"/>
          <w:szCs w:val="24"/>
          <w:lang w:val="fr-FR"/>
        </w:rPr>
        <w:t>djili</w:t>
      </w:r>
      <w:proofErr w:type="spellEnd"/>
      <w:r w:rsidRPr="00F53439">
        <w:rPr>
          <w:rFonts w:ascii="Baskerville Old Face" w:hAnsi="Baskerville Old Face"/>
          <w:sz w:val="24"/>
          <w:szCs w:val="24"/>
          <w:lang w:val="fr-FR"/>
        </w:rPr>
        <w:t xml:space="preserve">, </w:t>
      </w:r>
      <w:proofErr w:type="spellStart"/>
      <w:r w:rsidRPr="00F53439">
        <w:rPr>
          <w:rFonts w:ascii="Baskerville Old Face" w:hAnsi="Baskerville Old Face"/>
          <w:sz w:val="24"/>
          <w:szCs w:val="24"/>
          <w:lang w:val="fr-FR"/>
        </w:rPr>
        <w:t>Kisenso</w:t>
      </w:r>
      <w:proofErr w:type="spellEnd"/>
      <w:r w:rsidRPr="00F53439">
        <w:rPr>
          <w:rFonts w:ascii="Baskerville Old Face" w:hAnsi="Baskerville Old Face"/>
          <w:sz w:val="24"/>
          <w:szCs w:val="24"/>
          <w:lang w:val="fr-FR"/>
        </w:rPr>
        <w:t xml:space="preserve">, Matete et Lemba afin de pouvoir la mise en place des branchements particuliers </w:t>
      </w:r>
      <w:r w:rsidR="00675E79" w:rsidRPr="00F53439">
        <w:rPr>
          <w:rFonts w:ascii="Baskerville Old Face" w:hAnsi="Baskerville Old Face"/>
          <w:sz w:val="24"/>
          <w:szCs w:val="24"/>
          <w:lang w:val="fr-FR"/>
        </w:rPr>
        <w:t>(</w:t>
      </w:r>
      <w:r w:rsidR="0079056A" w:rsidRPr="0079056A">
        <w:rPr>
          <w:rFonts w:ascii="Baskerville Old Face" w:hAnsi="Baskerville Old Face"/>
          <w:sz w:val="24"/>
          <w:szCs w:val="24"/>
          <w:lang w:val="fr-FR"/>
        </w:rPr>
        <w:t>sous-entendu</w:t>
      </w:r>
      <w:r w:rsidR="00675E79" w:rsidRPr="00F53439">
        <w:rPr>
          <w:rFonts w:ascii="Baskerville Old Face" w:hAnsi="Baskerville Old Face"/>
          <w:sz w:val="24"/>
          <w:szCs w:val="24"/>
          <w:lang w:val="fr-FR"/>
        </w:rPr>
        <w:t xml:space="preserve"> que ces </w:t>
      </w:r>
      <w:r w:rsidR="0079056A" w:rsidRPr="0079056A">
        <w:rPr>
          <w:rFonts w:ascii="Baskerville Old Face" w:hAnsi="Baskerville Old Face"/>
          <w:sz w:val="24"/>
          <w:szCs w:val="24"/>
          <w:lang w:val="fr-FR"/>
        </w:rPr>
        <w:t>réseaux</w:t>
      </w:r>
      <w:r w:rsidR="00675E79" w:rsidRPr="00F53439">
        <w:rPr>
          <w:rFonts w:ascii="Baskerville Old Face" w:hAnsi="Baskerville Old Face"/>
          <w:sz w:val="24"/>
          <w:szCs w:val="24"/>
          <w:lang w:val="fr-FR"/>
        </w:rPr>
        <w:t xml:space="preserve"> de distribution ne seront pas </w:t>
      </w:r>
      <w:proofErr w:type="spellStart"/>
      <w:r w:rsidR="00675E79" w:rsidRPr="00F53439">
        <w:rPr>
          <w:rFonts w:ascii="Baskerville Old Face" w:hAnsi="Baskerville Old Face"/>
          <w:sz w:val="24"/>
          <w:szCs w:val="24"/>
          <w:lang w:val="fr-FR"/>
        </w:rPr>
        <w:t>financ</w:t>
      </w:r>
      <w:r w:rsidR="001A0C74" w:rsidRPr="00F53439">
        <w:rPr>
          <w:rFonts w:ascii="Baskerville Old Face" w:hAnsi="Baskerville Old Face"/>
          <w:sz w:val="24"/>
          <w:szCs w:val="24"/>
          <w:lang w:val="fr-FR"/>
        </w:rPr>
        <w:t>és</w:t>
      </w:r>
      <w:r w:rsidR="00675E79" w:rsidRPr="00F53439">
        <w:rPr>
          <w:rFonts w:ascii="Baskerville Old Face" w:hAnsi="Baskerville Old Face"/>
          <w:sz w:val="24"/>
          <w:szCs w:val="24"/>
          <w:lang w:val="fr-FR"/>
        </w:rPr>
        <w:t>r</w:t>
      </w:r>
      <w:proofErr w:type="spellEnd"/>
      <w:r w:rsidR="00675E79" w:rsidRPr="00F53439">
        <w:rPr>
          <w:rFonts w:ascii="Baskerville Old Face" w:hAnsi="Baskerville Old Face"/>
          <w:sz w:val="24"/>
          <w:szCs w:val="24"/>
          <w:lang w:val="fr-FR"/>
        </w:rPr>
        <w:t xml:space="preserve"> en entier par le Projet KIN ELENDA en cours de </w:t>
      </w:r>
      <w:r w:rsidR="0079056A" w:rsidRPr="0079056A">
        <w:rPr>
          <w:rFonts w:ascii="Baskerville Old Face" w:hAnsi="Baskerville Old Face"/>
          <w:sz w:val="24"/>
          <w:szCs w:val="24"/>
          <w:lang w:val="fr-FR"/>
        </w:rPr>
        <w:t>clôture</w:t>
      </w:r>
      <w:r w:rsidR="00675E79" w:rsidRPr="00F53439">
        <w:rPr>
          <w:rFonts w:ascii="Baskerville Old Face" w:hAnsi="Baskerville Old Face"/>
          <w:sz w:val="24"/>
          <w:szCs w:val="24"/>
          <w:lang w:val="fr-FR"/>
        </w:rPr>
        <w:t>)</w:t>
      </w:r>
      <w:r w:rsidRPr="00F53439">
        <w:rPr>
          <w:rFonts w:ascii="Baskerville Old Face" w:hAnsi="Baskerville Old Face"/>
          <w:sz w:val="24"/>
          <w:szCs w:val="24"/>
          <w:lang w:val="fr-FR"/>
        </w:rPr>
        <w:t xml:space="preserve">; </w:t>
      </w:r>
      <w:r w:rsidR="005B169F" w:rsidRPr="00F53439">
        <w:rPr>
          <w:rFonts w:ascii="Baskerville Old Face" w:hAnsi="Baskerville Old Face"/>
          <w:sz w:val="24"/>
          <w:szCs w:val="24"/>
          <w:lang w:val="fr-FR"/>
        </w:rPr>
        <w:t xml:space="preserve"> </w:t>
      </w:r>
    </w:p>
    <w:p w14:paraId="3818CF7D" w14:textId="77777777" w:rsidP="00E06265" w:rsidR="00837D72" w:rsidRDefault="00837D72">
      <w:pPr>
        <w:spacing w:before="0"/>
        <w:rPr>
          <w:rFonts w:ascii="Baskerville Old Face" w:cs="Times New Roman" w:hAnsi="Baskerville Old Face"/>
          <w:sz w:val="24"/>
          <w:szCs w:val="24"/>
        </w:rPr>
      </w:pPr>
    </w:p>
    <w:p w14:paraId="1EAAEF7D" w14:textId="57C3634F" w:rsidR="00D50D95" w:rsidRDefault="00837D72" w:rsidRPr="00485E5B">
      <w:pPr>
        <w:pStyle w:val="Paragraphedeliste"/>
        <w:numPr>
          <w:ilvl w:val="0"/>
          <w:numId w:val="69"/>
        </w:numPr>
        <w:spacing w:before="0"/>
        <w:rPr>
          <w:rFonts w:ascii="Baskerville Old Face" w:hAnsi="Baskerville Old Face"/>
          <w:sz w:val="24"/>
          <w:szCs w:val="24"/>
        </w:rPr>
      </w:pPr>
      <w:r>
        <w:rPr>
          <w:rFonts w:ascii="Baskerville Old Face" w:hAnsi="Baskerville Old Face"/>
          <w:sz w:val="24"/>
          <w:szCs w:val="24"/>
          <w:lang w:val="fr-CD"/>
        </w:rPr>
        <w:t>L’a</w:t>
      </w:r>
      <w:proofErr w:type="spellStart"/>
      <w:r w:rsidRPr="00837D72">
        <w:rPr>
          <w:rFonts w:ascii="Baskerville Old Face" w:hAnsi="Baskerville Old Face"/>
          <w:sz w:val="24"/>
          <w:szCs w:val="24"/>
        </w:rPr>
        <w:t>ctualisation</w:t>
      </w:r>
      <w:proofErr w:type="spellEnd"/>
      <w:r w:rsidRPr="00003972">
        <w:rPr>
          <w:rFonts w:ascii="Baskerville Old Face" w:hAnsi="Baskerville Old Face"/>
          <w:sz w:val="24"/>
          <w:szCs w:val="24"/>
        </w:rPr>
        <w:t xml:space="preserve"> de la modélisation hydraulique élaborée en 2016 pour Kinshasa Ouest et Kinshasa Est. </w:t>
      </w:r>
      <w:r w:rsidR="00D50D95">
        <w:rPr>
          <w:rFonts w:ascii="Baskerville Old Face" w:hAnsi="Baskerville Old Face"/>
          <w:sz w:val="24"/>
          <w:szCs w:val="24"/>
        </w:rPr>
        <w:t xml:space="preserve"> </w:t>
      </w:r>
    </w:p>
    <w:p w14:paraId="488FA437" w14:textId="77777777" w:rsidP="00E06265" w:rsidR="00533B88" w:rsidRDefault="00533B88" w:rsidRPr="00485E5B">
      <w:pPr>
        <w:spacing w:before="0"/>
        <w:rPr>
          <w:rFonts w:ascii="Baskerville Old Face" w:cs="Times New Roman" w:hAnsi="Baskerville Old Face"/>
          <w:sz w:val="24"/>
          <w:szCs w:val="24"/>
        </w:rPr>
      </w:pPr>
    </w:p>
    <w:p w14:paraId="499BA60D" w14:textId="6C831BE2"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noProof/>
        </w:rPr>
        <w:lastRenderedPageBreak/>
        <w:drawing>
          <wp:inline distB="0" distL="0" distR="0" distT="0" wp14:anchorId="34C9E0D0" wp14:editId="3FC265ED">
            <wp:extent cx="5867400" cy="4049395"/>
            <wp:effectExtent b="8255" l="0" r="0" t="0"/>
            <wp:docPr id="412735158" name="Image 41273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67549" cy="4049498"/>
                    </a:xfrm>
                    <a:prstGeom prst="rect">
                      <a:avLst/>
                    </a:prstGeom>
                  </pic:spPr>
                </pic:pic>
              </a:graphicData>
            </a:graphic>
          </wp:inline>
        </w:drawing>
      </w:r>
    </w:p>
    <w:p w14:paraId="733E12EB" w14:textId="77777777" w:rsidP="00E06265" w:rsidR="00533B88" w:rsidRDefault="00533B88" w:rsidRPr="00485E5B">
      <w:pPr>
        <w:spacing w:before="0"/>
        <w:rPr>
          <w:rFonts w:ascii="Baskerville Old Face" w:cs="Times New Roman" w:hAnsi="Baskerville Old Face"/>
          <w:bCs/>
        </w:rPr>
      </w:pPr>
    </w:p>
    <w:p w14:paraId="2F68A52D" w14:textId="77777777" w:rsidP="00E06265" w:rsidR="00533B88" w:rsidRDefault="00533B88" w:rsidRPr="00485E5B">
      <w:pPr>
        <w:spacing w:before="0"/>
        <w:rPr>
          <w:rFonts w:ascii="Baskerville Old Face" w:cs="Times New Roman" w:hAnsi="Baskerville Old Face"/>
          <w:b/>
          <w:bCs/>
        </w:rPr>
      </w:pPr>
      <w:r w:rsidRPr="00485E5B">
        <w:rPr>
          <w:rFonts w:ascii="Baskerville Old Face" w:cs="Times New Roman" w:hAnsi="Baskerville Old Face"/>
          <w:bCs/>
        </w:rPr>
        <w:t>Figure 1 : Principales infrastructures d’AEP existantes de Kinshasa-Est et Kinshasa-Ouest et proposées dans le SD GIEU de 2020.</w:t>
      </w:r>
    </w:p>
    <w:p w14:paraId="5C958716" w14:textId="77777777" w:rsidP="00E06265" w:rsidR="00533B88" w:rsidRDefault="00533B88" w:rsidRPr="00485E5B">
      <w:pPr>
        <w:spacing w:before="0"/>
        <w:rPr>
          <w:rFonts w:ascii="Baskerville Old Face" w:cs="Times New Roman" w:hAnsi="Baskerville Old Face"/>
          <w:b/>
          <w:bCs/>
        </w:rPr>
      </w:pPr>
    </w:p>
    <w:p w14:paraId="6F6C4BBA" w14:textId="77777777" w:rsidP="00E06265" w:rsidR="00533B88" w:rsidRDefault="00533B88" w:rsidRPr="00F53439">
      <w:pPr>
        <w:spacing w:before="0"/>
        <w:rPr>
          <w:rFonts w:ascii="Baskerville Old Face" w:hAnsi="Baskerville Old Face"/>
          <w:sz w:val="24"/>
          <w:szCs w:val="24"/>
        </w:rPr>
      </w:pPr>
    </w:p>
    <w:p w14:paraId="38BD7DBB" w14:textId="77777777" w:rsidP="00E06265" w:rsidR="006F16B9" w:rsidRDefault="00533B88" w:rsidRPr="00F53439">
      <w:pPr>
        <w:spacing w:before="0"/>
        <w:rPr>
          <w:rFonts w:ascii="Baskerville Old Face" w:hAnsi="Baskerville Old Face"/>
          <w:sz w:val="24"/>
          <w:szCs w:val="24"/>
        </w:rPr>
      </w:pPr>
      <w:r w:rsidRPr="00F53439">
        <w:rPr>
          <w:rFonts w:ascii="Baskerville Old Face" w:hAnsi="Baskerville Old Face"/>
          <w:sz w:val="24"/>
          <w:szCs w:val="24"/>
        </w:rPr>
        <w:t xml:space="preserve">Actuellement, la ville est divisée en trois régions hydrauliques à savoir : </w:t>
      </w:r>
    </w:p>
    <w:p w14:paraId="164EFFE5" w14:textId="6505F03F" w:rsidR="00B76FE4" w:rsidRDefault="006F16B9" w:rsidRPr="00F53439">
      <w:pPr>
        <w:pStyle w:val="Paragraphedeliste"/>
        <w:numPr>
          <w:ilvl w:val="0"/>
          <w:numId w:val="69"/>
        </w:numPr>
        <w:spacing w:before="0"/>
        <w:rPr>
          <w:rFonts w:ascii="Baskerville Old Face" w:hAnsi="Baskerville Old Face"/>
          <w:b/>
          <w:bCs/>
          <w:sz w:val="24"/>
          <w:szCs w:val="24"/>
          <w:lang w:val="en-US"/>
        </w:rPr>
      </w:pPr>
      <w:r w:rsidRPr="00F53439">
        <w:rPr>
          <w:rFonts w:ascii="Baskerville Old Face" w:hAnsi="Baskerville Old Face"/>
          <w:b/>
          <w:bCs/>
          <w:sz w:val="24"/>
          <w:szCs w:val="24"/>
          <w:lang w:val="en-US"/>
        </w:rPr>
        <w:t xml:space="preserve">Zone </w:t>
      </w:r>
      <w:proofErr w:type="spellStart"/>
      <w:r w:rsidR="00B76FE4" w:rsidRPr="00F53439">
        <w:rPr>
          <w:rFonts w:ascii="Baskerville Old Face" w:hAnsi="Baskerville Old Face"/>
          <w:b/>
          <w:bCs/>
          <w:sz w:val="24"/>
          <w:szCs w:val="24"/>
          <w:lang w:val="en-US"/>
        </w:rPr>
        <w:t>hydraulique</w:t>
      </w:r>
      <w:proofErr w:type="spellEnd"/>
      <w:r w:rsidR="00B76FE4" w:rsidRPr="00F53439">
        <w:rPr>
          <w:rFonts w:ascii="Baskerville Old Face" w:hAnsi="Baskerville Old Face"/>
          <w:b/>
          <w:bCs/>
          <w:sz w:val="24"/>
          <w:szCs w:val="24"/>
          <w:lang w:val="en-US"/>
        </w:rPr>
        <w:t xml:space="preserve"> </w:t>
      </w:r>
      <w:proofErr w:type="gramStart"/>
      <w:r w:rsidR="00533B88" w:rsidRPr="00F53439">
        <w:rPr>
          <w:rFonts w:ascii="Baskerville Old Face" w:hAnsi="Baskerville Old Face"/>
          <w:b/>
          <w:bCs/>
          <w:sz w:val="24"/>
          <w:szCs w:val="24"/>
          <w:lang w:val="en-US"/>
        </w:rPr>
        <w:t>Est</w:t>
      </w:r>
      <w:r w:rsidR="0079056A">
        <w:rPr>
          <w:rFonts w:ascii="Baskerville Old Face" w:hAnsi="Baskerville Old Face"/>
          <w:b/>
          <w:bCs/>
          <w:sz w:val="24"/>
          <w:szCs w:val="24"/>
          <w:lang w:val="en-US"/>
        </w:rPr>
        <w:t xml:space="preserve"> </w:t>
      </w:r>
      <w:r w:rsidR="00B76FE4" w:rsidRPr="00F53439">
        <w:rPr>
          <w:rFonts w:ascii="Baskerville Old Face" w:hAnsi="Baskerville Old Face"/>
          <w:b/>
          <w:bCs/>
          <w:sz w:val="24"/>
          <w:szCs w:val="24"/>
          <w:lang w:val="en-US"/>
        </w:rPr>
        <w:t>:</w:t>
      </w:r>
      <w:proofErr w:type="gramEnd"/>
    </w:p>
    <w:p w14:paraId="219A7961" w14:textId="189AEF22" w:rsidP="00F53439" w:rsidR="006F16B9" w:rsidRDefault="00B76FE4" w:rsidRPr="00F53439">
      <w:pPr>
        <w:pStyle w:val="Paragraphedeliste"/>
        <w:spacing w:before="0"/>
        <w:rPr>
          <w:rFonts w:ascii="Baskerville Old Face" w:hAnsi="Baskerville Old Face"/>
          <w:sz w:val="24"/>
          <w:szCs w:val="24"/>
          <w:lang w:val="fr-FR"/>
        </w:rPr>
      </w:pPr>
      <w:r w:rsidRPr="00F53439">
        <w:rPr>
          <w:rFonts w:ascii="Baskerville Old Face" w:hAnsi="Baskerville Old Face"/>
          <w:sz w:val="24"/>
          <w:szCs w:val="24"/>
          <w:lang w:val="fr-FR"/>
        </w:rPr>
        <w:t xml:space="preserve">Cette zone </w:t>
      </w:r>
      <w:r w:rsidR="006F16B9" w:rsidRPr="00F53439">
        <w:rPr>
          <w:rFonts w:ascii="Baskerville Old Face" w:hAnsi="Baskerville Old Face"/>
          <w:sz w:val="24"/>
          <w:szCs w:val="24"/>
          <w:lang w:val="fr-FR"/>
        </w:rPr>
        <w:t>concern</w:t>
      </w:r>
      <w:r w:rsidRPr="00F53439">
        <w:rPr>
          <w:rFonts w:ascii="Baskerville Old Face" w:hAnsi="Baskerville Old Face"/>
          <w:sz w:val="24"/>
          <w:szCs w:val="24"/>
          <w:lang w:val="fr-FR"/>
        </w:rPr>
        <w:t xml:space="preserve">e </w:t>
      </w:r>
      <w:r w:rsidR="006F16B9" w:rsidRPr="00F53439">
        <w:rPr>
          <w:rFonts w:ascii="Baskerville Old Face" w:hAnsi="Baskerville Old Face"/>
          <w:sz w:val="24"/>
          <w:szCs w:val="24"/>
          <w:lang w:val="fr-FR"/>
        </w:rPr>
        <w:t xml:space="preserve">le </w:t>
      </w:r>
      <w:r w:rsidRPr="00F53439">
        <w:rPr>
          <w:rFonts w:ascii="Baskerville Old Face" w:hAnsi="Baskerville Old Face"/>
          <w:sz w:val="24"/>
          <w:szCs w:val="24"/>
          <w:lang w:val="fr-FR"/>
        </w:rPr>
        <w:t xml:space="preserve">Secteur </w:t>
      </w:r>
      <w:r w:rsidR="006F16B9" w:rsidRPr="00F53439">
        <w:rPr>
          <w:rFonts w:ascii="Baskerville Old Face" w:hAnsi="Baskerville Old Face"/>
          <w:sz w:val="24"/>
          <w:szCs w:val="24"/>
          <w:lang w:val="fr-FR"/>
        </w:rPr>
        <w:t xml:space="preserve">Est </w:t>
      </w:r>
      <w:r w:rsidRPr="00F53439">
        <w:rPr>
          <w:rFonts w:ascii="Baskerville Old Face" w:hAnsi="Baskerville Old Face"/>
          <w:sz w:val="24"/>
          <w:szCs w:val="24"/>
          <w:lang w:val="fr-FR"/>
        </w:rPr>
        <w:t>par rapport à la rivière N’</w:t>
      </w:r>
      <w:proofErr w:type="spellStart"/>
      <w:r w:rsidRPr="00F53439">
        <w:rPr>
          <w:rFonts w:ascii="Baskerville Old Face" w:hAnsi="Baskerville Old Face"/>
          <w:sz w:val="24"/>
          <w:szCs w:val="24"/>
          <w:lang w:val="fr-FR"/>
        </w:rPr>
        <w:t>djili</w:t>
      </w:r>
      <w:proofErr w:type="spellEnd"/>
      <w:r w:rsidRPr="00F53439">
        <w:rPr>
          <w:rFonts w:ascii="Baskerville Old Face" w:hAnsi="Baskerville Old Face"/>
          <w:sz w:val="24"/>
          <w:szCs w:val="24"/>
          <w:lang w:val="fr-FR"/>
        </w:rPr>
        <w:t xml:space="preserve"> et est </w:t>
      </w:r>
      <w:r w:rsidR="006F16B9" w:rsidRPr="00F53439">
        <w:rPr>
          <w:rFonts w:ascii="Baskerville Old Face" w:hAnsi="Baskerville Old Face"/>
          <w:sz w:val="24"/>
          <w:szCs w:val="24"/>
          <w:lang w:val="fr-FR"/>
        </w:rPr>
        <w:t xml:space="preserve">alimenté par les usines de </w:t>
      </w:r>
      <w:proofErr w:type="spellStart"/>
      <w:r w:rsidR="006F16B9" w:rsidRPr="00F53439">
        <w:rPr>
          <w:rFonts w:ascii="Baskerville Old Face" w:hAnsi="Baskerville Old Face"/>
          <w:sz w:val="24"/>
          <w:szCs w:val="24"/>
          <w:lang w:val="fr-FR"/>
        </w:rPr>
        <w:t>Ndjili</w:t>
      </w:r>
      <w:proofErr w:type="spellEnd"/>
      <w:r w:rsidR="006F16B9" w:rsidRPr="00F53439">
        <w:rPr>
          <w:rFonts w:ascii="Baskerville Old Face" w:hAnsi="Baskerville Old Face"/>
          <w:sz w:val="24"/>
          <w:szCs w:val="24"/>
          <w:lang w:val="fr-FR"/>
        </w:rPr>
        <w:t xml:space="preserve"> </w:t>
      </w:r>
      <w:r w:rsidR="00EF5D8F" w:rsidRPr="00F53439">
        <w:rPr>
          <w:rFonts w:ascii="Baskerville Old Face" w:hAnsi="Baskerville Old Face"/>
          <w:sz w:val="24"/>
          <w:szCs w:val="24"/>
          <w:lang w:val="fr-FR"/>
        </w:rPr>
        <w:t xml:space="preserve">(Module 3) </w:t>
      </w:r>
      <w:r w:rsidR="006F16B9" w:rsidRPr="00F53439">
        <w:rPr>
          <w:rFonts w:ascii="Baskerville Old Face" w:hAnsi="Baskerville Old Face"/>
          <w:sz w:val="24"/>
          <w:szCs w:val="24"/>
          <w:lang w:val="fr-FR"/>
        </w:rPr>
        <w:t>et de Lemba Imbu</w:t>
      </w:r>
      <w:r w:rsidR="00E748C6" w:rsidRPr="00F53439">
        <w:rPr>
          <w:rFonts w:ascii="Baskerville Old Face" w:hAnsi="Baskerville Old Face"/>
          <w:sz w:val="24"/>
          <w:szCs w:val="24"/>
          <w:lang w:val="fr-FR"/>
        </w:rPr>
        <w:t xml:space="preserve"> et </w:t>
      </w:r>
      <w:r w:rsidR="006F16B9">
        <w:rPr>
          <w:rFonts w:ascii="Baskerville Old Face" w:hAnsi="Baskerville Old Face"/>
          <w:sz w:val="24"/>
          <w:szCs w:val="24"/>
        </w:rPr>
        <w:t xml:space="preserve">est </w:t>
      </w:r>
      <w:r w:rsidR="006F16B9" w:rsidRPr="00003972">
        <w:rPr>
          <w:rFonts w:ascii="Baskerville Old Face" w:hAnsi="Baskerville Old Face"/>
          <w:sz w:val="24"/>
          <w:szCs w:val="24"/>
        </w:rPr>
        <w:t>situé entre la rivière N’</w:t>
      </w:r>
      <w:proofErr w:type="spellStart"/>
      <w:r w:rsidR="006F16B9" w:rsidRPr="00003972">
        <w:rPr>
          <w:rFonts w:ascii="Baskerville Old Face" w:hAnsi="Baskerville Old Face"/>
          <w:sz w:val="24"/>
          <w:szCs w:val="24"/>
        </w:rPr>
        <w:t>djili</w:t>
      </w:r>
      <w:proofErr w:type="spellEnd"/>
      <w:r w:rsidR="006F16B9" w:rsidRPr="00003972">
        <w:rPr>
          <w:rFonts w:ascii="Baskerville Old Face" w:hAnsi="Baskerville Old Face"/>
          <w:sz w:val="24"/>
          <w:szCs w:val="24"/>
        </w:rPr>
        <w:t xml:space="preserve"> </w:t>
      </w:r>
      <w:r w:rsidR="00C1748D">
        <w:rPr>
          <w:rFonts w:ascii="Baskerville Old Face" w:hAnsi="Baskerville Old Face"/>
          <w:sz w:val="24"/>
          <w:szCs w:val="24"/>
        </w:rPr>
        <w:t xml:space="preserve">et s’étend </w:t>
      </w:r>
      <w:r w:rsidR="006F16B9">
        <w:rPr>
          <w:rFonts w:ascii="Baskerville Old Face" w:hAnsi="Baskerville Old Face"/>
          <w:sz w:val="24"/>
          <w:szCs w:val="24"/>
        </w:rPr>
        <w:t xml:space="preserve">vers </w:t>
      </w:r>
      <w:r w:rsidR="00C1748D">
        <w:rPr>
          <w:rFonts w:ascii="Baskerville Old Face" w:hAnsi="Baskerville Old Face"/>
          <w:sz w:val="24"/>
          <w:szCs w:val="24"/>
        </w:rPr>
        <w:t xml:space="preserve">l’Est dépassant même </w:t>
      </w:r>
      <w:r w:rsidR="006F16B9" w:rsidRPr="00003972">
        <w:rPr>
          <w:rFonts w:ascii="Baskerville Old Face" w:hAnsi="Baskerville Old Face"/>
          <w:sz w:val="24"/>
          <w:szCs w:val="24"/>
        </w:rPr>
        <w:t>l’aéroport international de N’</w:t>
      </w:r>
      <w:proofErr w:type="spellStart"/>
      <w:r w:rsidR="006F16B9" w:rsidRPr="00003972">
        <w:rPr>
          <w:rFonts w:ascii="Baskerville Old Face" w:hAnsi="Baskerville Old Face"/>
          <w:sz w:val="24"/>
          <w:szCs w:val="24"/>
        </w:rPr>
        <w:t>djili</w:t>
      </w:r>
      <w:proofErr w:type="spellEnd"/>
      <w:r w:rsidR="006F16B9" w:rsidRPr="00003972">
        <w:rPr>
          <w:rFonts w:ascii="Baskerville Old Face" w:hAnsi="Baskerville Old Face"/>
          <w:sz w:val="24"/>
          <w:szCs w:val="24"/>
        </w:rPr>
        <w:t xml:space="preserve"> couvrant les communes de N’</w:t>
      </w:r>
      <w:proofErr w:type="spellStart"/>
      <w:r w:rsidR="006F16B9" w:rsidRPr="00003972">
        <w:rPr>
          <w:rFonts w:ascii="Baskerville Old Face" w:hAnsi="Baskerville Old Face"/>
          <w:sz w:val="24"/>
          <w:szCs w:val="24"/>
        </w:rPr>
        <w:t>djili</w:t>
      </w:r>
      <w:proofErr w:type="spellEnd"/>
      <w:r w:rsidR="006F16B9" w:rsidRPr="00003972">
        <w:rPr>
          <w:rFonts w:ascii="Baskerville Old Face" w:hAnsi="Baskerville Old Face"/>
          <w:sz w:val="24"/>
          <w:szCs w:val="24"/>
        </w:rPr>
        <w:t xml:space="preserve">, </w:t>
      </w:r>
      <w:proofErr w:type="spellStart"/>
      <w:r w:rsidR="006F16B9" w:rsidRPr="00003972">
        <w:rPr>
          <w:rFonts w:ascii="Baskerville Old Face" w:hAnsi="Baskerville Old Face"/>
          <w:sz w:val="24"/>
          <w:szCs w:val="24"/>
        </w:rPr>
        <w:t>Masina</w:t>
      </w:r>
      <w:proofErr w:type="spellEnd"/>
      <w:r w:rsidR="006F16B9" w:rsidRPr="00003972">
        <w:rPr>
          <w:rFonts w:ascii="Baskerville Old Face" w:hAnsi="Baskerville Old Face"/>
          <w:sz w:val="24"/>
          <w:szCs w:val="24"/>
        </w:rPr>
        <w:t xml:space="preserve"> et </w:t>
      </w:r>
      <w:proofErr w:type="spellStart"/>
      <w:r w:rsidR="006F16B9" w:rsidRPr="00003972">
        <w:rPr>
          <w:rFonts w:ascii="Baskerville Old Face" w:hAnsi="Baskerville Old Face"/>
          <w:sz w:val="24"/>
          <w:szCs w:val="24"/>
        </w:rPr>
        <w:t>Kimbanseke</w:t>
      </w:r>
      <w:proofErr w:type="spellEnd"/>
      <w:r w:rsidR="006F16B9">
        <w:rPr>
          <w:rFonts w:ascii="Baskerville Old Face" w:hAnsi="Baskerville Old Face"/>
          <w:sz w:val="24"/>
          <w:szCs w:val="24"/>
        </w:rPr>
        <w:t xml:space="preserve">, y compris des systèmes autonomes avec forages dans la commune de </w:t>
      </w:r>
      <w:proofErr w:type="spellStart"/>
      <w:r w:rsidR="006F16B9">
        <w:rPr>
          <w:rFonts w:ascii="Baskerville Old Face" w:hAnsi="Baskerville Old Face"/>
          <w:sz w:val="24"/>
          <w:szCs w:val="24"/>
        </w:rPr>
        <w:t>Nsele</w:t>
      </w:r>
      <w:proofErr w:type="spellEnd"/>
      <w:r w:rsidR="006F16B9">
        <w:rPr>
          <w:rFonts w:ascii="Baskerville Old Face" w:hAnsi="Baskerville Old Face"/>
          <w:sz w:val="24"/>
          <w:szCs w:val="24"/>
        </w:rPr>
        <w:t xml:space="preserve"> et une usine de production d’eau et réseau associés dans la commune de </w:t>
      </w:r>
      <w:proofErr w:type="spellStart"/>
      <w:proofErr w:type="gramStart"/>
      <w:r w:rsidR="006F16B9">
        <w:rPr>
          <w:rFonts w:ascii="Baskerville Old Face" w:hAnsi="Baskerville Old Face"/>
          <w:sz w:val="24"/>
          <w:szCs w:val="24"/>
        </w:rPr>
        <w:t>Maluku</w:t>
      </w:r>
      <w:proofErr w:type="spellEnd"/>
      <w:r w:rsidR="006F16B9" w:rsidRPr="00003972">
        <w:rPr>
          <w:rFonts w:ascii="Baskerville Old Face" w:hAnsi="Baskerville Old Face"/>
          <w:sz w:val="24"/>
          <w:szCs w:val="24"/>
        </w:rPr>
        <w:t> </w:t>
      </w:r>
      <w:r w:rsidR="006F16B9" w:rsidRPr="00F53439">
        <w:rPr>
          <w:rFonts w:ascii="Baskerville Old Face" w:hAnsi="Baskerville Old Face"/>
          <w:sz w:val="24"/>
          <w:szCs w:val="24"/>
          <w:lang w:val="fr-FR"/>
        </w:rPr>
        <w:t xml:space="preserve"> </w:t>
      </w:r>
      <w:proofErr w:type="spellStart"/>
      <w:r w:rsidR="006F16B9" w:rsidRPr="00F53439">
        <w:rPr>
          <w:rFonts w:ascii="Baskerville Old Face" w:hAnsi="Baskerville Old Face"/>
          <w:sz w:val="24"/>
          <w:szCs w:val="24"/>
          <w:lang w:val="fr-FR"/>
        </w:rPr>
        <w:t>mprenant</w:t>
      </w:r>
      <w:proofErr w:type="spellEnd"/>
      <w:proofErr w:type="gramEnd"/>
      <w:r w:rsidR="006F16B9" w:rsidRPr="00F53439">
        <w:rPr>
          <w:rFonts w:ascii="Baskerville Old Face" w:hAnsi="Baskerville Old Face"/>
          <w:sz w:val="24"/>
          <w:szCs w:val="24"/>
          <w:lang w:val="fr-FR"/>
        </w:rPr>
        <w:t xml:space="preserve"> </w:t>
      </w:r>
    </w:p>
    <w:p w14:paraId="636B0D1E" w14:textId="0AD4B1B6" w:rsidR="00B76FE4" w:rsidRDefault="006F16B9" w:rsidRPr="00F53439">
      <w:pPr>
        <w:pStyle w:val="Paragraphedeliste"/>
        <w:numPr>
          <w:ilvl w:val="0"/>
          <w:numId w:val="69"/>
        </w:numPr>
        <w:spacing w:before="0"/>
        <w:rPr>
          <w:rFonts w:ascii="Baskerville Old Face" w:hAnsi="Baskerville Old Face"/>
          <w:b/>
          <w:bCs/>
          <w:sz w:val="24"/>
          <w:szCs w:val="24"/>
          <w:lang w:val="fr-FR"/>
        </w:rPr>
      </w:pPr>
      <w:r w:rsidRPr="00F53439">
        <w:rPr>
          <w:rFonts w:ascii="Baskerville Old Face" w:hAnsi="Baskerville Old Face"/>
          <w:b/>
          <w:bCs/>
          <w:sz w:val="24"/>
          <w:szCs w:val="24"/>
          <w:lang w:val="fr-FR"/>
        </w:rPr>
        <w:t xml:space="preserve">Zone </w:t>
      </w:r>
      <w:r w:rsidR="00B76FE4" w:rsidRPr="00F53439">
        <w:rPr>
          <w:rFonts w:ascii="Baskerville Old Face" w:hAnsi="Baskerville Old Face"/>
          <w:b/>
          <w:bCs/>
          <w:sz w:val="24"/>
          <w:szCs w:val="24"/>
          <w:lang w:val="fr-FR"/>
        </w:rPr>
        <w:t xml:space="preserve">hydraulique </w:t>
      </w:r>
      <w:r w:rsidR="00533B88" w:rsidRPr="00F53439">
        <w:rPr>
          <w:rFonts w:ascii="Baskerville Old Face" w:hAnsi="Baskerville Old Face"/>
          <w:b/>
          <w:bCs/>
          <w:sz w:val="24"/>
          <w:szCs w:val="24"/>
          <w:lang w:val="fr-FR"/>
        </w:rPr>
        <w:t xml:space="preserve">Centre Nord et Centre </w:t>
      </w:r>
      <w:proofErr w:type="gramStart"/>
      <w:r w:rsidR="00533B88" w:rsidRPr="00F53439">
        <w:rPr>
          <w:rFonts w:ascii="Baskerville Old Face" w:hAnsi="Baskerville Old Face"/>
          <w:b/>
          <w:bCs/>
          <w:sz w:val="24"/>
          <w:szCs w:val="24"/>
          <w:lang w:val="fr-FR"/>
        </w:rPr>
        <w:t>Sud</w:t>
      </w:r>
      <w:r w:rsidR="00B76FE4" w:rsidRPr="00F53439">
        <w:rPr>
          <w:rFonts w:ascii="Baskerville Old Face" w:hAnsi="Baskerville Old Face"/>
          <w:b/>
          <w:bCs/>
          <w:sz w:val="24"/>
          <w:szCs w:val="24"/>
          <w:lang w:val="fr-FR"/>
        </w:rPr>
        <w:t>:</w:t>
      </w:r>
      <w:proofErr w:type="gramEnd"/>
    </w:p>
    <w:p w14:paraId="36C48EF3" w14:textId="1CB25C1A" w:rsidP="00F53439" w:rsidR="00B76FE4" w:rsidRDefault="00B76FE4" w:rsidRPr="00485E5B">
      <w:pPr>
        <w:pStyle w:val="Paragraphedeliste"/>
        <w:widowControl/>
        <w:tabs>
          <w:tab w:pos="851" w:val="clear"/>
        </w:tabs>
        <w:autoSpaceDE w:val="0"/>
        <w:autoSpaceDN w:val="0"/>
        <w:adjustRightInd w:val="0"/>
        <w:spacing w:before="0"/>
        <w:ind w:left="709"/>
        <w:rPr>
          <w:rFonts w:ascii="Baskerville Old Face" w:hAnsi="Baskerville Old Face"/>
          <w:sz w:val="24"/>
          <w:szCs w:val="24"/>
          <w:lang w:val="fr-FR"/>
        </w:rPr>
      </w:pPr>
      <w:r w:rsidRPr="00F53439">
        <w:rPr>
          <w:rFonts w:ascii="Baskerville Old Face" w:hAnsi="Baskerville Old Face"/>
          <w:sz w:val="24"/>
          <w:szCs w:val="24"/>
          <w:lang w:val="fr-FR"/>
        </w:rPr>
        <w:t>Cette zone concerne le Secteur Ouest par rapport à la rivière N’</w:t>
      </w:r>
      <w:proofErr w:type="spellStart"/>
      <w:r w:rsidRPr="00F53439">
        <w:rPr>
          <w:rFonts w:ascii="Baskerville Old Face" w:hAnsi="Baskerville Old Face"/>
          <w:sz w:val="24"/>
          <w:szCs w:val="24"/>
          <w:lang w:val="fr-FR"/>
        </w:rPr>
        <w:t>djili</w:t>
      </w:r>
      <w:proofErr w:type="spellEnd"/>
      <w:r w:rsidRPr="00F53439">
        <w:rPr>
          <w:rFonts w:ascii="Baskerville Old Face" w:hAnsi="Baskerville Old Face"/>
          <w:sz w:val="24"/>
          <w:szCs w:val="24"/>
          <w:lang w:val="fr-FR"/>
        </w:rPr>
        <w:t xml:space="preserve"> et est alimentée d’une part par l</w:t>
      </w:r>
      <w:r w:rsidR="005C1EBF" w:rsidRPr="00F53439">
        <w:rPr>
          <w:rFonts w:ascii="Baskerville Old Face" w:hAnsi="Baskerville Old Face"/>
          <w:sz w:val="24"/>
          <w:szCs w:val="24"/>
          <w:lang w:val="fr-FR"/>
        </w:rPr>
        <w:t xml:space="preserve">es </w:t>
      </w:r>
      <w:r w:rsidRPr="00F53439">
        <w:rPr>
          <w:rFonts w:ascii="Baskerville Old Face" w:hAnsi="Baskerville Old Face"/>
          <w:sz w:val="24"/>
          <w:szCs w:val="24"/>
          <w:lang w:val="fr-FR"/>
        </w:rPr>
        <w:t>usine</w:t>
      </w:r>
      <w:r w:rsidR="005C1EBF" w:rsidRPr="00F53439">
        <w:rPr>
          <w:rFonts w:ascii="Baskerville Old Face" w:hAnsi="Baskerville Old Face"/>
          <w:sz w:val="24"/>
          <w:szCs w:val="24"/>
          <w:lang w:val="fr-FR"/>
        </w:rPr>
        <w:t>s</w:t>
      </w:r>
      <w:r w:rsidRPr="00F53439">
        <w:rPr>
          <w:rFonts w:ascii="Baskerville Old Face" w:hAnsi="Baskerville Old Face"/>
          <w:sz w:val="24"/>
          <w:szCs w:val="24"/>
          <w:lang w:val="fr-FR"/>
        </w:rPr>
        <w:t xml:space="preserve"> de Ngaliema</w:t>
      </w:r>
      <w:r w:rsidR="00EF5D8F" w:rsidRPr="00F53439">
        <w:rPr>
          <w:rFonts w:ascii="Baskerville Old Face" w:hAnsi="Baskerville Old Face"/>
          <w:sz w:val="24"/>
          <w:szCs w:val="24"/>
          <w:lang w:val="fr-FR"/>
        </w:rPr>
        <w:t xml:space="preserve">, </w:t>
      </w:r>
      <w:r w:rsidR="005C1EBF" w:rsidRPr="00F53439">
        <w:rPr>
          <w:rFonts w:ascii="Baskerville Old Face" w:hAnsi="Baskerville Old Face"/>
          <w:sz w:val="24"/>
          <w:szCs w:val="24"/>
          <w:lang w:val="fr-FR"/>
        </w:rPr>
        <w:t>de N’</w:t>
      </w:r>
      <w:proofErr w:type="spellStart"/>
      <w:r w:rsidR="005C1EBF" w:rsidRPr="00F53439">
        <w:rPr>
          <w:rFonts w:ascii="Baskerville Old Face" w:hAnsi="Baskerville Old Face"/>
          <w:sz w:val="24"/>
          <w:szCs w:val="24"/>
          <w:lang w:val="fr-FR"/>
        </w:rPr>
        <w:t>djili</w:t>
      </w:r>
      <w:proofErr w:type="spellEnd"/>
      <w:r w:rsidR="00EF5D8F" w:rsidRPr="00F53439">
        <w:rPr>
          <w:rFonts w:ascii="Baskerville Old Face" w:hAnsi="Baskerville Old Face"/>
          <w:sz w:val="24"/>
          <w:szCs w:val="24"/>
          <w:lang w:val="fr-FR"/>
        </w:rPr>
        <w:t xml:space="preserve"> (Modules 1 et 2)</w:t>
      </w:r>
      <w:r w:rsidR="005C1EBF" w:rsidRPr="00F53439">
        <w:rPr>
          <w:rFonts w:ascii="Baskerville Old Face" w:hAnsi="Baskerville Old Face"/>
          <w:sz w:val="24"/>
          <w:szCs w:val="24"/>
          <w:lang w:val="fr-FR"/>
        </w:rPr>
        <w:t xml:space="preserve"> </w:t>
      </w:r>
      <w:r w:rsidR="00EF5D8F" w:rsidRPr="00F53439">
        <w:rPr>
          <w:rFonts w:ascii="Baskerville Old Face" w:hAnsi="Baskerville Old Face"/>
          <w:sz w:val="24"/>
          <w:szCs w:val="24"/>
          <w:lang w:val="fr-FR"/>
        </w:rPr>
        <w:t xml:space="preserve">et d’Ozone (Module 2 et bientôt Module 3) </w:t>
      </w:r>
      <w:r w:rsidR="005C1EBF" w:rsidRPr="00F53439">
        <w:rPr>
          <w:rFonts w:ascii="Baskerville Old Face" w:hAnsi="Baskerville Old Face"/>
          <w:sz w:val="24"/>
          <w:szCs w:val="24"/>
          <w:lang w:val="fr-FR"/>
        </w:rPr>
        <w:t>pour d</w:t>
      </w:r>
      <w:r w:rsidRPr="00F53439">
        <w:rPr>
          <w:rFonts w:ascii="Baskerville Old Face" w:hAnsi="Baskerville Old Face"/>
          <w:sz w:val="24"/>
          <w:szCs w:val="24"/>
          <w:lang w:val="fr-FR"/>
        </w:rPr>
        <w:t>esser</w:t>
      </w:r>
      <w:r w:rsidR="005C1EBF" w:rsidRPr="00F53439">
        <w:rPr>
          <w:rFonts w:ascii="Baskerville Old Face" w:hAnsi="Baskerville Old Face"/>
          <w:sz w:val="24"/>
          <w:szCs w:val="24"/>
          <w:lang w:val="fr-FR"/>
        </w:rPr>
        <w:t xml:space="preserve">vir </w:t>
      </w:r>
      <w:r w:rsidRPr="00F53439">
        <w:rPr>
          <w:rFonts w:ascii="Baskerville Old Face" w:hAnsi="Baskerville Old Face"/>
          <w:sz w:val="24"/>
          <w:szCs w:val="24"/>
          <w:lang w:val="fr-FR"/>
        </w:rPr>
        <w:t>l</w:t>
      </w:r>
      <w:r w:rsidRPr="0013092B">
        <w:rPr>
          <w:rFonts w:ascii="Baskerville Old Face" w:hAnsi="Baskerville Old Face"/>
          <w:sz w:val="24"/>
          <w:szCs w:val="24"/>
          <w:lang w:val="fr-FR"/>
        </w:rPr>
        <w:t xml:space="preserve">a zone </w:t>
      </w:r>
      <w:r w:rsidRPr="00F53439">
        <w:rPr>
          <w:rFonts w:ascii="Baskerville Old Face" w:hAnsi="Baskerville Old Face"/>
          <w:sz w:val="24"/>
          <w:szCs w:val="24"/>
          <w:lang w:val="fr-FR"/>
        </w:rPr>
        <w:t>de Kinshasa Centre</w:t>
      </w:r>
      <w:r w:rsidRPr="0013092B">
        <w:rPr>
          <w:rFonts w:ascii="Baskerville Old Face" w:hAnsi="Baskerville Old Face"/>
          <w:sz w:val="24"/>
          <w:szCs w:val="24"/>
          <w:lang w:val="fr-FR"/>
        </w:rPr>
        <w:t xml:space="preserve">-Nord qui englobe le centre-ville avec les communes de Gombe, Kinshasa, Kintambo, </w:t>
      </w:r>
      <w:proofErr w:type="spellStart"/>
      <w:r w:rsidRPr="0013092B">
        <w:rPr>
          <w:rFonts w:ascii="Baskerville Old Face" w:hAnsi="Baskerville Old Face"/>
          <w:sz w:val="24"/>
          <w:szCs w:val="24"/>
          <w:lang w:val="fr-FR"/>
        </w:rPr>
        <w:t>Barumbu</w:t>
      </w:r>
      <w:proofErr w:type="spellEnd"/>
      <w:r w:rsidRPr="0013092B">
        <w:rPr>
          <w:rFonts w:ascii="Baskerville Old Face" w:hAnsi="Baskerville Old Face"/>
          <w:sz w:val="24"/>
          <w:szCs w:val="24"/>
          <w:lang w:val="fr-FR"/>
        </w:rPr>
        <w:t xml:space="preserve">, </w:t>
      </w:r>
      <w:proofErr w:type="spellStart"/>
      <w:r w:rsidRPr="0013092B">
        <w:rPr>
          <w:rFonts w:ascii="Baskerville Old Face" w:hAnsi="Baskerville Old Face"/>
          <w:sz w:val="24"/>
          <w:szCs w:val="24"/>
          <w:lang w:val="fr-FR"/>
        </w:rPr>
        <w:t>Kalamu</w:t>
      </w:r>
      <w:proofErr w:type="spellEnd"/>
      <w:r w:rsidRPr="0013092B">
        <w:rPr>
          <w:rFonts w:ascii="Baskerville Old Face" w:hAnsi="Baskerville Old Face"/>
          <w:sz w:val="24"/>
          <w:szCs w:val="24"/>
          <w:lang w:val="fr-FR"/>
        </w:rPr>
        <w:t xml:space="preserve">, </w:t>
      </w:r>
      <w:proofErr w:type="spellStart"/>
      <w:r w:rsidRPr="0013092B">
        <w:rPr>
          <w:rFonts w:ascii="Baskerville Old Face" w:hAnsi="Baskerville Old Face"/>
          <w:sz w:val="24"/>
          <w:szCs w:val="24"/>
          <w:lang w:val="fr-FR"/>
        </w:rPr>
        <w:t>Lingwala</w:t>
      </w:r>
      <w:proofErr w:type="spellEnd"/>
      <w:r w:rsidRPr="0013092B">
        <w:rPr>
          <w:rFonts w:ascii="Baskerville Old Face" w:hAnsi="Baskerville Old Face"/>
          <w:sz w:val="24"/>
          <w:szCs w:val="24"/>
          <w:lang w:val="fr-FR"/>
        </w:rPr>
        <w:t xml:space="preserve">, </w:t>
      </w:r>
      <w:r w:rsidR="005C1EBF" w:rsidRPr="00F53439">
        <w:rPr>
          <w:rFonts w:ascii="Baskerville Old Face" w:hAnsi="Baskerville Old Face"/>
          <w:sz w:val="24"/>
          <w:szCs w:val="24"/>
          <w:lang w:val="fr-FR"/>
        </w:rPr>
        <w:t xml:space="preserve">Limete, </w:t>
      </w:r>
      <w:proofErr w:type="spellStart"/>
      <w:r w:rsidR="00EF5D8F" w:rsidRPr="00F53439">
        <w:rPr>
          <w:rFonts w:ascii="Baskerville Old Face" w:hAnsi="Baskerville Old Face"/>
          <w:sz w:val="24"/>
          <w:szCs w:val="24"/>
          <w:lang w:val="fr-FR"/>
        </w:rPr>
        <w:t>Kasa-Vubu</w:t>
      </w:r>
      <w:proofErr w:type="spellEnd"/>
      <w:r w:rsidR="00EF5D8F" w:rsidRPr="00F53439">
        <w:rPr>
          <w:rFonts w:ascii="Baskerville Old Face" w:hAnsi="Baskerville Old Face"/>
          <w:sz w:val="24"/>
          <w:szCs w:val="24"/>
          <w:lang w:val="fr-FR"/>
        </w:rPr>
        <w:t xml:space="preserve">, </w:t>
      </w:r>
      <w:proofErr w:type="spellStart"/>
      <w:r w:rsidR="00EF5D8F" w:rsidRPr="00F53439">
        <w:rPr>
          <w:rFonts w:ascii="Baskerville Old Face" w:hAnsi="Baskerville Old Face"/>
          <w:sz w:val="24"/>
          <w:szCs w:val="24"/>
          <w:lang w:val="fr-FR"/>
        </w:rPr>
        <w:t>Bandalungwa</w:t>
      </w:r>
      <w:proofErr w:type="spellEnd"/>
      <w:r w:rsidR="00EF5D8F" w:rsidRPr="00F53439">
        <w:rPr>
          <w:rFonts w:ascii="Baskerville Old Face" w:hAnsi="Baskerville Old Face"/>
          <w:sz w:val="24"/>
          <w:szCs w:val="24"/>
          <w:lang w:val="fr-FR"/>
        </w:rPr>
        <w:t xml:space="preserve">, </w:t>
      </w:r>
      <w:proofErr w:type="spellStart"/>
      <w:r w:rsidR="005C1EBF" w:rsidRPr="00F53439">
        <w:rPr>
          <w:rFonts w:ascii="Baskerville Old Face" w:hAnsi="Baskerville Old Face"/>
          <w:sz w:val="24"/>
          <w:szCs w:val="24"/>
          <w:lang w:val="fr-FR"/>
        </w:rPr>
        <w:t>Bumbu</w:t>
      </w:r>
      <w:proofErr w:type="spellEnd"/>
      <w:r w:rsidR="005C1EBF" w:rsidRPr="00F53439">
        <w:rPr>
          <w:rFonts w:ascii="Baskerville Old Face" w:hAnsi="Baskerville Old Face"/>
          <w:sz w:val="24"/>
          <w:szCs w:val="24"/>
          <w:lang w:val="fr-FR"/>
        </w:rPr>
        <w:t xml:space="preserve">, </w:t>
      </w:r>
      <w:r w:rsidRPr="0013092B">
        <w:rPr>
          <w:rFonts w:ascii="Baskerville Old Face" w:hAnsi="Baskerville Old Face"/>
          <w:sz w:val="24"/>
          <w:szCs w:val="24"/>
          <w:lang w:val="fr-FR"/>
        </w:rPr>
        <w:t>Makala</w:t>
      </w:r>
      <w:r w:rsidR="005C1EBF" w:rsidRPr="00F53439">
        <w:rPr>
          <w:rFonts w:ascii="Baskerville Old Face" w:hAnsi="Baskerville Old Face"/>
          <w:sz w:val="24"/>
          <w:szCs w:val="24"/>
          <w:lang w:val="fr-FR"/>
        </w:rPr>
        <w:t>,</w:t>
      </w:r>
      <w:r w:rsidRPr="0013092B">
        <w:rPr>
          <w:rFonts w:ascii="Baskerville Old Face" w:hAnsi="Baskerville Old Face"/>
          <w:sz w:val="24"/>
          <w:szCs w:val="24"/>
          <w:lang w:val="fr-FR"/>
        </w:rPr>
        <w:t xml:space="preserve"> </w:t>
      </w:r>
      <w:proofErr w:type="spellStart"/>
      <w:r w:rsidR="005C1EBF" w:rsidRPr="00485E5B">
        <w:rPr>
          <w:rFonts w:ascii="Baskerville Old Face" w:hAnsi="Baskerville Old Face"/>
          <w:sz w:val="24"/>
          <w:szCs w:val="24"/>
          <w:lang w:val="fr-FR"/>
        </w:rPr>
        <w:t>Selembao</w:t>
      </w:r>
      <w:proofErr w:type="spellEnd"/>
      <w:r w:rsidR="005C1EBF" w:rsidRPr="00F53439">
        <w:rPr>
          <w:rFonts w:ascii="Baskerville Old Face" w:hAnsi="Baskerville Old Face"/>
          <w:sz w:val="24"/>
          <w:szCs w:val="24"/>
          <w:lang w:val="fr-FR"/>
        </w:rPr>
        <w:t xml:space="preserve"> </w:t>
      </w:r>
      <w:r w:rsidRPr="0013092B">
        <w:rPr>
          <w:rFonts w:ascii="Baskerville Old Face" w:hAnsi="Baskerville Old Face"/>
          <w:sz w:val="24"/>
          <w:szCs w:val="24"/>
          <w:lang w:val="fr-FR"/>
        </w:rPr>
        <w:t xml:space="preserve">et </w:t>
      </w:r>
      <w:proofErr w:type="spellStart"/>
      <w:r w:rsidRPr="0013092B">
        <w:rPr>
          <w:rFonts w:ascii="Baskerville Old Face" w:hAnsi="Baskerville Old Face"/>
          <w:sz w:val="24"/>
          <w:szCs w:val="24"/>
          <w:lang w:val="fr-FR"/>
        </w:rPr>
        <w:t>Ngiri</w:t>
      </w:r>
      <w:proofErr w:type="spellEnd"/>
      <w:r w:rsidRPr="0013092B">
        <w:rPr>
          <w:rFonts w:ascii="Baskerville Old Face" w:hAnsi="Baskerville Old Face"/>
          <w:sz w:val="24"/>
          <w:szCs w:val="24"/>
          <w:lang w:val="fr-FR"/>
        </w:rPr>
        <w:t xml:space="preserve"> </w:t>
      </w:r>
      <w:proofErr w:type="spellStart"/>
      <w:r w:rsidRPr="0013092B">
        <w:rPr>
          <w:rFonts w:ascii="Baskerville Old Face" w:hAnsi="Baskerville Old Face"/>
          <w:sz w:val="24"/>
          <w:szCs w:val="24"/>
          <w:lang w:val="fr-FR"/>
        </w:rPr>
        <w:t>Ngiri</w:t>
      </w:r>
      <w:proofErr w:type="spellEnd"/>
      <w:r w:rsidRPr="00F53439">
        <w:rPr>
          <w:rFonts w:ascii="Baskerville Old Face" w:hAnsi="Baskerville Old Face"/>
          <w:sz w:val="24"/>
          <w:szCs w:val="24"/>
          <w:lang w:val="fr-FR"/>
        </w:rPr>
        <w:t xml:space="preserve">, et d’autre part, la </w:t>
      </w:r>
      <w:r w:rsidRPr="00485E5B">
        <w:rPr>
          <w:rFonts w:ascii="Baskerville Old Face" w:hAnsi="Baskerville Old Face"/>
          <w:sz w:val="24"/>
          <w:szCs w:val="24"/>
          <w:lang w:val="fr-FR"/>
        </w:rPr>
        <w:t>zone Kinshasa</w:t>
      </w:r>
      <w:r>
        <w:rPr>
          <w:rFonts w:ascii="Baskerville Old Face" w:hAnsi="Baskerville Old Face"/>
          <w:sz w:val="24"/>
          <w:szCs w:val="24"/>
          <w:lang w:val="fr-FR"/>
        </w:rPr>
        <w:t xml:space="preserve"> Centre</w:t>
      </w:r>
      <w:r w:rsidRPr="00485E5B">
        <w:rPr>
          <w:rFonts w:ascii="Baskerville Old Face" w:hAnsi="Baskerville Old Face"/>
          <w:sz w:val="24"/>
          <w:szCs w:val="24"/>
          <w:lang w:val="fr-FR"/>
        </w:rPr>
        <w:t>-Sud couvr</w:t>
      </w:r>
      <w:r w:rsidR="00EF5D8F">
        <w:rPr>
          <w:rFonts w:ascii="Baskerville Old Face" w:hAnsi="Baskerville Old Face"/>
          <w:sz w:val="24"/>
          <w:szCs w:val="24"/>
          <w:lang w:val="fr-FR"/>
        </w:rPr>
        <w:t>ant</w:t>
      </w:r>
      <w:r w:rsidRPr="00485E5B">
        <w:rPr>
          <w:rFonts w:ascii="Baskerville Old Face" w:hAnsi="Baskerville Old Face"/>
          <w:sz w:val="24"/>
          <w:szCs w:val="24"/>
          <w:lang w:val="fr-FR"/>
        </w:rPr>
        <w:t xml:space="preserve"> les communes de Lemba, </w:t>
      </w:r>
      <w:r w:rsidR="005C1EBF" w:rsidRPr="00F53439">
        <w:rPr>
          <w:rFonts w:ascii="Baskerville Old Face" w:hAnsi="Baskerville Old Face"/>
          <w:sz w:val="24"/>
          <w:szCs w:val="24"/>
          <w:lang w:val="fr-FR"/>
        </w:rPr>
        <w:t xml:space="preserve">Matete, </w:t>
      </w:r>
      <w:proofErr w:type="spellStart"/>
      <w:r w:rsidRPr="00485E5B">
        <w:rPr>
          <w:rFonts w:ascii="Baskerville Old Face" w:hAnsi="Baskerville Old Face"/>
          <w:sz w:val="24"/>
          <w:szCs w:val="24"/>
          <w:lang w:val="fr-FR"/>
        </w:rPr>
        <w:t>Kisenso</w:t>
      </w:r>
      <w:proofErr w:type="spellEnd"/>
      <w:r w:rsidR="005C1EBF">
        <w:rPr>
          <w:rFonts w:ascii="Baskerville Old Face" w:hAnsi="Baskerville Old Face"/>
          <w:sz w:val="24"/>
          <w:szCs w:val="24"/>
          <w:lang w:val="fr-FR"/>
        </w:rPr>
        <w:t xml:space="preserve"> et </w:t>
      </w:r>
      <w:proofErr w:type="spellStart"/>
      <w:r w:rsidRPr="00485E5B">
        <w:rPr>
          <w:rFonts w:ascii="Baskerville Old Face" w:hAnsi="Baskerville Old Face"/>
          <w:sz w:val="24"/>
          <w:szCs w:val="24"/>
          <w:lang w:val="fr-FR"/>
        </w:rPr>
        <w:t>Ngaba</w:t>
      </w:r>
      <w:proofErr w:type="spellEnd"/>
      <w:r w:rsidR="005C1EBF">
        <w:rPr>
          <w:rFonts w:ascii="Baskerville Old Face" w:hAnsi="Baskerville Old Face"/>
          <w:sz w:val="24"/>
          <w:szCs w:val="24"/>
          <w:lang w:val="fr-FR"/>
        </w:rPr>
        <w:t xml:space="preserve"> qui sont alimentées par l’usine de N’</w:t>
      </w:r>
      <w:proofErr w:type="spellStart"/>
      <w:r w:rsidR="005C1EBF">
        <w:rPr>
          <w:rFonts w:ascii="Baskerville Old Face" w:hAnsi="Baskerville Old Face"/>
          <w:sz w:val="24"/>
          <w:szCs w:val="24"/>
          <w:lang w:val="fr-FR"/>
        </w:rPr>
        <w:t>djili</w:t>
      </w:r>
      <w:proofErr w:type="spellEnd"/>
      <w:r w:rsidR="00EF5D8F">
        <w:rPr>
          <w:rFonts w:ascii="Baskerville Old Face" w:hAnsi="Baskerville Old Face"/>
          <w:sz w:val="24"/>
          <w:szCs w:val="24"/>
          <w:lang w:val="fr-FR"/>
        </w:rPr>
        <w:t xml:space="preserve"> (Modules 1 et 2) </w:t>
      </w:r>
      <w:r w:rsidRPr="00485E5B">
        <w:rPr>
          <w:rFonts w:ascii="Baskerville Old Face" w:hAnsi="Baskerville Old Face"/>
          <w:sz w:val="24"/>
          <w:szCs w:val="24"/>
          <w:lang w:val="fr-FR"/>
        </w:rPr>
        <w:t>;</w:t>
      </w:r>
    </w:p>
    <w:p w14:paraId="28A21EA0" w14:textId="4044E8D7" w:rsidR="00533B88" w:rsidRDefault="006F16B9" w:rsidRPr="00F53439">
      <w:pPr>
        <w:pStyle w:val="Paragraphedeliste"/>
        <w:numPr>
          <w:ilvl w:val="0"/>
          <w:numId w:val="69"/>
        </w:numPr>
        <w:spacing w:before="0"/>
        <w:rPr>
          <w:rFonts w:ascii="Baskerville Old Face" w:hAnsi="Baskerville Old Face"/>
          <w:b/>
          <w:bCs/>
          <w:sz w:val="24"/>
          <w:szCs w:val="24"/>
          <w:lang w:val="en-US"/>
        </w:rPr>
      </w:pPr>
      <w:r w:rsidRPr="00F53439">
        <w:rPr>
          <w:rFonts w:ascii="Baskerville Old Face" w:hAnsi="Baskerville Old Face"/>
          <w:b/>
          <w:bCs/>
          <w:sz w:val="24"/>
          <w:szCs w:val="24"/>
          <w:lang w:val="en-US"/>
        </w:rPr>
        <w:t xml:space="preserve">Zone </w:t>
      </w:r>
      <w:proofErr w:type="spellStart"/>
      <w:r w:rsidR="00B76FE4" w:rsidRPr="00F53439">
        <w:rPr>
          <w:rFonts w:ascii="Baskerville Old Face" w:hAnsi="Baskerville Old Face"/>
          <w:b/>
          <w:bCs/>
          <w:sz w:val="24"/>
          <w:szCs w:val="24"/>
          <w:lang w:val="en-US"/>
        </w:rPr>
        <w:t>hydraulique</w:t>
      </w:r>
      <w:proofErr w:type="spellEnd"/>
      <w:r w:rsidR="00B76FE4" w:rsidRPr="00F53439">
        <w:rPr>
          <w:rFonts w:ascii="Baskerville Old Face" w:hAnsi="Baskerville Old Face"/>
          <w:b/>
          <w:bCs/>
          <w:sz w:val="24"/>
          <w:szCs w:val="24"/>
          <w:lang w:val="en-US"/>
        </w:rPr>
        <w:t xml:space="preserve"> </w:t>
      </w:r>
      <w:r w:rsidR="00533B88" w:rsidRPr="00F53439">
        <w:rPr>
          <w:rFonts w:ascii="Baskerville Old Face" w:hAnsi="Baskerville Old Face"/>
          <w:b/>
          <w:bCs/>
          <w:sz w:val="24"/>
          <w:szCs w:val="24"/>
          <w:lang w:val="en-US"/>
        </w:rPr>
        <w:t>Ouest</w:t>
      </w:r>
      <w:r w:rsidR="00B76FE4" w:rsidRPr="00F53439">
        <w:rPr>
          <w:rFonts w:ascii="Baskerville Old Face" w:hAnsi="Baskerville Old Face"/>
          <w:b/>
          <w:bCs/>
          <w:sz w:val="24"/>
          <w:szCs w:val="24"/>
          <w:lang w:val="en-US"/>
        </w:rPr>
        <w:t>:</w:t>
      </w:r>
    </w:p>
    <w:p w14:paraId="3A97E608" w14:textId="77777777" w:rsidP="00E06265" w:rsidR="00B36DE6" w:rsidRDefault="00B76FE4">
      <w:pPr>
        <w:pStyle w:val="Paragraphedeliste"/>
        <w:widowControl/>
        <w:tabs>
          <w:tab w:pos="851" w:val="clear"/>
        </w:tabs>
        <w:autoSpaceDE w:val="0"/>
        <w:autoSpaceDN w:val="0"/>
        <w:adjustRightInd w:val="0"/>
        <w:spacing w:before="0"/>
        <w:rPr>
          <w:rFonts w:ascii="Baskerville Old Face" w:hAnsi="Baskerville Old Face"/>
          <w:sz w:val="24"/>
          <w:szCs w:val="24"/>
          <w:lang w:val="fr-FR"/>
        </w:rPr>
      </w:pPr>
      <w:r w:rsidRPr="00F53439">
        <w:rPr>
          <w:rFonts w:ascii="Baskerville Old Face" w:hAnsi="Baskerville Old Face"/>
          <w:sz w:val="24"/>
          <w:szCs w:val="24"/>
          <w:lang w:val="fr-FR"/>
        </w:rPr>
        <w:t>Cette zone concerne le Secteur Ouest par rapport à la rivière N’</w:t>
      </w:r>
      <w:proofErr w:type="spellStart"/>
      <w:r w:rsidRPr="00F53439">
        <w:rPr>
          <w:rFonts w:ascii="Baskerville Old Face" w:hAnsi="Baskerville Old Face"/>
          <w:sz w:val="24"/>
          <w:szCs w:val="24"/>
          <w:lang w:val="fr-FR"/>
        </w:rPr>
        <w:t>djili</w:t>
      </w:r>
      <w:proofErr w:type="spellEnd"/>
      <w:r w:rsidRPr="00F53439">
        <w:rPr>
          <w:rFonts w:ascii="Baskerville Old Face" w:hAnsi="Baskerville Old Face"/>
          <w:sz w:val="24"/>
          <w:szCs w:val="24"/>
          <w:lang w:val="fr-FR"/>
        </w:rPr>
        <w:t xml:space="preserve"> et est alimentée d’une part par l</w:t>
      </w:r>
      <w:r w:rsidR="00EF5D8F" w:rsidRPr="00F53439">
        <w:rPr>
          <w:rFonts w:ascii="Baskerville Old Face" w:hAnsi="Baskerville Old Face"/>
          <w:sz w:val="24"/>
          <w:szCs w:val="24"/>
          <w:lang w:val="fr-FR"/>
        </w:rPr>
        <w:t xml:space="preserve">es </w:t>
      </w:r>
      <w:r w:rsidRPr="00F53439">
        <w:rPr>
          <w:rFonts w:ascii="Baskerville Old Face" w:hAnsi="Baskerville Old Face"/>
          <w:sz w:val="24"/>
          <w:szCs w:val="24"/>
          <w:lang w:val="fr-FR"/>
        </w:rPr>
        <w:t>usine</w:t>
      </w:r>
      <w:r w:rsidR="00EF5D8F" w:rsidRPr="00F53439">
        <w:rPr>
          <w:rFonts w:ascii="Baskerville Old Face" w:hAnsi="Baskerville Old Face"/>
          <w:sz w:val="24"/>
          <w:szCs w:val="24"/>
          <w:lang w:val="fr-FR"/>
        </w:rPr>
        <w:t>s</w:t>
      </w:r>
      <w:r w:rsidRPr="00F53439">
        <w:rPr>
          <w:rFonts w:ascii="Baskerville Old Face" w:hAnsi="Baskerville Old Face"/>
          <w:sz w:val="24"/>
          <w:szCs w:val="24"/>
          <w:lang w:val="fr-FR"/>
        </w:rPr>
        <w:t xml:space="preserve"> de l’Ozone</w:t>
      </w:r>
      <w:r w:rsidR="005C1EBF" w:rsidRPr="00F53439">
        <w:rPr>
          <w:rFonts w:ascii="Baskerville Old Face" w:hAnsi="Baskerville Old Face"/>
          <w:sz w:val="24"/>
          <w:szCs w:val="24"/>
          <w:lang w:val="fr-FR"/>
        </w:rPr>
        <w:t xml:space="preserve"> </w:t>
      </w:r>
      <w:r w:rsidR="00EF5D8F" w:rsidRPr="00F53439">
        <w:rPr>
          <w:rFonts w:ascii="Baskerville Old Face" w:hAnsi="Baskerville Old Face"/>
          <w:sz w:val="24"/>
          <w:szCs w:val="24"/>
          <w:lang w:val="fr-FR"/>
        </w:rPr>
        <w:t xml:space="preserve">(Module </w:t>
      </w:r>
      <w:r w:rsidR="005C1EBF" w:rsidRPr="00F53439">
        <w:rPr>
          <w:rFonts w:ascii="Baskerville Old Face" w:hAnsi="Baskerville Old Face"/>
          <w:sz w:val="24"/>
          <w:szCs w:val="24"/>
          <w:lang w:val="fr-FR"/>
        </w:rPr>
        <w:t>1</w:t>
      </w:r>
      <w:r w:rsidR="00EF5D8F" w:rsidRPr="00F53439">
        <w:rPr>
          <w:rFonts w:ascii="Baskerville Old Face" w:hAnsi="Baskerville Old Face"/>
          <w:sz w:val="24"/>
          <w:szCs w:val="24"/>
          <w:lang w:val="fr-FR"/>
        </w:rPr>
        <w:t xml:space="preserve">) et de </w:t>
      </w:r>
      <w:proofErr w:type="spellStart"/>
      <w:r w:rsidR="00EF5D8F" w:rsidRPr="00F53439">
        <w:rPr>
          <w:rFonts w:ascii="Baskerville Old Face" w:hAnsi="Baskerville Old Face"/>
          <w:sz w:val="24"/>
          <w:szCs w:val="24"/>
          <w:lang w:val="fr-FR"/>
        </w:rPr>
        <w:t>Lukunga</w:t>
      </w:r>
      <w:proofErr w:type="spellEnd"/>
      <w:r w:rsidR="00EF5D8F" w:rsidRPr="00F53439">
        <w:rPr>
          <w:rFonts w:ascii="Baskerville Old Face" w:hAnsi="Baskerville Old Face"/>
          <w:sz w:val="24"/>
          <w:szCs w:val="24"/>
          <w:lang w:val="fr-FR"/>
        </w:rPr>
        <w:t xml:space="preserve"> pour </w:t>
      </w:r>
      <w:r w:rsidRPr="00F53439">
        <w:rPr>
          <w:rFonts w:ascii="Baskerville Old Face" w:hAnsi="Baskerville Old Face"/>
          <w:sz w:val="24"/>
          <w:szCs w:val="24"/>
          <w:lang w:val="fr-FR"/>
        </w:rPr>
        <w:t>desser</w:t>
      </w:r>
      <w:r w:rsidR="00EF5D8F" w:rsidRPr="00F53439">
        <w:rPr>
          <w:rFonts w:ascii="Baskerville Old Face" w:hAnsi="Baskerville Old Face"/>
          <w:sz w:val="24"/>
          <w:szCs w:val="24"/>
          <w:lang w:val="fr-FR"/>
        </w:rPr>
        <w:t xml:space="preserve">vir </w:t>
      </w:r>
      <w:r>
        <w:rPr>
          <w:rFonts w:ascii="Baskerville Old Face" w:hAnsi="Baskerville Old Face"/>
          <w:sz w:val="24"/>
          <w:szCs w:val="24"/>
          <w:lang w:val="fr-FR"/>
        </w:rPr>
        <w:t>l</w:t>
      </w:r>
      <w:r w:rsidRPr="00485E5B">
        <w:rPr>
          <w:rFonts w:ascii="Baskerville Old Face" w:hAnsi="Baskerville Old Face"/>
          <w:sz w:val="24"/>
          <w:szCs w:val="24"/>
          <w:lang w:val="fr-FR"/>
        </w:rPr>
        <w:t xml:space="preserve">a zone </w:t>
      </w:r>
      <w:r>
        <w:rPr>
          <w:rFonts w:ascii="Baskerville Old Face" w:hAnsi="Baskerville Old Face"/>
          <w:sz w:val="24"/>
          <w:szCs w:val="24"/>
          <w:lang w:val="fr-FR"/>
        </w:rPr>
        <w:t xml:space="preserve">de </w:t>
      </w:r>
      <w:r w:rsidRPr="00485E5B">
        <w:rPr>
          <w:rFonts w:ascii="Baskerville Old Face" w:hAnsi="Baskerville Old Face"/>
          <w:sz w:val="24"/>
          <w:szCs w:val="24"/>
          <w:lang w:val="fr-FR"/>
        </w:rPr>
        <w:t>Kinshasa-Ouest couvr</w:t>
      </w:r>
      <w:r w:rsidR="00EF5D8F">
        <w:rPr>
          <w:rFonts w:ascii="Baskerville Old Face" w:hAnsi="Baskerville Old Face"/>
          <w:sz w:val="24"/>
          <w:szCs w:val="24"/>
          <w:lang w:val="fr-FR"/>
        </w:rPr>
        <w:t xml:space="preserve">ant </w:t>
      </w:r>
      <w:r w:rsidRPr="00485E5B">
        <w:rPr>
          <w:rFonts w:ascii="Baskerville Old Face" w:hAnsi="Baskerville Old Face"/>
          <w:sz w:val="24"/>
          <w:szCs w:val="24"/>
          <w:lang w:val="fr-FR"/>
        </w:rPr>
        <w:t xml:space="preserve">les communes de </w:t>
      </w:r>
      <w:r w:rsidR="005C1EBF" w:rsidRPr="00485E5B">
        <w:rPr>
          <w:rFonts w:ascii="Baskerville Old Face" w:hAnsi="Baskerville Old Face"/>
          <w:sz w:val="24"/>
          <w:szCs w:val="24"/>
          <w:lang w:val="fr-FR"/>
        </w:rPr>
        <w:t>Ngaliema</w:t>
      </w:r>
      <w:r w:rsidR="005C1EBF" w:rsidRPr="00F53439">
        <w:rPr>
          <w:rFonts w:ascii="Baskerville Old Face" w:hAnsi="Baskerville Old Face"/>
          <w:sz w:val="24"/>
          <w:szCs w:val="24"/>
          <w:lang w:val="fr-FR"/>
        </w:rPr>
        <w:t xml:space="preserve"> et </w:t>
      </w:r>
      <w:r w:rsidR="00EF5D8F" w:rsidRPr="00F53439">
        <w:rPr>
          <w:rFonts w:ascii="Baskerville Old Face" w:hAnsi="Baskerville Old Face"/>
          <w:sz w:val="24"/>
          <w:szCs w:val="24"/>
          <w:lang w:val="fr-FR"/>
        </w:rPr>
        <w:t xml:space="preserve">une partie de la commune de </w:t>
      </w:r>
      <w:r w:rsidRPr="00485E5B">
        <w:rPr>
          <w:rFonts w:ascii="Baskerville Old Face" w:hAnsi="Baskerville Old Face"/>
          <w:sz w:val="24"/>
          <w:szCs w:val="24"/>
          <w:lang w:val="fr-FR"/>
        </w:rPr>
        <w:lastRenderedPageBreak/>
        <w:t>Mont Ngafula</w:t>
      </w:r>
      <w:r w:rsidR="005C1EBF">
        <w:rPr>
          <w:rFonts w:ascii="Baskerville Old Face" w:hAnsi="Baskerville Old Face"/>
          <w:sz w:val="24"/>
          <w:szCs w:val="24"/>
          <w:lang w:val="fr-FR"/>
        </w:rPr>
        <w:t>,</w:t>
      </w:r>
      <w:r w:rsidRPr="00485E5B">
        <w:rPr>
          <w:rFonts w:ascii="Baskerville Old Face" w:hAnsi="Baskerville Old Face"/>
          <w:sz w:val="24"/>
          <w:szCs w:val="24"/>
          <w:lang w:val="fr-FR"/>
        </w:rPr>
        <w:t xml:space="preserve"> et</w:t>
      </w:r>
      <w:r w:rsidR="005C1EBF">
        <w:rPr>
          <w:rFonts w:ascii="Baskerville Old Face" w:hAnsi="Baskerville Old Face"/>
          <w:sz w:val="24"/>
          <w:szCs w:val="24"/>
          <w:lang w:val="fr-FR"/>
        </w:rPr>
        <w:t xml:space="preserve"> d’autre part,</w:t>
      </w:r>
      <w:r w:rsidR="00B36DE6">
        <w:rPr>
          <w:rFonts w:ascii="Baskerville Old Face" w:hAnsi="Baskerville Old Face"/>
          <w:sz w:val="24"/>
          <w:szCs w:val="24"/>
          <w:lang w:val="fr-FR"/>
        </w:rPr>
        <w:t xml:space="preserve"> l’usine de </w:t>
      </w:r>
      <w:proofErr w:type="spellStart"/>
      <w:r w:rsidR="00B36DE6">
        <w:rPr>
          <w:rFonts w:ascii="Baskerville Old Face" w:hAnsi="Baskerville Old Face"/>
          <w:sz w:val="24"/>
          <w:szCs w:val="24"/>
          <w:lang w:val="fr-FR"/>
        </w:rPr>
        <w:t>Lukaya</w:t>
      </w:r>
      <w:proofErr w:type="spellEnd"/>
      <w:r w:rsidR="00B36DE6">
        <w:rPr>
          <w:rFonts w:ascii="Baskerville Old Face" w:hAnsi="Baskerville Old Face"/>
          <w:sz w:val="24"/>
          <w:szCs w:val="24"/>
          <w:lang w:val="fr-FR"/>
        </w:rPr>
        <w:t xml:space="preserve"> alimente dans la partie Sud aussi </w:t>
      </w:r>
      <w:r w:rsidR="00B36DE6" w:rsidRPr="00F53439">
        <w:rPr>
          <w:rFonts w:ascii="Baskerville Old Face" w:hAnsi="Baskerville Old Face"/>
          <w:sz w:val="24"/>
          <w:szCs w:val="24"/>
          <w:lang w:val="fr-FR"/>
        </w:rPr>
        <w:t xml:space="preserve">une partie de la commune de </w:t>
      </w:r>
      <w:r w:rsidR="00B36DE6" w:rsidRPr="00485E5B">
        <w:rPr>
          <w:rFonts w:ascii="Baskerville Old Face" w:hAnsi="Baskerville Old Face"/>
          <w:sz w:val="24"/>
          <w:szCs w:val="24"/>
          <w:lang w:val="fr-FR"/>
        </w:rPr>
        <w:t>Mont Ngafula</w:t>
      </w:r>
      <w:r w:rsidR="00B36DE6">
        <w:rPr>
          <w:rFonts w:ascii="Baskerville Old Face" w:hAnsi="Baskerville Old Face"/>
          <w:sz w:val="24"/>
          <w:szCs w:val="24"/>
          <w:lang w:val="fr-FR"/>
        </w:rPr>
        <w:t>.</w:t>
      </w:r>
    </w:p>
    <w:p w14:paraId="606FE255" w14:textId="77777777" w:rsidP="00E06265" w:rsidR="00B36DE6" w:rsidRDefault="00B36DE6">
      <w:pPr>
        <w:spacing w:before="0"/>
        <w:rPr>
          <w:rFonts w:ascii="Baskerville Old Face" w:hAnsi="Baskerville Old Face"/>
          <w:sz w:val="24"/>
          <w:szCs w:val="24"/>
        </w:rPr>
      </w:pPr>
    </w:p>
    <w:p w14:paraId="6E7DA3EF" w14:textId="2E2BC6A1" w:rsidP="00E06265" w:rsidR="00533B88" w:rsidRDefault="00533B88" w:rsidRPr="00F53439">
      <w:pPr>
        <w:spacing w:before="0"/>
        <w:rPr>
          <w:rFonts w:ascii="Baskerville Old Face" w:hAnsi="Baskerville Old Face"/>
          <w:sz w:val="24"/>
          <w:szCs w:val="24"/>
        </w:rPr>
      </w:pPr>
      <w:r w:rsidRPr="00F53439">
        <w:rPr>
          <w:rFonts w:ascii="Baskerville Old Face" w:hAnsi="Baskerville Old Face"/>
          <w:sz w:val="24"/>
          <w:szCs w:val="24"/>
        </w:rPr>
        <w:t>La figure ci-dessous présente le Plan de réseau de Kinshasa avec les régions hydrauliques Est, Centre Nord, Centre Sud et Ouest.</w:t>
      </w:r>
    </w:p>
    <w:p w14:paraId="6506F06C" w14:textId="77777777" w:rsidP="00E06265" w:rsidR="00533B88" w:rsidRDefault="00533B88" w:rsidRPr="00485E5B">
      <w:pPr>
        <w:spacing w:before="0"/>
        <w:rPr>
          <w:rFonts w:ascii="Baskerville Old Face" w:hAnsi="Baskerville Old Face"/>
        </w:rPr>
      </w:pPr>
    </w:p>
    <w:p w14:paraId="56424EF4" w14:textId="2E9127A3" w:rsidP="00E06265" w:rsidR="00533B88" w:rsidRDefault="00533B88" w:rsidRPr="00485E5B">
      <w:pPr>
        <w:tabs>
          <w:tab w:pos="1418" w:val="left"/>
        </w:tabs>
        <w:spacing w:before="0"/>
        <w:rPr>
          <w:rFonts w:ascii="Baskerville Old Face" w:hAnsi="Baskerville Old Face"/>
        </w:rPr>
      </w:pPr>
      <w:r w:rsidRPr="00485E5B">
        <w:rPr>
          <w:rFonts w:ascii="Baskerville Old Face" w:hAnsi="Baskerville Old Face"/>
          <w:noProof/>
        </w:rPr>
        <w:drawing>
          <wp:inline distB="0" distL="0" distR="0" distT="0" wp14:anchorId="1FCD1130" wp14:editId="19191AFB">
            <wp:extent cx="5981700" cy="4097020"/>
            <wp:effectExtent b="0" l="0" r="0" t="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1700" cy="4097020"/>
                    </a:xfrm>
                    <a:prstGeom prst="rect">
                      <a:avLst/>
                    </a:prstGeom>
                  </pic:spPr>
                </pic:pic>
              </a:graphicData>
            </a:graphic>
          </wp:inline>
        </w:drawing>
      </w:r>
    </w:p>
    <w:p w14:paraId="48DBB9D0" w14:textId="77777777" w:rsidP="00E06265" w:rsidR="00533B88" w:rsidRDefault="00533B88" w:rsidRPr="00485E5B">
      <w:pPr>
        <w:spacing w:before="0"/>
        <w:rPr>
          <w:rFonts w:ascii="Baskerville Old Face" w:hAnsi="Baskerville Old Face"/>
        </w:rPr>
      </w:pPr>
    </w:p>
    <w:p w14:paraId="30742BDE" w14:textId="77777777" w:rsidP="00E06265" w:rsidR="00533B88" w:rsidRDefault="00533B88">
      <w:pPr>
        <w:spacing w:before="0"/>
        <w:rPr>
          <w:rFonts w:ascii="Baskerville Old Face" w:hAnsi="Baskerville Old Face"/>
        </w:rPr>
      </w:pPr>
      <w:r w:rsidRPr="00485E5B">
        <w:rPr>
          <w:rFonts w:ascii="Baskerville Old Face" w:hAnsi="Baskerville Old Face"/>
        </w:rPr>
        <w:t>Figure2 : Plan de réseau de Kinshasa avec les régions hydrauliques Est, Centre Nord, Centre Sud et Ouest.</w:t>
      </w:r>
    </w:p>
    <w:p w14:paraId="73C3AC2D" w14:textId="77777777" w:rsidP="00E06265" w:rsidR="00533B88" w:rsidRDefault="00533B88">
      <w:pPr>
        <w:spacing w:before="0"/>
        <w:rPr>
          <w:rFonts w:ascii="Baskerville Old Face" w:cs="Times New Roman" w:hAnsi="Baskerville Old Face"/>
          <w:lang w:eastAsia="en-US"/>
        </w:rPr>
      </w:pPr>
    </w:p>
    <w:p w14:paraId="34B133F5" w14:textId="77777777" w:rsidP="00E06265" w:rsidR="00533B88" w:rsidRDefault="00533B88">
      <w:pPr>
        <w:rPr>
          <w:rFonts w:ascii="Times New Roman" w:cs="Times New Roman" w:hAnsi="Times New Roman"/>
          <w:bCs/>
          <w:sz w:val="24"/>
          <w:szCs w:val="24"/>
        </w:rPr>
      </w:pPr>
      <w:r w:rsidRPr="00E86002">
        <w:rPr>
          <w:rFonts w:ascii="Times New Roman" w:cs="Times New Roman" w:hAnsi="Times New Roman"/>
          <w:bCs/>
          <w:sz w:val="24"/>
          <w:szCs w:val="24"/>
        </w:rPr>
        <w:t xml:space="preserve">Chaque </w:t>
      </w:r>
      <w:r>
        <w:rPr>
          <w:rFonts w:ascii="Times New Roman" w:cs="Times New Roman" w:hAnsi="Times New Roman"/>
          <w:bCs/>
          <w:sz w:val="24"/>
          <w:szCs w:val="24"/>
        </w:rPr>
        <w:t xml:space="preserve">zone hydraulique englobe plusieurs agences commerciales </w:t>
      </w:r>
      <w:r w:rsidRPr="00E86002">
        <w:rPr>
          <w:rFonts w:ascii="Times New Roman" w:cs="Times New Roman" w:hAnsi="Times New Roman"/>
          <w:bCs/>
          <w:sz w:val="24"/>
          <w:szCs w:val="24"/>
        </w:rPr>
        <w:t xml:space="preserve">et la répartition de points de vente par </w:t>
      </w:r>
      <w:r>
        <w:rPr>
          <w:rFonts w:ascii="Times New Roman" w:cs="Times New Roman" w:hAnsi="Times New Roman"/>
          <w:bCs/>
          <w:sz w:val="24"/>
          <w:szCs w:val="24"/>
        </w:rPr>
        <w:t xml:space="preserve">agence </w:t>
      </w:r>
      <w:r w:rsidRPr="00E86002">
        <w:rPr>
          <w:rFonts w:ascii="Times New Roman" w:cs="Times New Roman" w:hAnsi="Times New Roman"/>
          <w:bCs/>
          <w:sz w:val="24"/>
          <w:szCs w:val="24"/>
        </w:rPr>
        <w:t>est présentée dans le tableau ci-dessous</w:t>
      </w:r>
      <w:r>
        <w:rPr>
          <w:rFonts w:ascii="Times New Roman" w:cs="Times New Roman" w:hAnsi="Times New Roman"/>
          <w:bCs/>
          <w:sz w:val="24"/>
          <w:szCs w:val="24"/>
        </w:rPr>
        <w:t xml:space="preserve"> (juillet 2023) :</w:t>
      </w:r>
    </w:p>
    <w:p w14:paraId="0D23105B" w14:textId="77777777" w:rsidP="00E06265" w:rsidR="00533B88" w:rsidRDefault="00533B88" w:rsidRPr="000E7E92">
      <w:pPr>
        <w:spacing w:before="0"/>
        <w:rPr>
          <w:rFonts w:ascii="Baskerville Old Face" w:cs="Times New Roman" w:hAnsi="Baskerville Old Face"/>
          <w:sz w:val="2"/>
          <w:lang w:eastAsia="en-US"/>
        </w:rPr>
      </w:pPr>
    </w:p>
    <w:p w14:paraId="15371813" w14:textId="77777777" w:rsidP="00E06265" w:rsidR="00533B88" w:rsidRDefault="00533B88">
      <w:pPr>
        <w:spacing w:before="0"/>
        <w:rPr>
          <w:rFonts w:ascii="Baskerville Old Face" w:hAnsi="Baskerville Old Face"/>
          <w:lang w:eastAsia="en-US"/>
        </w:rPr>
      </w:pPr>
    </w:p>
    <w:tbl>
      <w:tblPr>
        <w:tblW w:type="dxa" w:w="977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3255"/>
        <w:gridCol w:w="1558"/>
        <w:gridCol w:w="1416"/>
        <w:gridCol w:w="1280"/>
        <w:gridCol w:w="992"/>
        <w:gridCol w:w="1275"/>
      </w:tblGrid>
      <w:tr w14:paraId="66BFACC3" w14:textId="77777777" w:rsidR="004E1E25" w:rsidRPr="00F53439" w:rsidTr="00003972">
        <w:trPr>
          <w:trHeight w:val="20"/>
          <w:tblHeader/>
        </w:trPr>
        <w:tc>
          <w:tcPr>
            <w:tcW w:type="dxa" w:w="3256"/>
            <w:vMerge w:val="restart"/>
            <w:shd w:color="auto" w:fill="auto" w:val="clear"/>
            <w:vAlign w:val="center"/>
          </w:tcPr>
          <w:p w14:paraId="7DA36066" w14:textId="77777777" w:rsidP="00E06265" w:rsidR="004E1E25" w:rsidRDefault="004E1E25"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b/>
                <w:iCs/>
                <w:sz w:val="20"/>
                <w:szCs w:val="20"/>
              </w:rPr>
            </w:pPr>
            <w:r w:rsidRPr="00F53439">
              <w:rPr>
                <w:rFonts w:ascii="Times New Roman" w:cs="Times New Roman" w:hAnsi="Times New Roman"/>
                <w:b/>
                <w:iCs/>
                <w:sz w:val="20"/>
                <w:szCs w:val="20"/>
              </w:rPr>
              <w:t>AGENCE</w:t>
            </w:r>
          </w:p>
        </w:tc>
        <w:tc>
          <w:tcPr>
            <w:tcW w:type="dxa" w:w="4257"/>
            <w:gridSpan w:val="3"/>
            <w:shd w:color="auto" w:fill="auto" w:val="clear"/>
            <w:vAlign w:val="center"/>
          </w:tcPr>
          <w:p w14:paraId="7FB61E8A" w14:textId="2ABA608D" w:rsidP="00E06265" w:rsidR="004E1E25" w:rsidRDefault="004E1E25"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b/>
                <w:iCs/>
                <w:sz w:val="20"/>
                <w:szCs w:val="20"/>
              </w:rPr>
            </w:pPr>
            <w:r w:rsidRPr="00F53439">
              <w:rPr>
                <w:rFonts w:ascii="Times New Roman" w:cs="Times New Roman" w:hAnsi="Times New Roman"/>
                <w:b/>
                <w:iCs/>
                <w:sz w:val="20"/>
                <w:szCs w:val="20"/>
              </w:rPr>
              <w:t>PVS</w:t>
            </w:r>
          </w:p>
        </w:tc>
        <w:tc>
          <w:tcPr>
            <w:tcW w:type="dxa" w:w="992"/>
            <w:shd w:color="auto" w:fill="auto" w:val="clear"/>
            <w:vAlign w:val="center"/>
          </w:tcPr>
          <w:p w14:paraId="08BE8D25" w14:textId="77777777" w:rsidP="00E06265" w:rsidR="004E1E25" w:rsidRDefault="004E1E25"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b/>
                <w:iCs/>
                <w:sz w:val="20"/>
                <w:szCs w:val="20"/>
              </w:rPr>
            </w:pPr>
            <w:r w:rsidRPr="00F53439">
              <w:rPr>
                <w:rFonts w:ascii="Times New Roman" w:cs="Times New Roman" w:hAnsi="Times New Roman"/>
                <w:b/>
                <w:iCs/>
                <w:sz w:val="20"/>
                <w:szCs w:val="20"/>
              </w:rPr>
              <w:t>PVI</w:t>
            </w:r>
          </w:p>
        </w:tc>
        <w:tc>
          <w:tcPr>
            <w:tcW w:type="dxa" w:w="1271"/>
            <w:shd w:color="auto" w:fill="auto" w:val="clear"/>
            <w:vAlign w:val="center"/>
          </w:tcPr>
          <w:p w14:paraId="11398568" w14:textId="77777777" w:rsidP="00E06265" w:rsidR="004E1E25" w:rsidRDefault="004E1E25"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b/>
                <w:iCs/>
                <w:sz w:val="20"/>
                <w:szCs w:val="20"/>
              </w:rPr>
            </w:pPr>
            <w:r w:rsidRPr="00F53439">
              <w:rPr>
                <w:rFonts w:ascii="Times New Roman" w:cs="Times New Roman" w:hAnsi="Times New Roman"/>
                <w:b/>
                <w:iCs/>
                <w:sz w:val="20"/>
                <w:szCs w:val="20"/>
              </w:rPr>
              <w:t>TOTAL</w:t>
            </w:r>
          </w:p>
        </w:tc>
      </w:tr>
      <w:tr w14:paraId="63EEDE9B" w14:textId="77777777" w:rsidR="004E1E25" w:rsidRPr="00F53439" w:rsidTr="00003972">
        <w:trPr>
          <w:trHeight w:val="20"/>
          <w:tblHeader/>
        </w:trPr>
        <w:tc>
          <w:tcPr>
            <w:tcW w:type="dxa" w:w="3256"/>
            <w:vMerge/>
            <w:shd w:color="auto" w:fill="auto" w:val="clear"/>
            <w:vAlign w:val="center"/>
          </w:tcPr>
          <w:p w14:paraId="6253A7B4" w14:textId="77777777" w:rsidP="00E06265" w:rsidR="004E1E25" w:rsidRDefault="004E1E25"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b/>
                <w:iCs/>
                <w:sz w:val="20"/>
                <w:szCs w:val="20"/>
              </w:rPr>
            </w:pPr>
          </w:p>
        </w:tc>
        <w:tc>
          <w:tcPr>
            <w:tcW w:type="dxa" w:w="1559"/>
            <w:shd w:color="auto" w:fill="auto" w:val="clear"/>
            <w:vAlign w:val="center"/>
          </w:tcPr>
          <w:p w14:paraId="3E558FB0" w14:textId="77777777" w:rsidP="00E06265" w:rsidR="004E1E25" w:rsidRDefault="004E1E25" w:rsidRPr="00F53439">
            <w:pPr>
              <w:suppressAutoHyphens/>
              <w:overflowPunct w:val="0"/>
              <w:autoSpaceDE w:val="0"/>
              <w:autoSpaceDN w:val="0"/>
              <w:adjustRightInd w:val="0"/>
              <w:spacing w:before="0"/>
              <w:jc w:val="center"/>
              <w:textAlignment w:val="baseline"/>
              <w:rPr>
                <w:rFonts w:ascii="Times New Roman" w:cs="Times New Roman" w:hAnsi="Times New Roman"/>
                <w:b/>
                <w:iCs/>
                <w:sz w:val="20"/>
                <w:szCs w:val="20"/>
              </w:rPr>
            </w:pPr>
            <w:r w:rsidRPr="00F53439">
              <w:rPr>
                <w:rFonts w:ascii="Times New Roman" w:cs="Times New Roman" w:hAnsi="Times New Roman"/>
                <w:b/>
                <w:iCs/>
                <w:sz w:val="20"/>
                <w:szCs w:val="20"/>
              </w:rPr>
              <w:t>Avec Compteur (1)</w:t>
            </w:r>
          </w:p>
        </w:tc>
        <w:tc>
          <w:tcPr>
            <w:tcW w:type="dxa" w:w="1417"/>
            <w:shd w:color="auto" w:fill="auto" w:val="clear"/>
            <w:vAlign w:val="center"/>
          </w:tcPr>
          <w:p w14:paraId="737630F8" w14:textId="77777777" w:rsidP="00E06265" w:rsidR="004E1E25" w:rsidRDefault="004E1E25" w:rsidRPr="00F53439">
            <w:pPr>
              <w:suppressAutoHyphens/>
              <w:overflowPunct w:val="0"/>
              <w:autoSpaceDE w:val="0"/>
              <w:autoSpaceDN w:val="0"/>
              <w:adjustRightInd w:val="0"/>
              <w:spacing w:before="0"/>
              <w:jc w:val="center"/>
              <w:textAlignment w:val="baseline"/>
              <w:rPr>
                <w:rFonts w:ascii="Times New Roman" w:cs="Times New Roman" w:hAnsi="Times New Roman"/>
                <w:b/>
                <w:iCs/>
                <w:sz w:val="20"/>
                <w:szCs w:val="20"/>
              </w:rPr>
            </w:pPr>
            <w:r w:rsidRPr="00F53439">
              <w:rPr>
                <w:rFonts w:ascii="Times New Roman" w:cs="Times New Roman" w:hAnsi="Times New Roman"/>
                <w:b/>
                <w:iCs/>
                <w:sz w:val="20"/>
                <w:szCs w:val="20"/>
              </w:rPr>
              <w:t>Sans compteur (2)</w:t>
            </w:r>
          </w:p>
        </w:tc>
        <w:tc>
          <w:tcPr>
            <w:tcW w:type="dxa" w:w="1276"/>
            <w:shd w:color="auto" w:fill="auto" w:val="clear"/>
            <w:vAlign w:val="center"/>
          </w:tcPr>
          <w:p w14:paraId="184198BA" w14:textId="77777777" w:rsidP="00E06265" w:rsidR="004E1E25" w:rsidRDefault="004E1E25" w:rsidRPr="00F53439">
            <w:pPr>
              <w:suppressAutoHyphens/>
              <w:overflowPunct w:val="0"/>
              <w:autoSpaceDE w:val="0"/>
              <w:autoSpaceDN w:val="0"/>
              <w:adjustRightInd w:val="0"/>
              <w:spacing w:before="0"/>
              <w:jc w:val="center"/>
              <w:textAlignment w:val="baseline"/>
              <w:rPr>
                <w:rFonts w:ascii="Times New Roman" w:cs="Times New Roman" w:hAnsi="Times New Roman"/>
                <w:b/>
                <w:iCs/>
                <w:sz w:val="20"/>
                <w:szCs w:val="20"/>
              </w:rPr>
            </w:pPr>
            <w:r w:rsidRPr="00F53439">
              <w:rPr>
                <w:rFonts w:ascii="Times New Roman" w:cs="Times New Roman" w:hAnsi="Times New Roman"/>
                <w:b/>
                <w:iCs/>
                <w:sz w:val="20"/>
                <w:szCs w:val="20"/>
              </w:rPr>
              <w:t>Total (</w:t>
            </w:r>
            <w:proofErr w:type="gramStart"/>
            <w:r w:rsidRPr="00F53439">
              <w:rPr>
                <w:rFonts w:ascii="Times New Roman" w:cs="Times New Roman" w:hAnsi="Times New Roman"/>
                <w:b/>
                <w:iCs/>
                <w:sz w:val="20"/>
                <w:szCs w:val="20"/>
              </w:rPr>
              <w:t>3)=</w:t>
            </w:r>
            <w:proofErr w:type="gramEnd"/>
            <w:r w:rsidRPr="00F53439">
              <w:rPr>
                <w:rFonts w:ascii="Times New Roman" w:cs="Times New Roman" w:hAnsi="Times New Roman"/>
                <w:b/>
                <w:iCs/>
                <w:sz w:val="20"/>
                <w:szCs w:val="20"/>
              </w:rPr>
              <w:t>(1)+(2)</w:t>
            </w:r>
          </w:p>
        </w:tc>
        <w:tc>
          <w:tcPr>
            <w:tcW w:type="dxa" w:w="992"/>
            <w:shd w:color="auto" w:fill="auto" w:val="clear"/>
            <w:vAlign w:val="center"/>
          </w:tcPr>
          <w:p w14:paraId="278CCA26" w14:textId="77777777" w:rsidP="00E06265" w:rsidR="004E1E25" w:rsidRDefault="004E1E25" w:rsidRPr="00F53439">
            <w:pPr>
              <w:suppressAutoHyphens/>
              <w:overflowPunct w:val="0"/>
              <w:autoSpaceDE w:val="0"/>
              <w:autoSpaceDN w:val="0"/>
              <w:adjustRightInd w:val="0"/>
              <w:spacing w:before="0"/>
              <w:jc w:val="center"/>
              <w:textAlignment w:val="baseline"/>
              <w:rPr>
                <w:rFonts w:ascii="Times New Roman" w:cs="Times New Roman" w:hAnsi="Times New Roman"/>
                <w:b/>
                <w:iCs/>
                <w:sz w:val="20"/>
                <w:szCs w:val="20"/>
              </w:rPr>
            </w:pPr>
            <w:r w:rsidRPr="00F53439">
              <w:rPr>
                <w:rFonts w:ascii="Times New Roman" w:cs="Times New Roman" w:hAnsi="Times New Roman"/>
                <w:b/>
                <w:iCs/>
                <w:sz w:val="20"/>
                <w:szCs w:val="20"/>
              </w:rPr>
              <w:t>(4)</w:t>
            </w:r>
          </w:p>
        </w:tc>
        <w:tc>
          <w:tcPr>
            <w:tcW w:type="dxa" w:w="1276"/>
            <w:shd w:color="auto" w:fill="auto" w:val="clear"/>
            <w:vAlign w:val="center"/>
          </w:tcPr>
          <w:p w14:paraId="5F33DE95" w14:textId="77777777" w:rsidP="00E06265" w:rsidR="004E1E25" w:rsidRDefault="004E1E25"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b/>
                <w:iCs/>
                <w:sz w:val="20"/>
                <w:szCs w:val="20"/>
              </w:rPr>
            </w:pPr>
            <w:r w:rsidRPr="00F53439">
              <w:rPr>
                <w:rFonts w:ascii="Times New Roman" w:cs="Times New Roman" w:hAnsi="Times New Roman"/>
                <w:b/>
                <w:iCs/>
                <w:sz w:val="20"/>
                <w:szCs w:val="20"/>
              </w:rPr>
              <w:t>(</w:t>
            </w:r>
            <w:proofErr w:type="gramStart"/>
            <w:r w:rsidRPr="00F53439">
              <w:rPr>
                <w:rFonts w:ascii="Times New Roman" w:cs="Times New Roman" w:hAnsi="Times New Roman"/>
                <w:b/>
                <w:iCs/>
                <w:sz w:val="20"/>
                <w:szCs w:val="20"/>
              </w:rPr>
              <w:t>5)=</w:t>
            </w:r>
            <w:proofErr w:type="gramEnd"/>
            <w:r w:rsidRPr="00F53439">
              <w:rPr>
                <w:rFonts w:ascii="Times New Roman" w:cs="Times New Roman" w:hAnsi="Times New Roman"/>
                <w:b/>
                <w:iCs/>
                <w:sz w:val="20"/>
                <w:szCs w:val="20"/>
              </w:rPr>
              <w:t>(3)+(4)</w:t>
            </w:r>
          </w:p>
        </w:tc>
      </w:tr>
      <w:tr w14:paraId="16A303E8" w14:textId="77777777" w:rsidR="00003972" w:rsidRPr="00F53439" w:rsidTr="00003972">
        <w:trPr>
          <w:trHeight w:val="20"/>
        </w:trPr>
        <w:tc>
          <w:tcPr>
            <w:tcW w:type="dxa" w:w="3256"/>
            <w:shd w:color="auto" w:fill="auto" w:val="clear"/>
          </w:tcPr>
          <w:p w14:paraId="5DDED066"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b/>
                <w:iCs/>
                <w:sz w:val="20"/>
                <w:szCs w:val="20"/>
              </w:rPr>
            </w:pPr>
            <w:r w:rsidRPr="00F53439">
              <w:rPr>
                <w:rFonts w:ascii="Times New Roman" w:cs="Times New Roman" w:hAnsi="Times New Roman"/>
                <w:b/>
                <w:iCs/>
                <w:sz w:val="20"/>
                <w:szCs w:val="20"/>
              </w:rPr>
              <w:t>ZONE HYDRAULIQUE EST</w:t>
            </w:r>
          </w:p>
        </w:tc>
        <w:tc>
          <w:tcPr>
            <w:tcW w:type="dxa" w:w="1559"/>
            <w:shd w:color="auto" w:fill="auto" w:val="clear"/>
            <w:vAlign w:val="center"/>
          </w:tcPr>
          <w:p w14:paraId="47EDCF11"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p>
        </w:tc>
        <w:tc>
          <w:tcPr>
            <w:tcW w:type="dxa" w:w="1417"/>
            <w:shd w:color="auto" w:fill="auto" w:val="clear"/>
            <w:vAlign w:val="center"/>
          </w:tcPr>
          <w:p w14:paraId="092D9C3E"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p>
        </w:tc>
        <w:tc>
          <w:tcPr>
            <w:tcW w:type="dxa" w:w="1276"/>
            <w:shd w:color="auto" w:fill="auto" w:val="clear"/>
            <w:vAlign w:val="center"/>
          </w:tcPr>
          <w:p w14:paraId="35CF9A91"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p>
        </w:tc>
        <w:tc>
          <w:tcPr>
            <w:tcW w:type="dxa" w:w="992"/>
            <w:shd w:color="auto" w:fill="auto" w:val="clear"/>
            <w:vAlign w:val="center"/>
          </w:tcPr>
          <w:p w14:paraId="78696E4F"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p>
        </w:tc>
        <w:tc>
          <w:tcPr>
            <w:tcW w:type="dxa" w:w="1276"/>
            <w:shd w:color="auto" w:fill="auto" w:val="clear"/>
            <w:vAlign w:val="center"/>
          </w:tcPr>
          <w:p w14:paraId="7FB9D165"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p>
        </w:tc>
      </w:tr>
      <w:tr w14:paraId="3803B285" w14:textId="77777777" w:rsidR="00003972" w:rsidRPr="00F53439" w:rsidTr="00003972">
        <w:trPr>
          <w:trHeight w:val="20"/>
        </w:trPr>
        <w:tc>
          <w:tcPr>
            <w:tcW w:type="dxa" w:w="3256"/>
            <w:shd w:color="auto" w:fill="auto" w:val="clear"/>
            <w:vAlign w:val="center"/>
          </w:tcPr>
          <w:p w14:paraId="06D9AAA2" w14:textId="77777777" w:rsidP="00E06265" w:rsidR="00533B88" w:rsidRDefault="00533B88" w:rsidRPr="00F53439">
            <w:pPr>
              <w:suppressAutoHyphens/>
              <w:overflowPunct w:val="0"/>
              <w:autoSpaceDE w:val="0"/>
              <w:autoSpaceDN w:val="0"/>
              <w:adjustRightInd w:val="0"/>
              <w:spacing w:before="0"/>
              <w:jc w:val="left"/>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Bitabe</w:t>
            </w:r>
            <w:proofErr w:type="spellEnd"/>
          </w:p>
        </w:tc>
        <w:tc>
          <w:tcPr>
            <w:tcW w:type="dxa" w:w="1559"/>
            <w:shd w:color="auto" w:fill="auto" w:val="clear"/>
            <w:vAlign w:val="center"/>
          </w:tcPr>
          <w:p w14:paraId="6773CA09"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3 673</w:t>
            </w:r>
          </w:p>
        </w:tc>
        <w:tc>
          <w:tcPr>
            <w:tcW w:type="dxa" w:w="1417"/>
            <w:shd w:color="auto" w:fill="auto" w:val="clear"/>
            <w:vAlign w:val="center"/>
          </w:tcPr>
          <w:p w14:paraId="601ABC85"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1 589</w:t>
            </w:r>
          </w:p>
        </w:tc>
        <w:tc>
          <w:tcPr>
            <w:tcW w:type="dxa" w:w="1276"/>
            <w:shd w:color="auto" w:fill="auto" w:val="clear"/>
            <w:vAlign w:val="center"/>
          </w:tcPr>
          <w:p w14:paraId="7CBF20D1"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5 262</w:t>
            </w:r>
          </w:p>
        </w:tc>
        <w:tc>
          <w:tcPr>
            <w:tcW w:type="dxa" w:w="992"/>
            <w:shd w:color="auto" w:fill="auto" w:val="clear"/>
            <w:vAlign w:val="center"/>
          </w:tcPr>
          <w:p w14:paraId="4B5ADE59"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1 703</w:t>
            </w:r>
          </w:p>
        </w:tc>
        <w:tc>
          <w:tcPr>
            <w:tcW w:type="dxa" w:w="1276"/>
            <w:shd w:color="auto" w:fill="auto" w:val="clear"/>
            <w:vAlign w:val="center"/>
          </w:tcPr>
          <w:p w14:paraId="7810CFE0"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6 965</w:t>
            </w:r>
          </w:p>
        </w:tc>
      </w:tr>
      <w:tr w14:paraId="5EEC9E69" w14:textId="77777777" w:rsidR="00003972" w:rsidRPr="00F53439" w:rsidTr="00003972">
        <w:trPr>
          <w:trHeight w:val="20"/>
        </w:trPr>
        <w:tc>
          <w:tcPr>
            <w:tcW w:type="dxa" w:w="3256"/>
            <w:shd w:color="auto" w:fill="auto" w:val="clear"/>
            <w:vAlign w:val="center"/>
          </w:tcPr>
          <w:p w14:paraId="00E472C2" w14:textId="77777777" w:rsidP="00E06265" w:rsidR="00533B88" w:rsidRDefault="00533B88" w:rsidRPr="00F53439">
            <w:pPr>
              <w:suppressAutoHyphens/>
              <w:overflowPunct w:val="0"/>
              <w:autoSpaceDE w:val="0"/>
              <w:autoSpaceDN w:val="0"/>
              <w:adjustRightInd w:val="0"/>
              <w:spacing w:before="0"/>
              <w:jc w:val="left"/>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Masina</w:t>
            </w:r>
            <w:proofErr w:type="spellEnd"/>
            <w:r w:rsidRPr="00F53439">
              <w:rPr>
                <w:rFonts w:ascii="Times New Roman" w:cs="Times New Roman" w:hAnsi="Times New Roman"/>
                <w:iCs/>
                <w:sz w:val="20"/>
                <w:szCs w:val="20"/>
              </w:rPr>
              <w:t xml:space="preserve"> 1</w:t>
            </w:r>
          </w:p>
        </w:tc>
        <w:tc>
          <w:tcPr>
            <w:tcW w:type="dxa" w:w="1559"/>
            <w:shd w:color="auto" w:fill="auto" w:val="clear"/>
            <w:vAlign w:val="center"/>
          </w:tcPr>
          <w:p w14:paraId="5713392B"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4 995</w:t>
            </w:r>
          </w:p>
        </w:tc>
        <w:tc>
          <w:tcPr>
            <w:tcW w:type="dxa" w:w="1417"/>
            <w:shd w:color="auto" w:fill="auto" w:val="clear"/>
            <w:vAlign w:val="center"/>
          </w:tcPr>
          <w:p w14:paraId="17850569"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3 325</w:t>
            </w:r>
          </w:p>
        </w:tc>
        <w:tc>
          <w:tcPr>
            <w:tcW w:type="dxa" w:w="1276"/>
            <w:shd w:color="auto" w:fill="auto" w:val="clear"/>
            <w:vAlign w:val="center"/>
          </w:tcPr>
          <w:p w14:paraId="652D4377"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8 320</w:t>
            </w:r>
          </w:p>
        </w:tc>
        <w:tc>
          <w:tcPr>
            <w:tcW w:type="dxa" w:w="992"/>
            <w:shd w:color="auto" w:fill="auto" w:val="clear"/>
            <w:vAlign w:val="center"/>
          </w:tcPr>
          <w:p w14:paraId="14822086"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1 617</w:t>
            </w:r>
          </w:p>
        </w:tc>
        <w:tc>
          <w:tcPr>
            <w:tcW w:type="dxa" w:w="1276"/>
            <w:shd w:color="auto" w:fill="auto" w:val="clear"/>
            <w:vAlign w:val="center"/>
          </w:tcPr>
          <w:p w14:paraId="5F26648F"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9 937</w:t>
            </w:r>
          </w:p>
        </w:tc>
      </w:tr>
      <w:tr w14:paraId="2990EF49" w14:textId="77777777" w:rsidR="00003972" w:rsidRPr="00F53439" w:rsidTr="00003972">
        <w:trPr>
          <w:trHeight w:val="20"/>
        </w:trPr>
        <w:tc>
          <w:tcPr>
            <w:tcW w:type="dxa" w:w="3256"/>
            <w:shd w:color="auto" w:fill="auto" w:val="clear"/>
            <w:vAlign w:val="center"/>
          </w:tcPr>
          <w:p w14:paraId="36860187" w14:textId="77777777" w:rsidP="00E06265" w:rsidR="00533B88" w:rsidRDefault="00533B88" w:rsidRPr="00F53439">
            <w:pPr>
              <w:suppressAutoHyphens/>
              <w:overflowPunct w:val="0"/>
              <w:autoSpaceDE w:val="0"/>
              <w:autoSpaceDN w:val="0"/>
              <w:adjustRightInd w:val="0"/>
              <w:spacing w:before="0"/>
              <w:jc w:val="left"/>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Masina</w:t>
            </w:r>
            <w:proofErr w:type="spellEnd"/>
            <w:r w:rsidRPr="00F53439">
              <w:rPr>
                <w:rFonts w:ascii="Times New Roman" w:cs="Times New Roman" w:hAnsi="Times New Roman"/>
                <w:iCs/>
                <w:sz w:val="20"/>
                <w:szCs w:val="20"/>
              </w:rPr>
              <w:t xml:space="preserve"> 2</w:t>
            </w:r>
          </w:p>
        </w:tc>
        <w:tc>
          <w:tcPr>
            <w:tcW w:type="dxa" w:w="1559"/>
            <w:shd w:color="auto" w:fill="auto" w:val="clear"/>
            <w:vAlign w:val="center"/>
          </w:tcPr>
          <w:p w14:paraId="4DF57AA6"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3 485</w:t>
            </w:r>
          </w:p>
        </w:tc>
        <w:tc>
          <w:tcPr>
            <w:tcW w:type="dxa" w:w="1417"/>
            <w:shd w:color="auto" w:fill="auto" w:val="clear"/>
            <w:vAlign w:val="center"/>
          </w:tcPr>
          <w:p w14:paraId="5D6F0DA4"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2 283</w:t>
            </w:r>
          </w:p>
        </w:tc>
        <w:tc>
          <w:tcPr>
            <w:tcW w:type="dxa" w:w="1276"/>
            <w:shd w:color="auto" w:fill="auto" w:val="clear"/>
            <w:vAlign w:val="center"/>
          </w:tcPr>
          <w:p w14:paraId="086B3688"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5 768</w:t>
            </w:r>
          </w:p>
        </w:tc>
        <w:tc>
          <w:tcPr>
            <w:tcW w:type="dxa" w:w="992"/>
            <w:shd w:color="auto" w:fill="auto" w:val="clear"/>
            <w:vAlign w:val="center"/>
          </w:tcPr>
          <w:p w14:paraId="1417ACBE"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2 431</w:t>
            </w:r>
          </w:p>
        </w:tc>
        <w:tc>
          <w:tcPr>
            <w:tcW w:type="dxa" w:w="1276"/>
            <w:shd w:color="auto" w:fill="auto" w:val="clear"/>
            <w:vAlign w:val="center"/>
          </w:tcPr>
          <w:p w14:paraId="6B4AA460"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8 199</w:t>
            </w:r>
          </w:p>
        </w:tc>
      </w:tr>
      <w:tr w14:paraId="3D167A04" w14:textId="77777777" w:rsidR="00003972" w:rsidRPr="00F53439" w:rsidTr="00003972">
        <w:trPr>
          <w:trHeight w:val="20"/>
        </w:trPr>
        <w:tc>
          <w:tcPr>
            <w:tcW w:type="dxa" w:w="3256"/>
            <w:shd w:color="auto" w:fill="auto" w:val="clear"/>
            <w:vAlign w:val="center"/>
          </w:tcPr>
          <w:p w14:paraId="38389977" w14:textId="77777777" w:rsidP="00E06265" w:rsidR="00533B88" w:rsidRDefault="00533B88" w:rsidRPr="00F53439">
            <w:pPr>
              <w:suppressAutoHyphens/>
              <w:overflowPunct w:val="0"/>
              <w:autoSpaceDE w:val="0"/>
              <w:autoSpaceDN w:val="0"/>
              <w:adjustRightInd w:val="0"/>
              <w:spacing w:before="0"/>
              <w:jc w:val="left"/>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Masina</w:t>
            </w:r>
            <w:proofErr w:type="spellEnd"/>
            <w:r w:rsidRPr="00F53439">
              <w:rPr>
                <w:rFonts w:ascii="Times New Roman" w:cs="Times New Roman" w:hAnsi="Times New Roman"/>
                <w:iCs/>
                <w:sz w:val="20"/>
                <w:szCs w:val="20"/>
              </w:rPr>
              <w:t xml:space="preserve"> 3</w:t>
            </w:r>
          </w:p>
        </w:tc>
        <w:tc>
          <w:tcPr>
            <w:tcW w:type="dxa" w:w="1559"/>
            <w:shd w:color="auto" w:fill="auto" w:val="clear"/>
            <w:vAlign w:val="center"/>
          </w:tcPr>
          <w:p w14:paraId="6E642AD1"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1 516</w:t>
            </w:r>
          </w:p>
        </w:tc>
        <w:tc>
          <w:tcPr>
            <w:tcW w:type="dxa" w:w="1417"/>
            <w:shd w:color="auto" w:fill="auto" w:val="clear"/>
            <w:vAlign w:val="center"/>
          </w:tcPr>
          <w:p w14:paraId="13CB83CC"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1 786</w:t>
            </w:r>
          </w:p>
        </w:tc>
        <w:tc>
          <w:tcPr>
            <w:tcW w:type="dxa" w:w="1276"/>
            <w:shd w:color="auto" w:fill="auto" w:val="clear"/>
            <w:vAlign w:val="center"/>
          </w:tcPr>
          <w:p w14:paraId="018BE3EF"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3 302</w:t>
            </w:r>
          </w:p>
        </w:tc>
        <w:tc>
          <w:tcPr>
            <w:tcW w:type="dxa" w:w="992"/>
            <w:shd w:color="auto" w:fill="auto" w:val="clear"/>
            <w:vAlign w:val="center"/>
          </w:tcPr>
          <w:p w14:paraId="6EB3EB7D"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1 672</w:t>
            </w:r>
          </w:p>
        </w:tc>
        <w:tc>
          <w:tcPr>
            <w:tcW w:type="dxa" w:w="1276"/>
            <w:shd w:color="auto" w:fill="auto" w:val="clear"/>
            <w:vAlign w:val="center"/>
          </w:tcPr>
          <w:p w14:paraId="075E05F0"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4 974</w:t>
            </w:r>
          </w:p>
        </w:tc>
      </w:tr>
      <w:tr w14:paraId="07D16A60" w14:textId="77777777" w:rsidR="00003972" w:rsidRPr="00F53439" w:rsidTr="00003972">
        <w:trPr>
          <w:trHeight w:val="20"/>
        </w:trPr>
        <w:tc>
          <w:tcPr>
            <w:tcW w:type="dxa" w:w="3256"/>
            <w:shd w:color="auto" w:fill="auto" w:val="clear"/>
            <w:vAlign w:val="center"/>
          </w:tcPr>
          <w:p w14:paraId="2253BD47" w14:textId="77777777" w:rsidP="00E06265" w:rsidR="00533B88" w:rsidRDefault="00533B88" w:rsidRPr="00F53439">
            <w:pPr>
              <w:suppressAutoHyphens/>
              <w:overflowPunct w:val="0"/>
              <w:autoSpaceDE w:val="0"/>
              <w:autoSpaceDN w:val="0"/>
              <w:adjustRightInd w:val="0"/>
              <w:spacing w:before="0"/>
              <w:jc w:val="left"/>
              <w:textAlignment w:val="baseline"/>
              <w:rPr>
                <w:rFonts w:ascii="Times New Roman" w:cs="Times New Roman" w:hAnsi="Times New Roman"/>
                <w:iCs/>
                <w:sz w:val="20"/>
                <w:szCs w:val="20"/>
              </w:rPr>
            </w:pPr>
            <w:r w:rsidRPr="00F53439">
              <w:rPr>
                <w:rFonts w:ascii="Times New Roman" w:cs="Times New Roman" w:hAnsi="Times New Roman"/>
                <w:iCs/>
                <w:sz w:val="20"/>
                <w:szCs w:val="20"/>
              </w:rPr>
              <w:t>Marais</w:t>
            </w:r>
          </w:p>
        </w:tc>
        <w:tc>
          <w:tcPr>
            <w:tcW w:type="dxa" w:w="1559"/>
            <w:shd w:color="auto" w:fill="auto" w:val="clear"/>
            <w:vAlign w:val="center"/>
          </w:tcPr>
          <w:p w14:paraId="01910DC3"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1 979</w:t>
            </w:r>
          </w:p>
        </w:tc>
        <w:tc>
          <w:tcPr>
            <w:tcW w:type="dxa" w:w="1417"/>
            <w:shd w:color="auto" w:fill="auto" w:val="clear"/>
            <w:vAlign w:val="center"/>
          </w:tcPr>
          <w:p w14:paraId="34C99176"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2 025</w:t>
            </w:r>
          </w:p>
        </w:tc>
        <w:tc>
          <w:tcPr>
            <w:tcW w:type="dxa" w:w="1276"/>
            <w:shd w:color="auto" w:fill="auto" w:val="clear"/>
            <w:vAlign w:val="center"/>
          </w:tcPr>
          <w:p w14:paraId="33DE285F"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4 004</w:t>
            </w:r>
          </w:p>
        </w:tc>
        <w:tc>
          <w:tcPr>
            <w:tcW w:type="dxa" w:w="992"/>
            <w:shd w:color="auto" w:fill="auto" w:val="clear"/>
            <w:vAlign w:val="center"/>
          </w:tcPr>
          <w:p w14:paraId="6CBF94F2"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2 062</w:t>
            </w:r>
          </w:p>
        </w:tc>
        <w:tc>
          <w:tcPr>
            <w:tcW w:type="dxa" w:w="1276"/>
            <w:shd w:color="auto" w:fill="auto" w:val="clear"/>
            <w:vAlign w:val="center"/>
          </w:tcPr>
          <w:p w14:paraId="0CC1F49A"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6 066</w:t>
            </w:r>
          </w:p>
        </w:tc>
      </w:tr>
      <w:tr w14:paraId="0568DC58" w14:textId="77777777" w:rsidR="00003972" w:rsidRPr="00F53439" w:rsidTr="00003972">
        <w:trPr>
          <w:trHeight w:val="20"/>
        </w:trPr>
        <w:tc>
          <w:tcPr>
            <w:tcW w:type="dxa" w:w="3256"/>
            <w:shd w:color="auto" w:fill="auto" w:val="clear"/>
            <w:vAlign w:val="center"/>
          </w:tcPr>
          <w:p w14:paraId="07EAA1B8" w14:textId="77777777" w:rsidP="00E06265" w:rsidR="00533B88" w:rsidRDefault="00533B88" w:rsidRPr="00F53439">
            <w:pPr>
              <w:suppressAutoHyphens/>
              <w:overflowPunct w:val="0"/>
              <w:autoSpaceDE w:val="0"/>
              <w:autoSpaceDN w:val="0"/>
              <w:adjustRightInd w:val="0"/>
              <w:spacing w:before="0"/>
              <w:jc w:val="left"/>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Siforco</w:t>
            </w:r>
            <w:proofErr w:type="spellEnd"/>
          </w:p>
        </w:tc>
        <w:tc>
          <w:tcPr>
            <w:tcW w:type="dxa" w:w="1559"/>
            <w:shd w:color="auto" w:fill="auto" w:val="clear"/>
            <w:vAlign w:val="center"/>
          </w:tcPr>
          <w:p w14:paraId="4F4AD633"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3 640</w:t>
            </w:r>
          </w:p>
        </w:tc>
        <w:tc>
          <w:tcPr>
            <w:tcW w:type="dxa" w:w="1417"/>
            <w:shd w:color="auto" w:fill="auto" w:val="clear"/>
            <w:vAlign w:val="center"/>
          </w:tcPr>
          <w:p w14:paraId="050851E0"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674</w:t>
            </w:r>
          </w:p>
        </w:tc>
        <w:tc>
          <w:tcPr>
            <w:tcW w:type="dxa" w:w="1276"/>
            <w:shd w:color="auto" w:fill="auto" w:val="clear"/>
            <w:vAlign w:val="center"/>
          </w:tcPr>
          <w:p w14:paraId="2B39AEB5"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4 314</w:t>
            </w:r>
          </w:p>
        </w:tc>
        <w:tc>
          <w:tcPr>
            <w:tcW w:type="dxa" w:w="992"/>
            <w:shd w:color="auto" w:fill="auto" w:val="clear"/>
            <w:vAlign w:val="center"/>
          </w:tcPr>
          <w:p w14:paraId="5EF00F4C"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2 247</w:t>
            </w:r>
          </w:p>
        </w:tc>
        <w:tc>
          <w:tcPr>
            <w:tcW w:type="dxa" w:w="1276"/>
            <w:shd w:color="auto" w:fill="auto" w:val="clear"/>
            <w:vAlign w:val="center"/>
          </w:tcPr>
          <w:p w14:paraId="3A87C3A1"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6 561</w:t>
            </w:r>
          </w:p>
        </w:tc>
      </w:tr>
      <w:tr w14:paraId="5C2290FE" w14:textId="77777777" w:rsidR="00003972" w:rsidRPr="00F53439" w:rsidTr="00003972">
        <w:trPr>
          <w:trHeight w:val="20"/>
        </w:trPr>
        <w:tc>
          <w:tcPr>
            <w:tcW w:type="dxa" w:w="3256"/>
            <w:shd w:color="auto" w:fill="auto" w:val="clear"/>
            <w:vAlign w:val="center"/>
          </w:tcPr>
          <w:p w14:paraId="22D9E22E" w14:textId="77777777" w:rsidP="00E06265" w:rsidR="00533B88" w:rsidRDefault="00533B88" w:rsidRPr="00F53439">
            <w:pPr>
              <w:suppressAutoHyphens/>
              <w:overflowPunct w:val="0"/>
              <w:autoSpaceDE w:val="0"/>
              <w:autoSpaceDN w:val="0"/>
              <w:adjustRightInd w:val="0"/>
              <w:spacing w:before="0"/>
              <w:jc w:val="left"/>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Ndjili</w:t>
            </w:r>
            <w:proofErr w:type="spellEnd"/>
            <w:r w:rsidRPr="00F53439">
              <w:rPr>
                <w:rFonts w:ascii="Times New Roman" w:cs="Times New Roman" w:hAnsi="Times New Roman"/>
                <w:iCs/>
                <w:sz w:val="20"/>
                <w:szCs w:val="20"/>
              </w:rPr>
              <w:t xml:space="preserve"> Centre 1</w:t>
            </w:r>
          </w:p>
        </w:tc>
        <w:tc>
          <w:tcPr>
            <w:tcW w:type="dxa" w:w="1559"/>
            <w:shd w:color="auto" w:fill="auto" w:val="clear"/>
            <w:vAlign w:val="center"/>
          </w:tcPr>
          <w:p w14:paraId="1BC6B9C2"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2 406</w:t>
            </w:r>
          </w:p>
        </w:tc>
        <w:tc>
          <w:tcPr>
            <w:tcW w:type="dxa" w:w="1417"/>
            <w:shd w:color="auto" w:fill="auto" w:val="clear"/>
            <w:vAlign w:val="center"/>
          </w:tcPr>
          <w:p w14:paraId="31D1000C"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868</w:t>
            </w:r>
          </w:p>
        </w:tc>
        <w:tc>
          <w:tcPr>
            <w:tcW w:type="dxa" w:w="1276"/>
            <w:shd w:color="auto" w:fill="auto" w:val="clear"/>
            <w:vAlign w:val="center"/>
          </w:tcPr>
          <w:p w14:paraId="39FBAB85"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3 274</w:t>
            </w:r>
          </w:p>
        </w:tc>
        <w:tc>
          <w:tcPr>
            <w:tcW w:type="dxa" w:w="992"/>
            <w:shd w:color="auto" w:fill="auto" w:val="clear"/>
            <w:vAlign w:val="center"/>
          </w:tcPr>
          <w:p w14:paraId="06EFDB05"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546</w:t>
            </w:r>
          </w:p>
        </w:tc>
        <w:tc>
          <w:tcPr>
            <w:tcW w:type="dxa" w:w="1276"/>
            <w:shd w:color="auto" w:fill="auto" w:val="clear"/>
            <w:vAlign w:val="center"/>
          </w:tcPr>
          <w:p w14:paraId="3AB21028"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3 820</w:t>
            </w:r>
          </w:p>
        </w:tc>
      </w:tr>
      <w:tr w14:paraId="7468F83A" w14:textId="77777777" w:rsidR="00003972" w:rsidRPr="00F53439" w:rsidTr="00003972">
        <w:trPr>
          <w:trHeight w:val="20"/>
        </w:trPr>
        <w:tc>
          <w:tcPr>
            <w:tcW w:type="dxa" w:w="3256"/>
            <w:shd w:color="auto" w:fill="auto" w:val="clear"/>
            <w:vAlign w:val="center"/>
          </w:tcPr>
          <w:p w14:paraId="35213E89" w14:textId="77777777" w:rsidP="00E06265" w:rsidR="00533B88" w:rsidRDefault="00533B88" w:rsidRPr="00F53439">
            <w:pPr>
              <w:suppressAutoHyphens/>
              <w:overflowPunct w:val="0"/>
              <w:autoSpaceDE w:val="0"/>
              <w:autoSpaceDN w:val="0"/>
              <w:adjustRightInd w:val="0"/>
              <w:spacing w:before="0"/>
              <w:jc w:val="left"/>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Ndjili</w:t>
            </w:r>
            <w:proofErr w:type="spellEnd"/>
            <w:r w:rsidRPr="00F53439">
              <w:rPr>
                <w:rFonts w:ascii="Times New Roman" w:cs="Times New Roman" w:hAnsi="Times New Roman"/>
                <w:iCs/>
                <w:sz w:val="20"/>
                <w:szCs w:val="20"/>
              </w:rPr>
              <w:t xml:space="preserve"> Centre 2</w:t>
            </w:r>
          </w:p>
        </w:tc>
        <w:tc>
          <w:tcPr>
            <w:tcW w:type="dxa" w:w="1559"/>
            <w:shd w:color="auto" w:fill="auto" w:val="clear"/>
            <w:vAlign w:val="center"/>
          </w:tcPr>
          <w:p w14:paraId="5768D493"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1 671</w:t>
            </w:r>
          </w:p>
        </w:tc>
        <w:tc>
          <w:tcPr>
            <w:tcW w:type="dxa" w:w="1417"/>
            <w:shd w:color="auto" w:fill="auto" w:val="clear"/>
            <w:vAlign w:val="center"/>
          </w:tcPr>
          <w:p w14:paraId="6BAFFE31"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883</w:t>
            </w:r>
          </w:p>
        </w:tc>
        <w:tc>
          <w:tcPr>
            <w:tcW w:type="dxa" w:w="1276"/>
            <w:shd w:color="auto" w:fill="auto" w:val="clear"/>
            <w:vAlign w:val="center"/>
          </w:tcPr>
          <w:p w14:paraId="59B78221"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2 554</w:t>
            </w:r>
          </w:p>
        </w:tc>
        <w:tc>
          <w:tcPr>
            <w:tcW w:type="dxa" w:w="992"/>
            <w:shd w:color="auto" w:fill="auto" w:val="clear"/>
            <w:vAlign w:val="center"/>
          </w:tcPr>
          <w:p w14:paraId="70080E37"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328</w:t>
            </w:r>
          </w:p>
        </w:tc>
        <w:tc>
          <w:tcPr>
            <w:tcW w:type="dxa" w:w="1276"/>
            <w:shd w:color="auto" w:fill="auto" w:val="clear"/>
            <w:vAlign w:val="center"/>
          </w:tcPr>
          <w:p w14:paraId="00165935"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2 882</w:t>
            </w:r>
          </w:p>
        </w:tc>
      </w:tr>
      <w:tr w14:paraId="4F04CA70" w14:textId="77777777" w:rsidR="00003972" w:rsidRPr="00F53439" w:rsidTr="00003972">
        <w:trPr>
          <w:trHeight w:val="20"/>
        </w:trPr>
        <w:tc>
          <w:tcPr>
            <w:tcW w:type="dxa" w:w="3256"/>
            <w:shd w:color="auto" w:fill="auto" w:val="clear"/>
            <w:vAlign w:val="center"/>
          </w:tcPr>
          <w:p w14:paraId="7A07CF31" w14:textId="77777777" w:rsidP="00E06265" w:rsidR="00533B88" w:rsidRDefault="00533B88" w:rsidRPr="00F53439">
            <w:pPr>
              <w:suppressAutoHyphens/>
              <w:overflowPunct w:val="0"/>
              <w:autoSpaceDE w:val="0"/>
              <w:autoSpaceDN w:val="0"/>
              <w:adjustRightInd w:val="0"/>
              <w:spacing w:before="0"/>
              <w:jc w:val="left"/>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Cecomaf</w:t>
            </w:r>
            <w:proofErr w:type="spellEnd"/>
          </w:p>
        </w:tc>
        <w:tc>
          <w:tcPr>
            <w:tcW w:type="dxa" w:w="1559"/>
            <w:shd w:color="auto" w:fill="auto" w:val="clear"/>
            <w:vAlign w:val="center"/>
          </w:tcPr>
          <w:p w14:paraId="18A477AD"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2 832</w:t>
            </w:r>
          </w:p>
        </w:tc>
        <w:tc>
          <w:tcPr>
            <w:tcW w:type="dxa" w:w="1417"/>
            <w:shd w:color="auto" w:fill="auto" w:val="clear"/>
            <w:vAlign w:val="center"/>
          </w:tcPr>
          <w:p w14:paraId="788FD879"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2 530</w:t>
            </w:r>
          </w:p>
        </w:tc>
        <w:tc>
          <w:tcPr>
            <w:tcW w:type="dxa" w:w="1276"/>
            <w:shd w:color="auto" w:fill="auto" w:val="clear"/>
            <w:vAlign w:val="center"/>
          </w:tcPr>
          <w:p w14:paraId="417095BD"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5 362</w:t>
            </w:r>
          </w:p>
        </w:tc>
        <w:tc>
          <w:tcPr>
            <w:tcW w:type="dxa" w:w="992"/>
            <w:shd w:color="auto" w:fill="auto" w:val="clear"/>
            <w:vAlign w:val="center"/>
          </w:tcPr>
          <w:p w14:paraId="172D5033"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959</w:t>
            </w:r>
          </w:p>
        </w:tc>
        <w:tc>
          <w:tcPr>
            <w:tcW w:type="dxa" w:w="1276"/>
            <w:shd w:color="auto" w:fill="auto" w:val="clear"/>
            <w:vAlign w:val="center"/>
          </w:tcPr>
          <w:p w14:paraId="406A7484"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6 321</w:t>
            </w:r>
          </w:p>
        </w:tc>
      </w:tr>
      <w:tr w14:paraId="52F0572E" w14:textId="77777777" w:rsidR="00533B88" w:rsidRPr="00F53439" w:rsidTr="00003972">
        <w:trPr>
          <w:trHeight w:val="20"/>
        </w:trPr>
        <w:tc>
          <w:tcPr>
            <w:tcW w:type="dxa" w:w="3256"/>
            <w:shd w:color="auto" w:fill="auto" w:val="clear"/>
            <w:vAlign w:val="center"/>
          </w:tcPr>
          <w:p w14:paraId="05D70667"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Kimbanseke</w:t>
            </w:r>
            <w:proofErr w:type="spellEnd"/>
          </w:p>
        </w:tc>
        <w:tc>
          <w:tcPr>
            <w:tcW w:type="dxa" w:w="1559"/>
            <w:shd w:color="auto" w:fill="auto" w:val="clear"/>
            <w:vAlign w:val="center"/>
          </w:tcPr>
          <w:p w14:paraId="251D5D7C"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3 643</w:t>
            </w:r>
          </w:p>
        </w:tc>
        <w:tc>
          <w:tcPr>
            <w:tcW w:type="dxa" w:w="1417"/>
            <w:shd w:color="auto" w:fill="auto" w:val="clear"/>
            <w:vAlign w:val="center"/>
          </w:tcPr>
          <w:p w14:paraId="72981D22"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1 130</w:t>
            </w:r>
          </w:p>
        </w:tc>
        <w:tc>
          <w:tcPr>
            <w:tcW w:type="dxa" w:w="1276"/>
            <w:shd w:color="auto" w:fill="auto" w:val="clear"/>
            <w:vAlign w:val="center"/>
          </w:tcPr>
          <w:p w14:paraId="50A29F4E"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4 773</w:t>
            </w:r>
          </w:p>
        </w:tc>
        <w:tc>
          <w:tcPr>
            <w:tcW w:type="dxa" w:w="992"/>
            <w:shd w:color="auto" w:fill="auto" w:val="clear"/>
            <w:vAlign w:val="center"/>
          </w:tcPr>
          <w:p w14:paraId="09C65A37"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3 398</w:t>
            </w:r>
          </w:p>
        </w:tc>
        <w:tc>
          <w:tcPr>
            <w:tcW w:type="dxa" w:w="1276"/>
            <w:shd w:color="auto" w:fill="auto" w:val="clear"/>
            <w:vAlign w:val="center"/>
          </w:tcPr>
          <w:p w14:paraId="197FB285"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8 171</w:t>
            </w:r>
          </w:p>
        </w:tc>
      </w:tr>
      <w:tr w14:paraId="48D8B65F" w14:textId="77777777" w:rsidR="00533B88" w:rsidRPr="00F53439" w:rsidTr="00003972">
        <w:trPr>
          <w:trHeight w:val="20"/>
        </w:trPr>
        <w:tc>
          <w:tcPr>
            <w:tcW w:type="dxa" w:w="3256"/>
            <w:shd w:color="auto" w:fill="auto" w:val="clear"/>
            <w:vAlign w:val="center"/>
          </w:tcPr>
          <w:p w14:paraId="694D68C2"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Ndjili</w:t>
            </w:r>
            <w:proofErr w:type="spellEnd"/>
            <w:r w:rsidRPr="00F53439">
              <w:rPr>
                <w:rFonts w:ascii="Times New Roman" w:cs="Times New Roman" w:hAnsi="Times New Roman"/>
                <w:iCs/>
                <w:sz w:val="20"/>
                <w:szCs w:val="20"/>
              </w:rPr>
              <w:t xml:space="preserve"> Bonsomi</w:t>
            </w:r>
          </w:p>
        </w:tc>
        <w:tc>
          <w:tcPr>
            <w:tcW w:type="dxa" w:w="1559"/>
            <w:shd w:color="auto" w:fill="auto" w:val="clear"/>
            <w:vAlign w:val="center"/>
          </w:tcPr>
          <w:p w14:paraId="59B8CDA4"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3 536</w:t>
            </w:r>
          </w:p>
        </w:tc>
        <w:tc>
          <w:tcPr>
            <w:tcW w:type="dxa" w:w="1417"/>
            <w:shd w:color="auto" w:fill="auto" w:val="clear"/>
            <w:vAlign w:val="center"/>
          </w:tcPr>
          <w:p w14:paraId="21B5ED63"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1 854</w:t>
            </w:r>
          </w:p>
        </w:tc>
        <w:tc>
          <w:tcPr>
            <w:tcW w:type="dxa" w:w="1276"/>
            <w:shd w:color="auto" w:fill="auto" w:val="clear"/>
            <w:vAlign w:val="center"/>
          </w:tcPr>
          <w:p w14:paraId="5B60BC84"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5 390</w:t>
            </w:r>
          </w:p>
        </w:tc>
        <w:tc>
          <w:tcPr>
            <w:tcW w:type="dxa" w:w="992"/>
            <w:shd w:color="auto" w:fill="auto" w:val="clear"/>
            <w:vAlign w:val="center"/>
          </w:tcPr>
          <w:p w14:paraId="292CEDB8"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1 137</w:t>
            </w:r>
          </w:p>
        </w:tc>
        <w:tc>
          <w:tcPr>
            <w:tcW w:type="dxa" w:w="1276"/>
            <w:shd w:color="auto" w:fill="auto" w:val="clear"/>
            <w:vAlign w:val="center"/>
          </w:tcPr>
          <w:p w14:paraId="3BA8768C"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6 527</w:t>
            </w:r>
          </w:p>
        </w:tc>
      </w:tr>
      <w:tr w14:paraId="18A87C87" w14:textId="77777777" w:rsidR="00533B88" w:rsidRPr="00F53439" w:rsidTr="00003972">
        <w:trPr>
          <w:trHeight w:val="20"/>
        </w:trPr>
        <w:tc>
          <w:tcPr>
            <w:tcW w:type="dxa" w:w="3256"/>
            <w:shd w:color="auto" w:fill="auto" w:val="clear"/>
            <w:vAlign w:val="center"/>
          </w:tcPr>
          <w:p w14:paraId="3CD9285D"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Kingasani</w:t>
            </w:r>
            <w:proofErr w:type="spellEnd"/>
          </w:p>
        </w:tc>
        <w:tc>
          <w:tcPr>
            <w:tcW w:type="dxa" w:w="1559"/>
            <w:shd w:color="auto" w:fill="auto" w:val="clear"/>
            <w:vAlign w:val="center"/>
          </w:tcPr>
          <w:p w14:paraId="71EE470E"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2 878</w:t>
            </w:r>
          </w:p>
        </w:tc>
        <w:tc>
          <w:tcPr>
            <w:tcW w:type="dxa" w:w="1417"/>
            <w:shd w:color="auto" w:fill="auto" w:val="clear"/>
            <w:vAlign w:val="center"/>
          </w:tcPr>
          <w:p w14:paraId="5D28EB08"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2 823</w:t>
            </w:r>
          </w:p>
        </w:tc>
        <w:tc>
          <w:tcPr>
            <w:tcW w:type="dxa" w:w="1276"/>
            <w:shd w:color="auto" w:fill="auto" w:val="clear"/>
            <w:vAlign w:val="center"/>
          </w:tcPr>
          <w:p w14:paraId="05CD70FE"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5 701</w:t>
            </w:r>
          </w:p>
        </w:tc>
        <w:tc>
          <w:tcPr>
            <w:tcW w:type="dxa" w:w="992"/>
            <w:shd w:color="auto" w:fill="auto" w:val="clear"/>
            <w:vAlign w:val="center"/>
          </w:tcPr>
          <w:p w14:paraId="35748702"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2 440</w:t>
            </w:r>
          </w:p>
        </w:tc>
        <w:tc>
          <w:tcPr>
            <w:tcW w:type="dxa" w:w="1276"/>
            <w:shd w:color="auto" w:fill="auto" w:val="clear"/>
            <w:vAlign w:val="center"/>
          </w:tcPr>
          <w:p w14:paraId="526C1D2F"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8 141</w:t>
            </w:r>
          </w:p>
        </w:tc>
      </w:tr>
      <w:tr w14:paraId="5229F363" w14:textId="77777777" w:rsidR="00533B88" w:rsidRPr="00F53439" w:rsidTr="00003972">
        <w:trPr>
          <w:trHeight w:val="20"/>
        </w:trPr>
        <w:tc>
          <w:tcPr>
            <w:tcW w:type="dxa" w:w="3256"/>
            <w:shd w:color="auto" w:fill="auto" w:val="clear"/>
            <w:vAlign w:val="center"/>
          </w:tcPr>
          <w:p w14:paraId="12BE0277"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r w:rsidRPr="00F53439">
              <w:rPr>
                <w:rFonts w:ascii="Times New Roman" w:cs="Times New Roman" w:hAnsi="Times New Roman"/>
                <w:iCs/>
                <w:sz w:val="20"/>
                <w:szCs w:val="20"/>
              </w:rPr>
              <w:lastRenderedPageBreak/>
              <w:t>Saint Marc</w:t>
            </w:r>
          </w:p>
        </w:tc>
        <w:tc>
          <w:tcPr>
            <w:tcW w:type="dxa" w:w="1559"/>
            <w:shd w:color="auto" w:fill="auto" w:val="clear"/>
            <w:vAlign w:val="center"/>
          </w:tcPr>
          <w:p w14:paraId="1E714448"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2 895</w:t>
            </w:r>
          </w:p>
        </w:tc>
        <w:tc>
          <w:tcPr>
            <w:tcW w:type="dxa" w:w="1417"/>
            <w:shd w:color="auto" w:fill="auto" w:val="clear"/>
            <w:vAlign w:val="center"/>
          </w:tcPr>
          <w:p w14:paraId="7A5548B5"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2 600</w:t>
            </w:r>
          </w:p>
        </w:tc>
        <w:tc>
          <w:tcPr>
            <w:tcW w:type="dxa" w:w="1276"/>
            <w:shd w:color="auto" w:fill="auto" w:val="clear"/>
            <w:vAlign w:val="center"/>
          </w:tcPr>
          <w:p w14:paraId="34D33DB1"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5 495</w:t>
            </w:r>
          </w:p>
        </w:tc>
        <w:tc>
          <w:tcPr>
            <w:tcW w:type="dxa" w:w="992"/>
            <w:shd w:color="auto" w:fill="auto" w:val="clear"/>
            <w:vAlign w:val="center"/>
          </w:tcPr>
          <w:p w14:paraId="26F2858C"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3 216</w:t>
            </w:r>
          </w:p>
        </w:tc>
        <w:tc>
          <w:tcPr>
            <w:tcW w:type="dxa" w:w="1276"/>
            <w:shd w:color="auto" w:fill="auto" w:val="clear"/>
            <w:vAlign w:val="center"/>
          </w:tcPr>
          <w:p w14:paraId="40FA01F5"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8 711</w:t>
            </w:r>
          </w:p>
        </w:tc>
      </w:tr>
      <w:tr w14:paraId="3E4E546F" w14:textId="77777777" w:rsidR="00533B88" w:rsidRPr="00F53439" w:rsidTr="00003972">
        <w:trPr>
          <w:trHeight w:val="20"/>
        </w:trPr>
        <w:tc>
          <w:tcPr>
            <w:tcW w:type="dxa" w:w="3256"/>
            <w:shd w:color="auto" w:fill="auto" w:val="clear"/>
            <w:vAlign w:val="center"/>
          </w:tcPr>
          <w:p w14:paraId="2E6AFF92"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Mikondo</w:t>
            </w:r>
            <w:proofErr w:type="spellEnd"/>
          </w:p>
        </w:tc>
        <w:tc>
          <w:tcPr>
            <w:tcW w:type="dxa" w:w="1559"/>
            <w:shd w:color="auto" w:fill="auto" w:val="clear"/>
            <w:vAlign w:val="center"/>
          </w:tcPr>
          <w:p w14:paraId="59DB5F60"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2 732</w:t>
            </w:r>
          </w:p>
        </w:tc>
        <w:tc>
          <w:tcPr>
            <w:tcW w:type="dxa" w:w="1417"/>
            <w:shd w:color="auto" w:fill="auto" w:val="clear"/>
            <w:vAlign w:val="center"/>
          </w:tcPr>
          <w:p w14:paraId="4FE6CFD3"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1 323</w:t>
            </w:r>
          </w:p>
        </w:tc>
        <w:tc>
          <w:tcPr>
            <w:tcW w:type="dxa" w:w="1276"/>
            <w:shd w:color="auto" w:fill="auto" w:val="clear"/>
            <w:vAlign w:val="center"/>
          </w:tcPr>
          <w:p w14:paraId="64BFA558"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4 055</w:t>
            </w:r>
          </w:p>
        </w:tc>
        <w:tc>
          <w:tcPr>
            <w:tcW w:type="dxa" w:w="992"/>
            <w:shd w:color="auto" w:fill="auto" w:val="clear"/>
            <w:vAlign w:val="center"/>
          </w:tcPr>
          <w:p w14:paraId="27371D0D"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4 950</w:t>
            </w:r>
          </w:p>
        </w:tc>
        <w:tc>
          <w:tcPr>
            <w:tcW w:type="dxa" w:w="1276"/>
            <w:shd w:color="auto" w:fill="auto" w:val="clear"/>
            <w:vAlign w:val="center"/>
          </w:tcPr>
          <w:p w14:paraId="08624DC6"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9 005</w:t>
            </w:r>
          </w:p>
        </w:tc>
      </w:tr>
      <w:tr w14:paraId="7566B902" w14:textId="77777777" w:rsidR="00533B88" w:rsidRPr="00F53439" w:rsidTr="00003972">
        <w:trPr>
          <w:trHeight w:val="20"/>
        </w:trPr>
        <w:tc>
          <w:tcPr>
            <w:tcW w:type="dxa" w:w="3256"/>
            <w:shd w:color="auto" w:fill="auto" w:val="clear"/>
            <w:vAlign w:val="center"/>
          </w:tcPr>
          <w:p w14:paraId="5E0A064E"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Mokali</w:t>
            </w:r>
            <w:proofErr w:type="spellEnd"/>
          </w:p>
        </w:tc>
        <w:tc>
          <w:tcPr>
            <w:tcW w:type="dxa" w:w="1559"/>
            <w:shd w:color="auto" w:fill="auto" w:val="clear"/>
            <w:vAlign w:val="center"/>
          </w:tcPr>
          <w:p w14:paraId="41A0D253"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2 297</w:t>
            </w:r>
          </w:p>
        </w:tc>
        <w:tc>
          <w:tcPr>
            <w:tcW w:type="dxa" w:w="1417"/>
            <w:shd w:color="auto" w:fill="auto" w:val="clear"/>
            <w:vAlign w:val="center"/>
          </w:tcPr>
          <w:p w14:paraId="51B19AE2"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1 984</w:t>
            </w:r>
          </w:p>
        </w:tc>
        <w:tc>
          <w:tcPr>
            <w:tcW w:type="dxa" w:w="1276"/>
            <w:shd w:color="auto" w:fill="auto" w:val="clear"/>
            <w:vAlign w:val="center"/>
          </w:tcPr>
          <w:p w14:paraId="258FBD0D"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4 281</w:t>
            </w:r>
          </w:p>
        </w:tc>
        <w:tc>
          <w:tcPr>
            <w:tcW w:type="dxa" w:w="992"/>
            <w:shd w:color="auto" w:fill="auto" w:val="clear"/>
            <w:vAlign w:val="center"/>
          </w:tcPr>
          <w:p w14:paraId="1654533F"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2 402</w:t>
            </w:r>
          </w:p>
        </w:tc>
        <w:tc>
          <w:tcPr>
            <w:tcW w:type="dxa" w:w="1276"/>
            <w:shd w:color="auto" w:fill="auto" w:val="clear"/>
            <w:vAlign w:val="center"/>
          </w:tcPr>
          <w:p w14:paraId="3C0A6237"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6 683</w:t>
            </w:r>
          </w:p>
        </w:tc>
      </w:tr>
      <w:tr w14:paraId="6B8CDB5F" w14:textId="77777777" w:rsidR="00533B88" w:rsidRPr="00F53439" w:rsidTr="00003972">
        <w:trPr>
          <w:trHeight w:val="20"/>
        </w:trPr>
        <w:tc>
          <w:tcPr>
            <w:tcW w:type="dxa" w:w="3256"/>
            <w:shd w:color="auto" w:fill="auto" w:val="clear"/>
            <w:vAlign w:val="center"/>
          </w:tcPr>
          <w:p w14:paraId="00D48A8D"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Maluku</w:t>
            </w:r>
            <w:proofErr w:type="spellEnd"/>
          </w:p>
        </w:tc>
        <w:tc>
          <w:tcPr>
            <w:tcW w:type="dxa" w:w="1559"/>
            <w:shd w:color="auto" w:fill="auto" w:val="clear"/>
            <w:vAlign w:val="center"/>
          </w:tcPr>
          <w:p w14:paraId="74D3EA68"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933</w:t>
            </w:r>
          </w:p>
        </w:tc>
        <w:tc>
          <w:tcPr>
            <w:tcW w:type="dxa" w:w="1417"/>
            <w:shd w:color="auto" w:fill="auto" w:val="clear"/>
            <w:vAlign w:val="center"/>
          </w:tcPr>
          <w:p w14:paraId="00D497EA"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874</w:t>
            </w:r>
          </w:p>
        </w:tc>
        <w:tc>
          <w:tcPr>
            <w:tcW w:type="dxa" w:w="1276"/>
            <w:shd w:color="auto" w:fill="auto" w:val="clear"/>
            <w:vAlign w:val="center"/>
          </w:tcPr>
          <w:p w14:paraId="76D49BE2"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1 807</w:t>
            </w:r>
          </w:p>
        </w:tc>
        <w:tc>
          <w:tcPr>
            <w:tcW w:type="dxa" w:w="992"/>
            <w:shd w:color="auto" w:fill="auto" w:val="clear"/>
            <w:vAlign w:val="center"/>
          </w:tcPr>
          <w:p w14:paraId="556D2FED"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670</w:t>
            </w:r>
          </w:p>
        </w:tc>
        <w:tc>
          <w:tcPr>
            <w:tcW w:type="dxa" w:w="1276"/>
            <w:shd w:color="auto" w:fill="auto" w:val="clear"/>
            <w:vAlign w:val="center"/>
          </w:tcPr>
          <w:p w14:paraId="58D48205"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2 477</w:t>
            </w:r>
          </w:p>
        </w:tc>
      </w:tr>
      <w:tr w14:paraId="5983382D" w14:textId="77777777" w:rsidR="00533B88" w:rsidRPr="00F53439" w:rsidTr="00003972">
        <w:trPr>
          <w:trHeight w:val="20"/>
        </w:trPr>
        <w:tc>
          <w:tcPr>
            <w:tcW w:type="dxa" w:w="3256"/>
            <w:shd w:color="auto" w:fill="auto" w:val="clear"/>
            <w:vAlign w:val="center"/>
          </w:tcPr>
          <w:p w14:paraId="15C8B863"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b/>
                <w:iCs/>
                <w:sz w:val="20"/>
                <w:szCs w:val="20"/>
                <w:highlight w:val="yellow"/>
              </w:rPr>
            </w:pPr>
            <w:r w:rsidRPr="00F53439">
              <w:rPr>
                <w:rFonts w:ascii="Times New Roman" w:cs="Times New Roman" w:hAnsi="Times New Roman"/>
                <w:b/>
                <w:iCs/>
                <w:sz w:val="20"/>
                <w:szCs w:val="20"/>
              </w:rPr>
              <w:t>Sous-total ZONE EST</w:t>
            </w:r>
          </w:p>
        </w:tc>
        <w:tc>
          <w:tcPr>
            <w:tcW w:type="dxa" w:w="1559"/>
            <w:shd w:color="auto" w:fill="auto" w:val="clear"/>
            <w:vAlign w:val="center"/>
          </w:tcPr>
          <w:p w14:paraId="50565E98"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b/>
                <w:bCs/>
                <w:iCs/>
                <w:sz w:val="20"/>
                <w:szCs w:val="20"/>
                <w:highlight w:val="yellow"/>
              </w:rPr>
            </w:pPr>
            <w:r w:rsidRPr="00F53439">
              <w:rPr>
                <w:rFonts w:ascii="Times New Roman" w:cs="Times New Roman" w:hAnsi="Times New Roman"/>
                <w:b/>
                <w:bCs/>
                <w:sz w:val="20"/>
                <w:szCs w:val="20"/>
              </w:rPr>
              <w:t>45 111</w:t>
            </w:r>
          </w:p>
        </w:tc>
        <w:tc>
          <w:tcPr>
            <w:tcW w:type="dxa" w:w="1417"/>
            <w:shd w:color="auto" w:fill="auto" w:val="clear"/>
            <w:vAlign w:val="center"/>
          </w:tcPr>
          <w:p w14:paraId="1C77C2A4"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b/>
                <w:bCs/>
                <w:iCs/>
                <w:sz w:val="20"/>
                <w:szCs w:val="20"/>
                <w:highlight w:val="yellow"/>
              </w:rPr>
            </w:pPr>
            <w:r w:rsidRPr="00F53439">
              <w:rPr>
                <w:rFonts w:ascii="Times New Roman" w:cs="Times New Roman" w:hAnsi="Times New Roman"/>
                <w:b/>
                <w:bCs/>
                <w:sz w:val="20"/>
                <w:szCs w:val="20"/>
              </w:rPr>
              <w:t>28 551</w:t>
            </w:r>
          </w:p>
        </w:tc>
        <w:tc>
          <w:tcPr>
            <w:tcW w:type="dxa" w:w="1276"/>
            <w:shd w:color="auto" w:fill="auto" w:val="clear"/>
            <w:vAlign w:val="center"/>
          </w:tcPr>
          <w:p w14:paraId="3972C3C1"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b/>
                <w:bCs/>
                <w:iCs/>
                <w:sz w:val="20"/>
                <w:szCs w:val="20"/>
                <w:highlight w:val="yellow"/>
              </w:rPr>
            </w:pPr>
            <w:r w:rsidRPr="00F53439">
              <w:rPr>
                <w:rFonts w:ascii="Times New Roman" w:cs="Times New Roman" w:hAnsi="Times New Roman"/>
                <w:b/>
                <w:bCs/>
                <w:sz w:val="20"/>
                <w:szCs w:val="20"/>
              </w:rPr>
              <w:t>73 662</w:t>
            </w:r>
          </w:p>
        </w:tc>
        <w:tc>
          <w:tcPr>
            <w:tcW w:type="dxa" w:w="992"/>
            <w:shd w:color="auto" w:fill="auto" w:val="clear"/>
            <w:vAlign w:val="center"/>
          </w:tcPr>
          <w:p w14:paraId="02CC831B"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b/>
                <w:bCs/>
                <w:iCs/>
                <w:sz w:val="20"/>
                <w:szCs w:val="20"/>
                <w:highlight w:val="yellow"/>
              </w:rPr>
            </w:pPr>
            <w:r w:rsidRPr="00F53439">
              <w:rPr>
                <w:rFonts w:ascii="Times New Roman" w:cs="Times New Roman" w:hAnsi="Times New Roman"/>
                <w:b/>
                <w:bCs/>
                <w:sz w:val="20"/>
                <w:szCs w:val="20"/>
              </w:rPr>
              <w:t>31 778</w:t>
            </w:r>
          </w:p>
        </w:tc>
        <w:tc>
          <w:tcPr>
            <w:tcW w:type="dxa" w:w="1276"/>
            <w:shd w:color="auto" w:fill="auto" w:val="clear"/>
            <w:vAlign w:val="center"/>
          </w:tcPr>
          <w:p w14:paraId="7ACE5AED"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b/>
                <w:bCs/>
                <w:iCs/>
                <w:sz w:val="20"/>
                <w:szCs w:val="20"/>
                <w:highlight w:val="yellow"/>
              </w:rPr>
            </w:pPr>
            <w:r w:rsidRPr="00F53439">
              <w:rPr>
                <w:rFonts w:ascii="Times New Roman" w:cs="Times New Roman" w:hAnsi="Times New Roman"/>
                <w:b/>
                <w:bCs/>
                <w:sz w:val="20"/>
                <w:szCs w:val="20"/>
              </w:rPr>
              <w:t>105 440</w:t>
            </w:r>
          </w:p>
        </w:tc>
      </w:tr>
      <w:tr w14:paraId="14747760" w14:textId="77777777" w:rsidR="00533B88" w:rsidRPr="00F53439" w:rsidTr="00003972">
        <w:trPr>
          <w:trHeight w:val="20"/>
        </w:trPr>
        <w:tc>
          <w:tcPr>
            <w:tcW w:type="dxa" w:w="3256"/>
            <w:shd w:color="auto" w:fill="auto" w:val="clear"/>
          </w:tcPr>
          <w:p w14:paraId="1A0EED7E" w14:textId="1595E60F" w:rsidP="00E06265" w:rsidR="00533B88" w:rsidRDefault="00533B88" w:rsidRPr="00F53439">
            <w:pPr>
              <w:suppressAutoHyphens/>
              <w:overflowPunct w:val="0"/>
              <w:autoSpaceDE w:val="0"/>
              <w:autoSpaceDN w:val="0"/>
              <w:adjustRightInd w:val="0"/>
              <w:spacing w:before="0"/>
              <w:ind w:hanging="576" w:left="576"/>
              <w:textAlignment w:val="baseline"/>
              <w:rPr>
                <w:rFonts w:ascii="Times New Roman" w:cs="Times New Roman" w:hAnsi="Times New Roman"/>
                <w:iCs/>
                <w:sz w:val="20"/>
                <w:szCs w:val="20"/>
              </w:rPr>
            </w:pPr>
            <w:r w:rsidRPr="00F53439">
              <w:rPr>
                <w:rFonts w:ascii="Times New Roman" w:cs="Times New Roman" w:hAnsi="Times New Roman"/>
                <w:b/>
                <w:iCs/>
                <w:sz w:val="20"/>
                <w:szCs w:val="20"/>
              </w:rPr>
              <w:t xml:space="preserve">ZONE </w:t>
            </w:r>
            <w:r w:rsidR="004E1E25" w:rsidRPr="00F53439">
              <w:rPr>
                <w:rFonts w:ascii="Times New Roman" w:cs="Times New Roman" w:hAnsi="Times New Roman"/>
                <w:b/>
                <w:iCs/>
                <w:sz w:val="20"/>
                <w:szCs w:val="20"/>
              </w:rPr>
              <w:t>HYDRAULIQUE CENTRE</w:t>
            </w:r>
          </w:p>
        </w:tc>
        <w:tc>
          <w:tcPr>
            <w:tcW w:type="dxa" w:w="1559"/>
            <w:shd w:color="auto" w:fill="auto" w:val="clear"/>
            <w:vAlign w:val="center"/>
          </w:tcPr>
          <w:p w14:paraId="49B9B7C4"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p>
        </w:tc>
        <w:tc>
          <w:tcPr>
            <w:tcW w:type="dxa" w:w="1417"/>
            <w:shd w:color="auto" w:fill="auto" w:val="clear"/>
            <w:vAlign w:val="center"/>
          </w:tcPr>
          <w:p w14:paraId="74CBAE7F"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p>
        </w:tc>
        <w:tc>
          <w:tcPr>
            <w:tcW w:type="dxa" w:w="1276"/>
            <w:shd w:color="auto" w:fill="auto" w:val="clear"/>
            <w:vAlign w:val="center"/>
          </w:tcPr>
          <w:p w14:paraId="44F2253D"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p>
        </w:tc>
        <w:tc>
          <w:tcPr>
            <w:tcW w:type="dxa" w:w="992"/>
            <w:shd w:color="auto" w:fill="auto" w:val="clear"/>
            <w:vAlign w:val="center"/>
          </w:tcPr>
          <w:p w14:paraId="188B6C9B"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p>
        </w:tc>
        <w:tc>
          <w:tcPr>
            <w:tcW w:type="dxa" w:w="1276"/>
            <w:shd w:color="auto" w:fill="auto" w:val="clear"/>
            <w:vAlign w:val="center"/>
          </w:tcPr>
          <w:p w14:paraId="37D228D0"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p>
        </w:tc>
      </w:tr>
      <w:tr w14:paraId="7DA1F876" w14:textId="77777777" w:rsidR="00533B88" w:rsidRPr="00F53439" w:rsidTr="00003972">
        <w:trPr>
          <w:trHeight w:val="20"/>
        </w:trPr>
        <w:tc>
          <w:tcPr>
            <w:tcW w:type="dxa" w:w="3256"/>
            <w:shd w:color="auto" w:fill="auto" w:val="clear"/>
            <w:vAlign w:val="center"/>
          </w:tcPr>
          <w:p w14:paraId="5314601C"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Yolo</w:t>
            </w:r>
            <w:proofErr w:type="spellEnd"/>
          </w:p>
        </w:tc>
        <w:tc>
          <w:tcPr>
            <w:tcW w:type="dxa" w:w="1559"/>
            <w:shd w:color="auto" w:fill="auto" w:val="clear"/>
            <w:vAlign w:val="center"/>
          </w:tcPr>
          <w:p w14:paraId="4FB801E4"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4 240</w:t>
            </w:r>
          </w:p>
        </w:tc>
        <w:tc>
          <w:tcPr>
            <w:tcW w:type="dxa" w:w="1417"/>
            <w:shd w:color="auto" w:fill="auto" w:val="clear"/>
            <w:vAlign w:val="center"/>
          </w:tcPr>
          <w:p w14:paraId="612D5AFF"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797</w:t>
            </w:r>
          </w:p>
        </w:tc>
        <w:tc>
          <w:tcPr>
            <w:tcW w:type="dxa" w:w="1276"/>
            <w:shd w:color="auto" w:fill="auto" w:val="clear"/>
            <w:vAlign w:val="center"/>
          </w:tcPr>
          <w:p w14:paraId="2408DA4E"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5 037</w:t>
            </w:r>
          </w:p>
        </w:tc>
        <w:tc>
          <w:tcPr>
            <w:tcW w:type="dxa" w:w="992"/>
            <w:shd w:color="auto" w:fill="auto" w:val="clear"/>
            <w:vAlign w:val="center"/>
          </w:tcPr>
          <w:p w14:paraId="02ABAADF"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966</w:t>
            </w:r>
          </w:p>
        </w:tc>
        <w:tc>
          <w:tcPr>
            <w:tcW w:type="dxa" w:w="1276"/>
            <w:shd w:color="auto" w:fill="auto" w:val="clear"/>
            <w:vAlign w:val="center"/>
          </w:tcPr>
          <w:p w14:paraId="0EC6D9E6"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6 003</w:t>
            </w:r>
          </w:p>
        </w:tc>
      </w:tr>
      <w:tr w14:paraId="6EEFDC3F" w14:textId="77777777" w:rsidR="00533B88" w:rsidRPr="00F53439" w:rsidTr="00003972">
        <w:trPr>
          <w:trHeight w:val="20"/>
        </w:trPr>
        <w:tc>
          <w:tcPr>
            <w:tcW w:type="dxa" w:w="3256"/>
            <w:shd w:color="auto" w:fill="auto" w:val="clear"/>
            <w:vAlign w:val="center"/>
          </w:tcPr>
          <w:p w14:paraId="49C5C8A5"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Mombele</w:t>
            </w:r>
            <w:proofErr w:type="spellEnd"/>
          </w:p>
        </w:tc>
        <w:tc>
          <w:tcPr>
            <w:tcW w:type="dxa" w:w="1559"/>
            <w:shd w:color="auto" w:fill="auto" w:val="clear"/>
            <w:vAlign w:val="center"/>
          </w:tcPr>
          <w:p w14:paraId="43AF2C7F"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3 347</w:t>
            </w:r>
          </w:p>
        </w:tc>
        <w:tc>
          <w:tcPr>
            <w:tcW w:type="dxa" w:w="1417"/>
            <w:shd w:color="auto" w:fill="auto" w:val="clear"/>
            <w:vAlign w:val="center"/>
          </w:tcPr>
          <w:p w14:paraId="324AD3B6"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2 993</w:t>
            </w:r>
          </w:p>
        </w:tc>
        <w:tc>
          <w:tcPr>
            <w:tcW w:type="dxa" w:w="1276"/>
            <w:shd w:color="auto" w:fill="auto" w:val="clear"/>
            <w:vAlign w:val="center"/>
          </w:tcPr>
          <w:p w14:paraId="7BA8C335"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6 340</w:t>
            </w:r>
          </w:p>
        </w:tc>
        <w:tc>
          <w:tcPr>
            <w:tcW w:type="dxa" w:w="992"/>
            <w:shd w:color="auto" w:fill="auto" w:val="clear"/>
            <w:vAlign w:val="center"/>
          </w:tcPr>
          <w:p w14:paraId="1455BD25"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1 792</w:t>
            </w:r>
          </w:p>
        </w:tc>
        <w:tc>
          <w:tcPr>
            <w:tcW w:type="dxa" w:w="1276"/>
            <w:shd w:color="auto" w:fill="auto" w:val="clear"/>
            <w:vAlign w:val="center"/>
          </w:tcPr>
          <w:p w14:paraId="3845F5B4"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8 132</w:t>
            </w:r>
          </w:p>
        </w:tc>
      </w:tr>
      <w:tr w14:paraId="7F9F56F4" w14:textId="77777777" w:rsidR="00533B88" w:rsidRPr="00F53439" w:rsidTr="00003972">
        <w:trPr>
          <w:trHeight w:val="20"/>
        </w:trPr>
        <w:tc>
          <w:tcPr>
            <w:tcW w:type="dxa" w:w="3256"/>
            <w:shd w:color="auto" w:fill="auto" w:val="clear"/>
            <w:vAlign w:val="center"/>
          </w:tcPr>
          <w:p w14:paraId="02E13F46"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Ezo</w:t>
            </w:r>
            <w:proofErr w:type="spellEnd"/>
          </w:p>
        </w:tc>
        <w:tc>
          <w:tcPr>
            <w:tcW w:type="dxa" w:w="1559"/>
            <w:shd w:color="auto" w:fill="auto" w:val="clear"/>
            <w:vAlign w:val="center"/>
          </w:tcPr>
          <w:p w14:paraId="16450094"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2 136</w:t>
            </w:r>
          </w:p>
        </w:tc>
        <w:tc>
          <w:tcPr>
            <w:tcW w:type="dxa" w:w="1417"/>
            <w:shd w:color="auto" w:fill="auto" w:val="clear"/>
            <w:vAlign w:val="center"/>
          </w:tcPr>
          <w:p w14:paraId="7033DE52"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1 794</w:t>
            </w:r>
          </w:p>
        </w:tc>
        <w:tc>
          <w:tcPr>
            <w:tcW w:type="dxa" w:w="1276"/>
            <w:shd w:color="auto" w:fill="auto" w:val="clear"/>
            <w:vAlign w:val="center"/>
          </w:tcPr>
          <w:p w14:paraId="10E4D53F"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3 930</w:t>
            </w:r>
          </w:p>
        </w:tc>
        <w:tc>
          <w:tcPr>
            <w:tcW w:type="dxa" w:w="992"/>
            <w:shd w:color="auto" w:fill="auto" w:val="clear"/>
            <w:vAlign w:val="center"/>
          </w:tcPr>
          <w:p w14:paraId="35D58344"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388</w:t>
            </w:r>
          </w:p>
        </w:tc>
        <w:tc>
          <w:tcPr>
            <w:tcW w:type="dxa" w:w="1276"/>
            <w:shd w:color="auto" w:fill="auto" w:val="clear"/>
            <w:vAlign w:val="center"/>
          </w:tcPr>
          <w:p w14:paraId="5B199614"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4 318</w:t>
            </w:r>
          </w:p>
        </w:tc>
      </w:tr>
      <w:tr w14:paraId="48444DC6" w14:textId="77777777" w:rsidR="00533B88" w:rsidRPr="00F53439" w:rsidTr="00003972">
        <w:trPr>
          <w:trHeight w:val="20"/>
        </w:trPr>
        <w:tc>
          <w:tcPr>
            <w:tcW w:type="dxa" w:w="3256"/>
            <w:shd w:color="auto" w:fill="auto" w:val="clear"/>
            <w:vAlign w:val="center"/>
          </w:tcPr>
          <w:p w14:paraId="1ED7B8BE"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Barumbu</w:t>
            </w:r>
            <w:proofErr w:type="spellEnd"/>
          </w:p>
        </w:tc>
        <w:tc>
          <w:tcPr>
            <w:tcW w:type="dxa" w:w="1559"/>
            <w:shd w:color="auto" w:fill="auto" w:val="clear"/>
            <w:vAlign w:val="center"/>
          </w:tcPr>
          <w:p w14:paraId="54D70C4A"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2 266</w:t>
            </w:r>
          </w:p>
        </w:tc>
        <w:tc>
          <w:tcPr>
            <w:tcW w:type="dxa" w:w="1417"/>
            <w:shd w:color="auto" w:fill="auto" w:val="clear"/>
            <w:vAlign w:val="center"/>
          </w:tcPr>
          <w:p w14:paraId="58FF66B9"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849</w:t>
            </w:r>
          </w:p>
        </w:tc>
        <w:tc>
          <w:tcPr>
            <w:tcW w:type="dxa" w:w="1276"/>
            <w:shd w:color="auto" w:fill="auto" w:val="clear"/>
            <w:vAlign w:val="center"/>
          </w:tcPr>
          <w:p w14:paraId="59149A00"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3 115</w:t>
            </w:r>
          </w:p>
        </w:tc>
        <w:tc>
          <w:tcPr>
            <w:tcW w:type="dxa" w:w="992"/>
            <w:shd w:color="auto" w:fill="auto" w:val="clear"/>
            <w:vAlign w:val="center"/>
          </w:tcPr>
          <w:p w14:paraId="0664E731"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824</w:t>
            </w:r>
          </w:p>
        </w:tc>
        <w:tc>
          <w:tcPr>
            <w:tcW w:type="dxa" w:w="1276"/>
            <w:shd w:color="auto" w:fill="auto" w:val="clear"/>
            <w:vAlign w:val="center"/>
          </w:tcPr>
          <w:p w14:paraId="6805F992"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3 939</w:t>
            </w:r>
          </w:p>
        </w:tc>
      </w:tr>
      <w:tr w14:paraId="493D0E2E" w14:textId="77777777" w:rsidR="00533B88" w:rsidRPr="00F53439" w:rsidTr="00003972">
        <w:trPr>
          <w:trHeight w:val="20"/>
        </w:trPr>
        <w:tc>
          <w:tcPr>
            <w:tcW w:type="dxa" w:w="3256"/>
            <w:shd w:color="auto" w:fill="auto" w:val="clear"/>
            <w:vAlign w:val="center"/>
          </w:tcPr>
          <w:p w14:paraId="7F6888CE"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Lingwala</w:t>
            </w:r>
            <w:proofErr w:type="spellEnd"/>
          </w:p>
        </w:tc>
        <w:tc>
          <w:tcPr>
            <w:tcW w:type="dxa" w:w="1559"/>
            <w:shd w:color="auto" w:fill="auto" w:val="clear"/>
            <w:vAlign w:val="center"/>
          </w:tcPr>
          <w:p w14:paraId="68554BE8"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3 756</w:t>
            </w:r>
          </w:p>
        </w:tc>
        <w:tc>
          <w:tcPr>
            <w:tcW w:type="dxa" w:w="1417"/>
            <w:shd w:color="auto" w:fill="auto" w:val="clear"/>
            <w:vAlign w:val="center"/>
          </w:tcPr>
          <w:p w14:paraId="2B4DF3E6"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454</w:t>
            </w:r>
          </w:p>
        </w:tc>
        <w:tc>
          <w:tcPr>
            <w:tcW w:type="dxa" w:w="1276"/>
            <w:shd w:color="auto" w:fill="auto" w:val="clear"/>
            <w:vAlign w:val="center"/>
          </w:tcPr>
          <w:p w14:paraId="6892989E"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4 210</w:t>
            </w:r>
          </w:p>
        </w:tc>
        <w:tc>
          <w:tcPr>
            <w:tcW w:type="dxa" w:w="992"/>
            <w:shd w:color="auto" w:fill="auto" w:val="clear"/>
            <w:vAlign w:val="center"/>
          </w:tcPr>
          <w:p w14:paraId="5AF5CBF9"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647</w:t>
            </w:r>
          </w:p>
        </w:tc>
        <w:tc>
          <w:tcPr>
            <w:tcW w:type="dxa" w:w="1276"/>
            <w:shd w:color="auto" w:fill="auto" w:val="clear"/>
            <w:vAlign w:val="center"/>
          </w:tcPr>
          <w:p w14:paraId="229F02D9"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4 857</w:t>
            </w:r>
          </w:p>
        </w:tc>
      </w:tr>
      <w:tr w14:paraId="0C037607" w14:textId="77777777" w:rsidR="00533B88" w:rsidRPr="00F53439" w:rsidTr="00003972">
        <w:trPr>
          <w:trHeight w:val="20"/>
        </w:trPr>
        <w:tc>
          <w:tcPr>
            <w:tcW w:type="dxa" w:w="3256"/>
            <w:shd w:color="auto" w:fill="auto" w:val="clear"/>
            <w:vAlign w:val="center"/>
          </w:tcPr>
          <w:p w14:paraId="4655E243"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r w:rsidRPr="00F53439">
              <w:rPr>
                <w:rFonts w:ascii="Times New Roman" w:cs="Times New Roman" w:hAnsi="Times New Roman"/>
                <w:iCs/>
                <w:sz w:val="20"/>
                <w:szCs w:val="20"/>
              </w:rPr>
              <w:t>Kinshasa</w:t>
            </w:r>
          </w:p>
        </w:tc>
        <w:tc>
          <w:tcPr>
            <w:tcW w:type="dxa" w:w="1559"/>
            <w:shd w:color="auto" w:fill="auto" w:val="clear"/>
            <w:vAlign w:val="center"/>
          </w:tcPr>
          <w:p w14:paraId="67D5FF3A"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1 991</w:t>
            </w:r>
          </w:p>
        </w:tc>
        <w:tc>
          <w:tcPr>
            <w:tcW w:type="dxa" w:w="1417"/>
            <w:shd w:color="auto" w:fill="auto" w:val="clear"/>
            <w:vAlign w:val="center"/>
          </w:tcPr>
          <w:p w14:paraId="17AD3A93"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2 645</w:t>
            </w:r>
          </w:p>
        </w:tc>
        <w:tc>
          <w:tcPr>
            <w:tcW w:type="dxa" w:w="1276"/>
            <w:shd w:color="auto" w:fill="auto" w:val="clear"/>
            <w:vAlign w:val="center"/>
          </w:tcPr>
          <w:p w14:paraId="6BACDF75"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4 636</w:t>
            </w:r>
          </w:p>
        </w:tc>
        <w:tc>
          <w:tcPr>
            <w:tcW w:type="dxa" w:w="992"/>
            <w:shd w:color="auto" w:fill="auto" w:val="clear"/>
            <w:vAlign w:val="center"/>
          </w:tcPr>
          <w:p w14:paraId="62058556"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1 143</w:t>
            </w:r>
          </w:p>
        </w:tc>
        <w:tc>
          <w:tcPr>
            <w:tcW w:type="dxa" w:w="1276"/>
            <w:shd w:color="auto" w:fill="auto" w:val="clear"/>
            <w:vAlign w:val="center"/>
          </w:tcPr>
          <w:p w14:paraId="08D91B92"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5 779</w:t>
            </w:r>
          </w:p>
        </w:tc>
      </w:tr>
      <w:tr w14:paraId="37593B85" w14:textId="77777777" w:rsidR="00533B88" w:rsidRPr="00F53439" w:rsidTr="00003972">
        <w:trPr>
          <w:trHeight w:val="20"/>
        </w:trPr>
        <w:tc>
          <w:tcPr>
            <w:tcW w:type="dxa" w:w="3256"/>
            <w:shd w:color="auto" w:fill="auto" w:val="clear"/>
            <w:vAlign w:val="center"/>
          </w:tcPr>
          <w:p w14:paraId="7BD390AE"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r w:rsidRPr="00F53439">
              <w:rPr>
                <w:rFonts w:ascii="Times New Roman" w:cs="Times New Roman" w:hAnsi="Times New Roman"/>
                <w:iCs/>
                <w:sz w:val="20"/>
                <w:szCs w:val="20"/>
              </w:rPr>
              <w:t>Gombe</w:t>
            </w:r>
          </w:p>
        </w:tc>
        <w:tc>
          <w:tcPr>
            <w:tcW w:type="dxa" w:w="1559"/>
            <w:shd w:color="auto" w:fill="auto" w:val="clear"/>
            <w:vAlign w:val="center"/>
          </w:tcPr>
          <w:p w14:paraId="7E624E81"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4 114</w:t>
            </w:r>
          </w:p>
        </w:tc>
        <w:tc>
          <w:tcPr>
            <w:tcW w:type="dxa" w:w="1417"/>
            <w:shd w:color="auto" w:fill="auto" w:val="clear"/>
            <w:vAlign w:val="center"/>
          </w:tcPr>
          <w:p w14:paraId="1C6AAF44"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85</w:t>
            </w:r>
          </w:p>
        </w:tc>
        <w:tc>
          <w:tcPr>
            <w:tcW w:type="dxa" w:w="1276"/>
            <w:shd w:color="auto" w:fill="auto" w:val="clear"/>
            <w:vAlign w:val="center"/>
          </w:tcPr>
          <w:p w14:paraId="43D275AE"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4 199</w:t>
            </w:r>
          </w:p>
        </w:tc>
        <w:tc>
          <w:tcPr>
            <w:tcW w:type="dxa" w:w="992"/>
            <w:shd w:color="auto" w:fill="auto" w:val="clear"/>
            <w:vAlign w:val="center"/>
          </w:tcPr>
          <w:p w14:paraId="7BF973F7"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2 682</w:t>
            </w:r>
          </w:p>
        </w:tc>
        <w:tc>
          <w:tcPr>
            <w:tcW w:type="dxa" w:w="1276"/>
            <w:shd w:color="auto" w:fill="auto" w:val="clear"/>
            <w:vAlign w:val="center"/>
          </w:tcPr>
          <w:p w14:paraId="2BE2D02E"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6 881</w:t>
            </w:r>
          </w:p>
        </w:tc>
      </w:tr>
      <w:tr w14:paraId="5C1746D1" w14:textId="77777777" w:rsidR="00533B88" w:rsidRPr="00F53439" w:rsidTr="00003972">
        <w:trPr>
          <w:trHeight w:val="20"/>
        </w:trPr>
        <w:tc>
          <w:tcPr>
            <w:tcW w:type="dxa" w:w="3256"/>
            <w:shd w:color="auto" w:fill="auto" w:val="clear"/>
            <w:vAlign w:val="center"/>
          </w:tcPr>
          <w:p w14:paraId="754D29BE"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Kasa</w:t>
            </w:r>
            <w:proofErr w:type="spellEnd"/>
            <w:r w:rsidRPr="00F53439">
              <w:rPr>
                <w:rFonts w:ascii="Times New Roman" w:cs="Times New Roman" w:hAnsi="Times New Roman"/>
                <w:iCs/>
                <w:sz w:val="20"/>
                <w:szCs w:val="20"/>
              </w:rPr>
              <w:t xml:space="preserve"> </w:t>
            </w:r>
            <w:proofErr w:type="spellStart"/>
            <w:r w:rsidRPr="00F53439">
              <w:rPr>
                <w:rFonts w:ascii="Times New Roman" w:cs="Times New Roman" w:hAnsi="Times New Roman"/>
                <w:iCs/>
                <w:sz w:val="20"/>
                <w:szCs w:val="20"/>
              </w:rPr>
              <w:t>Vubu</w:t>
            </w:r>
            <w:proofErr w:type="spellEnd"/>
          </w:p>
        </w:tc>
        <w:tc>
          <w:tcPr>
            <w:tcW w:type="dxa" w:w="1559"/>
            <w:shd w:color="auto" w:fill="auto" w:val="clear"/>
            <w:vAlign w:val="center"/>
          </w:tcPr>
          <w:p w14:paraId="2C47425B"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2 097</w:t>
            </w:r>
          </w:p>
        </w:tc>
        <w:tc>
          <w:tcPr>
            <w:tcW w:type="dxa" w:w="1417"/>
            <w:shd w:color="auto" w:fill="auto" w:val="clear"/>
            <w:vAlign w:val="center"/>
          </w:tcPr>
          <w:p w14:paraId="44C958ED"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1 267</w:t>
            </w:r>
          </w:p>
        </w:tc>
        <w:tc>
          <w:tcPr>
            <w:tcW w:type="dxa" w:w="1276"/>
            <w:shd w:color="auto" w:fill="auto" w:val="clear"/>
            <w:vAlign w:val="center"/>
          </w:tcPr>
          <w:p w14:paraId="7B655AF4"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3 364</w:t>
            </w:r>
          </w:p>
        </w:tc>
        <w:tc>
          <w:tcPr>
            <w:tcW w:type="dxa" w:w="992"/>
            <w:shd w:color="auto" w:fill="auto" w:val="clear"/>
            <w:vAlign w:val="center"/>
          </w:tcPr>
          <w:p w14:paraId="7A5F4131"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740</w:t>
            </w:r>
          </w:p>
        </w:tc>
        <w:tc>
          <w:tcPr>
            <w:tcW w:type="dxa" w:w="1276"/>
            <w:shd w:color="auto" w:fill="auto" w:val="clear"/>
            <w:vAlign w:val="center"/>
          </w:tcPr>
          <w:p w14:paraId="3354ED10"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4 104</w:t>
            </w:r>
          </w:p>
        </w:tc>
      </w:tr>
      <w:tr w14:paraId="66233868" w14:textId="77777777" w:rsidR="00533B88" w:rsidRPr="00F53439" w:rsidTr="00003972">
        <w:trPr>
          <w:trHeight w:val="20"/>
        </w:trPr>
        <w:tc>
          <w:tcPr>
            <w:tcW w:type="dxa" w:w="3256"/>
            <w:shd w:color="auto" w:fill="auto" w:val="clear"/>
            <w:vAlign w:val="center"/>
          </w:tcPr>
          <w:p w14:paraId="0404AF20"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Ngiri</w:t>
            </w:r>
            <w:proofErr w:type="spellEnd"/>
            <w:r w:rsidRPr="00F53439">
              <w:rPr>
                <w:rFonts w:ascii="Times New Roman" w:cs="Times New Roman" w:hAnsi="Times New Roman"/>
                <w:iCs/>
                <w:sz w:val="20"/>
                <w:szCs w:val="20"/>
              </w:rPr>
              <w:t xml:space="preserve"> </w:t>
            </w:r>
            <w:proofErr w:type="spellStart"/>
            <w:r w:rsidRPr="00F53439">
              <w:rPr>
                <w:rFonts w:ascii="Times New Roman" w:cs="Times New Roman" w:hAnsi="Times New Roman"/>
                <w:iCs/>
                <w:sz w:val="20"/>
                <w:szCs w:val="20"/>
              </w:rPr>
              <w:t>Ngiri</w:t>
            </w:r>
            <w:proofErr w:type="spellEnd"/>
          </w:p>
        </w:tc>
        <w:tc>
          <w:tcPr>
            <w:tcW w:type="dxa" w:w="1559"/>
            <w:shd w:color="auto" w:fill="auto" w:val="clear"/>
            <w:vAlign w:val="center"/>
          </w:tcPr>
          <w:p w14:paraId="42BF0104"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4 261</w:t>
            </w:r>
          </w:p>
        </w:tc>
        <w:tc>
          <w:tcPr>
            <w:tcW w:type="dxa" w:w="1417"/>
            <w:shd w:color="auto" w:fill="auto" w:val="clear"/>
            <w:vAlign w:val="center"/>
          </w:tcPr>
          <w:p w14:paraId="3496DE9B"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2 592</w:t>
            </w:r>
          </w:p>
        </w:tc>
        <w:tc>
          <w:tcPr>
            <w:tcW w:type="dxa" w:w="1276"/>
            <w:shd w:color="auto" w:fill="auto" w:val="clear"/>
            <w:vAlign w:val="center"/>
          </w:tcPr>
          <w:p w14:paraId="1AE6A638"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6 853</w:t>
            </w:r>
          </w:p>
        </w:tc>
        <w:tc>
          <w:tcPr>
            <w:tcW w:type="dxa" w:w="992"/>
            <w:shd w:color="auto" w:fill="auto" w:val="clear"/>
            <w:vAlign w:val="center"/>
          </w:tcPr>
          <w:p w14:paraId="1D8377E1"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1 319</w:t>
            </w:r>
          </w:p>
        </w:tc>
        <w:tc>
          <w:tcPr>
            <w:tcW w:type="dxa" w:w="1276"/>
            <w:shd w:color="auto" w:fill="auto" w:val="clear"/>
            <w:vAlign w:val="center"/>
          </w:tcPr>
          <w:p w14:paraId="579ABBCB"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8 172</w:t>
            </w:r>
          </w:p>
        </w:tc>
      </w:tr>
      <w:tr w14:paraId="5D301AA8" w14:textId="77777777" w:rsidR="00533B88" w:rsidRPr="00F53439" w:rsidTr="00003972">
        <w:trPr>
          <w:trHeight w:val="20"/>
        </w:trPr>
        <w:tc>
          <w:tcPr>
            <w:tcW w:type="dxa" w:w="3256"/>
            <w:shd w:color="auto" w:fill="auto" w:val="clear"/>
            <w:vAlign w:val="center"/>
          </w:tcPr>
          <w:p w14:paraId="7037C991"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Bumbu</w:t>
            </w:r>
            <w:proofErr w:type="spellEnd"/>
          </w:p>
        </w:tc>
        <w:tc>
          <w:tcPr>
            <w:tcW w:type="dxa" w:w="1559"/>
            <w:shd w:color="auto" w:fill="auto" w:val="clear"/>
            <w:vAlign w:val="center"/>
          </w:tcPr>
          <w:p w14:paraId="273CAD13"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1 510</w:t>
            </w:r>
          </w:p>
        </w:tc>
        <w:tc>
          <w:tcPr>
            <w:tcW w:type="dxa" w:w="1417"/>
            <w:shd w:color="auto" w:fill="auto" w:val="clear"/>
            <w:vAlign w:val="center"/>
          </w:tcPr>
          <w:p w14:paraId="5DC86CDF"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2 901</w:t>
            </w:r>
          </w:p>
        </w:tc>
        <w:tc>
          <w:tcPr>
            <w:tcW w:type="dxa" w:w="1276"/>
            <w:shd w:color="auto" w:fill="auto" w:val="clear"/>
            <w:vAlign w:val="center"/>
          </w:tcPr>
          <w:p w14:paraId="6D057EFA"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4 411</w:t>
            </w:r>
          </w:p>
        </w:tc>
        <w:tc>
          <w:tcPr>
            <w:tcW w:type="dxa" w:w="992"/>
            <w:shd w:color="auto" w:fill="auto" w:val="clear"/>
            <w:vAlign w:val="center"/>
          </w:tcPr>
          <w:p w14:paraId="06E5201B"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3 423</w:t>
            </w:r>
          </w:p>
        </w:tc>
        <w:tc>
          <w:tcPr>
            <w:tcW w:type="dxa" w:w="1276"/>
            <w:shd w:color="auto" w:fill="auto" w:val="clear"/>
            <w:vAlign w:val="center"/>
          </w:tcPr>
          <w:p w14:paraId="1F0D52D9"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7 834</w:t>
            </w:r>
          </w:p>
        </w:tc>
      </w:tr>
      <w:tr w14:paraId="68FD470B" w14:textId="77777777" w:rsidR="00533B88" w:rsidRPr="00F53439" w:rsidTr="00003972">
        <w:trPr>
          <w:trHeight w:val="20"/>
        </w:trPr>
        <w:tc>
          <w:tcPr>
            <w:tcW w:type="dxa" w:w="3256"/>
            <w:shd w:color="auto" w:fill="auto" w:val="clear"/>
            <w:vAlign w:val="center"/>
          </w:tcPr>
          <w:p w14:paraId="197B9858"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Selembao</w:t>
            </w:r>
            <w:proofErr w:type="spellEnd"/>
          </w:p>
        </w:tc>
        <w:tc>
          <w:tcPr>
            <w:tcW w:type="dxa" w:w="1559"/>
            <w:shd w:color="auto" w:fill="auto" w:val="clear"/>
            <w:vAlign w:val="center"/>
          </w:tcPr>
          <w:p w14:paraId="35901E5E"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572</w:t>
            </w:r>
          </w:p>
        </w:tc>
        <w:tc>
          <w:tcPr>
            <w:tcW w:type="dxa" w:w="1417"/>
            <w:shd w:color="auto" w:fill="auto" w:val="clear"/>
            <w:vAlign w:val="center"/>
          </w:tcPr>
          <w:p w14:paraId="74E9D10A"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441</w:t>
            </w:r>
          </w:p>
        </w:tc>
        <w:tc>
          <w:tcPr>
            <w:tcW w:type="dxa" w:w="1276"/>
            <w:shd w:color="auto" w:fill="auto" w:val="clear"/>
            <w:vAlign w:val="center"/>
          </w:tcPr>
          <w:p w14:paraId="4905651E"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1 013</w:t>
            </w:r>
          </w:p>
        </w:tc>
        <w:tc>
          <w:tcPr>
            <w:tcW w:type="dxa" w:w="992"/>
            <w:shd w:color="auto" w:fill="auto" w:val="clear"/>
            <w:vAlign w:val="center"/>
          </w:tcPr>
          <w:p w14:paraId="6F050CBB"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4 674</w:t>
            </w:r>
          </w:p>
        </w:tc>
        <w:tc>
          <w:tcPr>
            <w:tcW w:type="dxa" w:w="1276"/>
            <w:shd w:color="auto" w:fill="auto" w:val="clear"/>
            <w:vAlign w:val="center"/>
          </w:tcPr>
          <w:p w14:paraId="2FC66429"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5 687</w:t>
            </w:r>
          </w:p>
        </w:tc>
      </w:tr>
      <w:tr w14:paraId="5FB29AE6" w14:textId="77777777" w:rsidR="00533B88" w:rsidRPr="00F53439" w:rsidTr="00003972">
        <w:trPr>
          <w:trHeight w:val="20"/>
        </w:trPr>
        <w:tc>
          <w:tcPr>
            <w:tcW w:type="dxa" w:w="3256"/>
            <w:shd w:color="auto" w:fill="auto" w:val="clear"/>
            <w:vAlign w:val="center"/>
          </w:tcPr>
          <w:p w14:paraId="579B5C24"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Bandalungwa</w:t>
            </w:r>
            <w:proofErr w:type="spellEnd"/>
          </w:p>
        </w:tc>
        <w:tc>
          <w:tcPr>
            <w:tcW w:type="dxa" w:w="1559"/>
            <w:shd w:color="auto" w:fill="auto" w:val="clear"/>
            <w:vAlign w:val="center"/>
          </w:tcPr>
          <w:p w14:paraId="7E2AC789"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2 243</w:t>
            </w:r>
          </w:p>
        </w:tc>
        <w:tc>
          <w:tcPr>
            <w:tcW w:type="dxa" w:w="1417"/>
            <w:shd w:color="auto" w:fill="auto" w:val="clear"/>
            <w:vAlign w:val="center"/>
          </w:tcPr>
          <w:p w14:paraId="4A35D9A4"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2 410</w:t>
            </w:r>
          </w:p>
        </w:tc>
        <w:tc>
          <w:tcPr>
            <w:tcW w:type="dxa" w:w="1276"/>
            <w:shd w:color="auto" w:fill="auto" w:val="clear"/>
            <w:vAlign w:val="center"/>
          </w:tcPr>
          <w:p w14:paraId="0EEB409F"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4 653</w:t>
            </w:r>
          </w:p>
        </w:tc>
        <w:tc>
          <w:tcPr>
            <w:tcW w:type="dxa" w:w="992"/>
            <w:shd w:color="auto" w:fill="auto" w:val="clear"/>
            <w:vAlign w:val="center"/>
          </w:tcPr>
          <w:p w14:paraId="721AD7A5"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331</w:t>
            </w:r>
          </w:p>
        </w:tc>
        <w:tc>
          <w:tcPr>
            <w:tcW w:type="dxa" w:w="1276"/>
            <w:shd w:color="auto" w:fill="auto" w:val="clear"/>
            <w:vAlign w:val="center"/>
          </w:tcPr>
          <w:p w14:paraId="0ACFC483"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4 984</w:t>
            </w:r>
          </w:p>
        </w:tc>
      </w:tr>
      <w:tr w14:paraId="55F48580" w14:textId="77777777" w:rsidR="00533B88" w:rsidRPr="00F53439" w:rsidTr="00003972">
        <w:trPr>
          <w:trHeight w:val="20"/>
        </w:trPr>
        <w:tc>
          <w:tcPr>
            <w:tcW w:type="dxa" w:w="3256"/>
            <w:shd w:color="auto" w:fill="auto" w:val="clear"/>
            <w:vAlign w:val="center"/>
          </w:tcPr>
          <w:p w14:paraId="61ED4411"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Moulaert</w:t>
            </w:r>
            <w:proofErr w:type="spellEnd"/>
          </w:p>
        </w:tc>
        <w:tc>
          <w:tcPr>
            <w:tcW w:type="dxa" w:w="1559"/>
            <w:shd w:color="auto" w:fill="auto" w:val="clear"/>
            <w:vAlign w:val="center"/>
          </w:tcPr>
          <w:p w14:paraId="66592A33"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2 196</w:t>
            </w:r>
          </w:p>
        </w:tc>
        <w:tc>
          <w:tcPr>
            <w:tcW w:type="dxa" w:w="1417"/>
            <w:shd w:color="auto" w:fill="auto" w:val="clear"/>
            <w:vAlign w:val="center"/>
          </w:tcPr>
          <w:p w14:paraId="05B4C132"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1 497</w:t>
            </w:r>
          </w:p>
        </w:tc>
        <w:tc>
          <w:tcPr>
            <w:tcW w:type="dxa" w:w="1276"/>
            <w:shd w:color="auto" w:fill="auto" w:val="clear"/>
            <w:vAlign w:val="center"/>
          </w:tcPr>
          <w:p w14:paraId="02644667"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3 693</w:t>
            </w:r>
          </w:p>
        </w:tc>
        <w:tc>
          <w:tcPr>
            <w:tcW w:type="dxa" w:w="992"/>
            <w:shd w:color="auto" w:fill="auto" w:val="clear"/>
            <w:vAlign w:val="center"/>
          </w:tcPr>
          <w:p w14:paraId="5BED8979"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760</w:t>
            </w:r>
          </w:p>
        </w:tc>
        <w:tc>
          <w:tcPr>
            <w:tcW w:type="dxa" w:w="1276"/>
            <w:shd w:color="auto" w:fill="auto" w:val="clear"/>
            <w:vAlign w:val="center"/>
          </w:tcPr>
          <w:p w14:paraId="42BFDFAB"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4 453</w:t>
            </w:r>
          </w:p>
        </w:tc>
      </w:tr>
      <w:tr w14:paraId="2E21F93A" w14:textId="77777777" w:rsidR="00533B88" w:rsidRPr="00F53439" w:rsidTr="00003972">
        <w:trPr>
          <w:trHeight w:val="20"/>
        </w:trPr>
        <w:tc>
          <w:tcPr>
            <w:tcW w:type="dxa" w:w="3256"/>
            <w:shd w:color="auto" w:fill="auto" w:val="clear"/>
            <w:vAlign w:val="center"/>
          </w:tcPr>
          <w:p w14:paraId="20B26C4C"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Matonge</w:t>
            </w:r>
            <w:proofErr w:type="spellEnd"/>
          </w:p>
        </w:tc>
        <w:tc>
          <w:tcPr>
            <w:tcW w:type="dxa" w:w="1559"/>
            <w:shd w:color="auto" w:fill="auto" w:val="clear"/>
            <w:vAlign w:val="center"/>
          </w:tcPr>
          <w:p w14:paraId="77F16F8E"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1 641</w:t>
            </w:r>
          </w:p>
        </w:tc>
        <w:tc>
          <w:tcPr>
            <w:tcW w:type="dxa" w:w="1417"/>
            <w:shd w:color="auto" w:fill="auto" w:val="clear"/>
            <w:vAlign w:val="center"/>
          </w:tcPr>
          <w:p w14:paraId="04519386"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1 476</w:t>
            </w:r>
          </w:p>
        </w:tc>
        <w:tc>
          <w:tcPr>
            <w:tcW w:type="dxa" w:w="1276"/>
            <w:shd w:color="auto" w:fill="auto" w:val="clear"/>
            <w:vAlign w:val="center"/>
          </w:tcPr>
          <w:p w14:paraId="489535C0"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3 117</w:t>
            </w:r>
          </w:p>
        </w:tc>
        <w:tc>
          <w:tcPr>
            <w:tcW w:type="dxa" w:w="992"/>
            <w:shd w:color="auto" w:fill="auto" w:val="clear"/>
            <w:vAlign w:val="center"/>
          </w:tcPr>
          <w:p w14:paraId="1F3BD7D3"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487</w:t>
            </w:r>
          </w:p>
        </w:tc>
        <w:tc>
          <w:tcPr>
            <w:tcW w:type="dxa" w:w="1276"/>
            <w:shd w:color="auto" w:fill="auto" w:val="clear"/>
            <w:vAlign w:val="center"/>
          </w:tcPr>
          <w:p w14:paraId="55D381A8"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3 604</w:t>
            </w:r>
          </w:p>
        </w:tc>
      </w:tr>
      <w:tr w14:paraId="4EFD32C8" w14:textId="77777777" w:rsidR="00533B88" w:rsidRPr="00F53439" w:rsidTr="00003972">
        <w:trPr>
          <w:trHeight w:val="20"/>
        </w:trPr>
        <w:tc>
          <w:tcPr>
            <w:tcW w:type="dxa" w:w="3256"/>
            <w:shd w:color="auto" w:fill="auto" w:val="clear"/>
            <w:vAlign w:val="center"/>
          </w:tcPr>
          <w:p w14:paraId="6862EED3"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r w:rsidRPr="00F53439">
              <w:rPr>
                <w:rFonts w:ascii="Times New Roman" w:cs="Times New Roman" w:hAnsi="Times New Roman"/>
                <w:iCs/>
                <w:sz w:val="20"/>
                <w:szCs w:val="20"/>
              </w:rPr>
              <w:t>Limete</w:t>
            </w:r>
          </w:p>
        </w:tc>
        <w:tc>
          <w:tcPr>
            <w:tcW w:type="dxa" w:w="1559"/>
            <w:shd w:color="auto" w:fill="auto" w:val="clear"/>
            <w:vAlign w:val="center"/>
          </w:tcPr>
          <w:p w14:paraId="3670FCCE"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3 447</w:t>
            </w:r>
          </w:p>
        </w:tc>
        <w:tc>
          <w:tcPr>
            <w:tcW w:type="dxa" w:w="1417"/>
            <w:shd w:color="auto" w:fill="auto" w:val="clear"/>
            <w:vAlign w:val="center"/>
          </w:tcPr>
          <w:p w14:paraId="279F30BF"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3 465</w:t>
            </w:r>
          </w:p>
        </w:tc>
        <w:tc>
          <w:tcPr>
            <w:tcW w:type="dxa" w:w="1276"/>
            <w:shd w:color="auto" w:fill="auto" w:val="clear"/>
            <w:vAlign w:val="center"/>
          </w:tcPr>
          <w:p w14:paraId="211DD4EC"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6 912</w:t>
            </w:r>
          </w:p>
        </w:tc>
        <w:tc>
          <w:tcPr>
            <w:tcW w:type="dxa" w:w="992"/>
            <w:shd w:color="auto" w:fill="auto" w:val="clear"/>
            <w:vAlign w:val="center"/>
          </w:tcPr>
          <w:p w14:paraId="107E2ACB"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1 961</w:t>
            </w:r>
          </w:p>
        </w:tc>
        <w:tc>
          <w:tcPr>
            <w:tcW w:type="dxa" w:w="1276"/>
            <w:shd w:color="auto" w:fill="auto" w:val="clear"/>
            <w:vAlign w:val="center"/>
          </w:tcPr>
          <w:p w14:paraId="533C650B"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8 873</w:t>
            </w:r>
          </w:p>
        </w:tc>
      </w:tr>
      <w:tr w14:paraId="475EC8F6" w14:textId="77777777" w:rsidR="00533B88" w:rsidRPr="00F53439" w:rsidTr="00003972">
        <w:trPr>
          <w:trHeight w:val="20"/>
        </w:trPr>
        <w:tc>
          <w:tcPr>
            <w:tcW w:type="dxa" w:w="3256"/>
            <w:shd w:color="auto" w:fill="auto" w:val="clear"/>
            <w:vAlign w:val="center"/>
          </w:tcPr>
          <w:p w14:paraId="6292100D"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Kingabwa</w:t>
            </w:r>
            <w:proofErr w:type="spellEnd"/>
          </w:p>
        </w:tc>
        <w:tc>
          <w:tcPr>
            <w:tcW w:type="dxa" w:w="1559"/>
            <w:shd w:color="auto" w:fill="auto" w:val="clear"/>
            <w:vAlign w:val="center"/>
          </w:tcPr>
          <w:p w14:paraId="187EA40F"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2 735</w:t>
            </w:r>
          </w:p>
        </w:tc>
        <w:tc>
          <w:tcPr>
            <w:tcW w:type="dxa" w:w="1417"/>
            <w:shd w:color="auto" w:fill="auto" w:val="clear"/>
            <w:vAlign w:val="center"/>
          </w:tcPr>
          <w:p w14:paraId="4D68850D"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5 503</w:t>
            </w:r>
          </w:p>
        </w:tc>
        <w:tc>
          <w:tcPr>
            <w:tcW w:type="dxa" w:w="1276"/>
            <w:shd w:color="auto" w:fill="auto" w:val="clear"/>
            <w:vAlign w:val="center"/>
          </w:tcPr>
          <w:p w14:paraId="3DC52701"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8 238</w:t>
            </w:r>
          </w:p>
        </w:tc>
        <w:tc>
          <w:tcPr>
            <w:tcW w:type="dxa" w:w="992"/>
            <w:shd w:color="auto" w:fill="auto" w:val="clear"/>
            <w:vAlign w:val="center"/>
          </w:tcPr>
          <w:p w14:paraId="4F761EB0"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2 795</w:t>
            </w:r>
          </w:p>
        </w:tc>
        <w:tc>
          <w:tcPr>
            <w:tcW w:type="dxa" w:w="1276"/>
            <w:shd w:color="auto" w:fill="auto" w:val="clear"/>
            <w:vAlign w:val="center"/>
          </w:tcPr>
          <w:p w14:paraId="0184312A"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11 033</w:t>
            </w:r>
          </w:p>
        </w:tc>
      </w:tr>
      <w:tr w14:paraId="5B75A619" w14:textId="77777777" w:rsidR="00533B88" w:rsidRPr="00F53439" w:rsidTr="00003972">
        <w:trPr>
          <w:trHeight w:val="20"/>
        </w:trPr>
        <w:tc>
          <w:tcPr>
            <w:tcW w:type="dxa" w:w="3256"/>
            <w:shd w:color="auto" w:fill="auto" w:val="clear"/>
            <w:vAlign w:val="center"/>
          </w:tcPr>
          <w:p w14:paraId="1A5061C2"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r w:rsidRPr="00F53439">
              <w:rPr>
                <w:rFonts w:ascii="Times New Roman" w:cs="Times New Roman" w:hAnsi="Times New Roman"/>
                <w:iCs/>
                <w:sz w:val="20"/>
                <w:szCs w:val="20"/>
              </w:rPr>
              <w:t>Lemba Super</w:t>
            </w:r>
          </w:p>
        </w:tc>
        <w:tc>
          <w:tcPr>
            <w:tcW w:type="dxa" w:w="1559"/>
            <w:shd w:color="auto" w:fill="auto" w:val="clear"/>
            <w:vAlign w:val="center"/>
          </w:tcPr>
          <w:p w14:paraId="18C30CFF"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4 462</w:t>
            </w:r>
          </w:p>
        </w:tc>
        <w:tc>
          <w:tcPr>
            <w:tcW w:type="dxa" w:w="1417"/>
            <w:shd w:color="auto" w:fill="auto" w:val="clear"/>
            <w:vAlign w:val="center"/>
          </w:tcPr>
          <w:p w14:paraId="0DD64AFC"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144</w:t>
            </w:r>
          </w:p>
        </w:tc>
        <w:tc>
          <w:tcPr>
            <w:tcW w:type="dxa" w:w="1276"/>
            <w:shd w:color="auto" w:fill="auto" w:val="clear"/>
            <w:vAlign w:val="center"/>
          </w:tcPr>
          <w:p w14:paraId="71076FCC"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4 606</w:t>
            </w:r>
          </w:p>
        </w:tc>
        <w:tc>
          <w:tcPr>
            <w:tcW w:type="dxa" w:w="992"/>
            <w:shd w:color="auto" w:fill="auto" w:val="clear"/>
            <w:vAlign w:val="center"/>
          </w:tcPr>
          <w:p w14:paraId="4558E589"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654</w:t>
            </w:r>
          </w:p>
        </w:tc>
        <w:tc>
          <w:tcPr>
            <w:tcW w:type="dxa" w:w="1276"/>
            <w:shd w:color="auto" w:fill="auto" w:val="clear"/>
            <w:vAlign w:val="center"/>
          </w:tcPr>
          <w:p w14:paraId="7E6A9F7E"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5 260</w:t>
            </w:r>
          </w:p>
        </w:tc>
      </w:tr>
      <w:tr w14:paraId="0EE0CE46" w14:textId="77777777" w:rsidR="00533B88" w:rsidRPr="00F53439" w:rsidTr="00003972">
        <w:trPr>
          <w:trHeight w:val="20"/>
        </w:trPr>
        <w:tc>
          <w:tcPr>
            <w:tcW w:type="dxa" w:w="3256"/>
            <w:shd w:color="auto" w:fill="auto" w:val="clear"/>
            <w:vAlign w:val="center"/>
          </w:tcPr>
          <w:p w14:paraId="4B71FAB4"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r w:rsidRPr="00F53439">
              <w:rPr>
                <w:rFonts w:ascii="Times New Roman" w:cs="Times New Roman" w:hAnsi="Times New Roman"/>
                <w:iCs/>
                <w:sz w:val="20"/>
                <w:szCs w:val="20"/>
              </w:rPr>
              <w:t>Lemba Terminus</w:t>
            </w:r>
          </w:p>
        </w:tc>
        <w:tc>
          <w:tcPr>
            <w:tcW w:type="dxa" w:w="1559"/>
            <w:shd w:color="auto" w:fill="auto" w:val="clear"/>
            <w:vAlign w:val="center"/>
          </w:tcPr>
          <w:p w14:paraId="6EAB9B43"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1 782</w:t>
            </w:r>
          </w:p>
        </w:tc>
        <w:tc>
          <w:tcPr>
            <w:tcW w:type="dxa" w:w="1417"/>
            <w:shd w:color="auto" w:fill="auto" w:val="clear"/>
            <w:vAlign w:val="center"/>
          </w:tcPr>
          <w:p w14:paraId="48704B4E"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1 167</w:t>
            </w:r>
          </w:p>
        </w:tc>
        <w:tc>
          <w:tcPr>
            <w:tcW w:type="dxa" w:w="1276"/>
            <w:shd w:color="auto" w:fill="auto" w:val="clear"/>
            <w:vAlign w:val="center"/>
          </w:tcPr>
          <w:p w14:paraId="1705D3D1"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2 949</w:t>
            </w:r>
          </w:p>
        </w:tc>
        <w:tc>
          <w:tcPr>
            <w:tcW w:type="dxa" w:w="992"/>
            <w:shd w:color="auto" w:fill="auto" w:val="clear"/>
            <w:vAlign w:val="center"/>
          </w:tcPr>
          <w:p w14:paraId="559BC2A7"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1 210</w:t>
            </w:r>
          </w:p>
        </w:tc>
        <w:tc>
          <w:tcPr>
            <w:tcW w:type="dxa" w:w="1276"/>
            <w:shd w:color="auto" w:fill="auto" w:val="clear"/>
            <w:vAlign w:val="center"/>
          </w:tcPr>
          <w:p w14:paraId="538776AE"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4 159</w:t>
            </w:r>
          </w:p>
        </w:tc>
      </w:tr>
      <w:tr w14:paraId="282EC40A" w14:textId="77777777" w:rsidR="00533B88" w:rsidRPr="00F53439" w:rsidTr="00003972">
        <w:trPr>
          <w:trHeight w:val="20"/>
        </w:trPr>
        <w:tc>
          <w:tcPr>
            <w:tcW w:type="dxa" w:w="3256"/>
            <w:shd w:color="auto" w:fill="auto" w:val="clear"/>
            <w:vAlign w:val="center"/>
          </w:tcPr>
          <w:p w14:paraId="61561DD5"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Ngaba</w:t>
            </w:r>
            <w:proofErr w:type="spellEnd"/>
          </w:p>
        </w:tc>
        <w:tc>
          <w:tcPr>
            <w:tcW w:type="dxa" w:w="1559"/>
            <w:shd w:color="auto" w:fill="auto" w:val="clear"/>
            <w:vAlign w:val="center"/>
          </w:tcPr>
          <w:p w14:paraId="3FC35C61"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4 616</w:t>
            </w:r>
          </w:p>
        </w:tc>
        <w:tc>
          <w:tcPr>
            <w:tcW w:type="dxa" w:w="1417"/>
            <w:shd w:color="auto" w:fill="auto" w:val="clear"/>
            <w:vAlign w:val="center"/>
          </w:tcPr>
          <w:p w14:paraId="44BBD393"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1 194</w:t>
            </w:r>
          </w:p>
        </w:tc>
        <w:tc>
          <w:tcPr>
            <w:tcW w:type="dxa" w:w="1276"/>
            <w:shd w:color="auto" w:fill="auto" w:val="clear"/>
            <w:vAlign w:val="center"/>
          </w:tcPr>
          <w:p w14:paraId="74B07C2D"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5 810</w:t>
            </w:r>
          </w:p>
        </w:tc>
        <w:tc>
          <w:tcPr>
            <w:tcW w:type="dxa" w:w="992"/>
            <w:shd w:color="auto" w:fill="auto" w:val="clear"/>
            <w:vAlign w:val="center"/>
          </w:tcPr>
          <w:p w14:paraId="3198B905"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3 115</w:t>
            </w:r>
          </w:p>
        </w:tc>
        <w:tc>
          <w:tcPr>
            <w:tcW w:type="dxa" w:w="1276"/>
            <w:shd w:color="auto" w:fill="auto" w:val="clear"/>
            <w:vAlign w:val="center"/>
          </w:tcPr>
          <w:p w14:paraId="4AFEB33B"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8 925</w:t>
            </w:r>
          </w:p>
        </w:tc>
      </w:tr>
      <w:tr w14:paraId="723FF213" w14:textId="77777777" w:rsidR="00533B88" w:rsidRPr="00F53439" w:rsidTr="00003972">
        <w:trPr>
          <w:trHeight w:val="20"/>
        </w:trPr>
        <w:tc>
          <w:tcPr>
            <w:tcW w:type="dxa" w:w="3256"/>
            <w:shd w:color="auto" w:fill="auto" w:val="clear"/>
            <w:vAlign w:val="center"/>
          </w:tcPr>
          <w:p w14:paraId="252372CD"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Gombele</w:t>
            </w:r>
            <w:proofErr w:type="spellEnd"/>
          </w:p>
        </w:tc>
        <w:tc>
          <w:tcPr>
            <w:tcW w:type="dxa" w:w="1559"/>
            <w:shd w:color="auto" w:fill="auto" w:val="clear"/>
            <w:vAlign w:val="center"/>
          </w:tcPr>
          <w:p w14:paraId="5BF7DAAB"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1 285</w:t>
            </w:r>
          </w:p>
        </w:tc>
        <w:tc>
          <w:tcPr>
            <w:tcW w:type="dxa" w:w="1417"/>
            <w:shd w:color="auto" w:fill="auto" w:val="clear"/>
            <w:vAlign w:val="center"/>
          </w:tcPr>
          <w:p w14:paraId="4E8CB4CD"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1 594</w:t>
            </w:r>
          </w:p>
        </w:tc>
        <w:tc>
          <w:tcPr>
            <w:tcW w:type="dxa" w:w="1276"/>
            <w:shd w:color="auto" w:fill="auto" w:val="clear"/>
            <w:vAlign w:val="center"/>
          </w:tcPr>
          <w:p w14:paraId="0700FEC8"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2 879</w:t>
            </w:r>
          </w:p>
        </w:tc>
        <w:tc>
          <w:tcPr>
            <w:tcW w:type="dxa" w:w="992"/>
            <w:shd w:color="auto" w:fill="auto" w:val="clear"/>
            <w:vAlign w:val="center"/>
          </w:tcPr>
          <w:p w14:paraId="4C3AFE1F"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5 429</w:t>
            </w:r>
          </w:p>
        </w:tc>
        <w:tc>
          <w:tcPr>
            <w:tcW w:type="dxa" w:w="1276"/>
            <w:shd w:color="auto" w:fill="auto" w:val="clear"/>
            <w:vAlign w:val="center"/>
          </w:tcPr>
          <w:p w14:paraId="0E33BF56"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8 308</w:t>
            </w:r>
          </w:p>
        </w:tc>
      </w:tr>
      <w:tr w14:paraId="63008B57" w14:textId="77777777" w:rsidR="00533B88" w:rsidRPr="00F53439" w:rsidTr="00003972">
        <w:trPr>
          <w:trHeight w:val="20"/>
        </w:trPr>
        <w:tc>
          <w:tcPr>
            <w:tcW w:type="dxa" w:w="3256"/>
            <w:shd w:color="auto" w:fill="auto" w:val="clear"/>
            <w:vAlign w:val="center"/>
          </w:tcPr>
          <w:p w14:paraId="1A36A6B6"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Kisenso</w:t>
            </w:r>
            <w:proofErr w:type="spellEnd"/>
          </w:p>
        </w:tc>
        <w:tc>
          <w:tcPr>
            <w:tcW w:type="dxa" w:w="1559"/>
            <w:shd w:color="auto" w:fill="auto" w:val="clear"/>
            <w:vAlign w:val="center"/>
          </w:tcPr>
          <w:p w14:paraId="3DA6457F"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2 006</w:t>
            </w:r>
          </w:p>
        </w:tc>
        <w:tc>
          <w:tcPr>
            <w:tcW w:type="dxa" w:w="1417"/>
            <w:shd w:color="auto" w:fill="auto" w:val="clear"/>
            <w:vAlign w:val="center"/>
          </w:tcPr>
          <w:p w14:paraId="2EC4E783"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622</w:t>
            </w:r>
          </w:p>
        </w:tc>
        <w:tc>
          <w:tcPr>
            <w:tcW w:type="dxa" w:w="1276"/>
            <w:shd w:color="auto" w:fill="auto" w:val="clear"/>
            <w:vAlign w:val="center"/>
          </w:tcPr>
          <w:p w14:paraId="52F26647"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2 628</w:t>
            </w:r>
          </w:p>
        </w:tc>
        <w:tc>
          <w:tcPr>
            <w:tcW w:type="dxa" w:w="992"/>
            <w:shd w:color="auto" w:fill="auto" w:val="clear"/>
            <w:vAlign w:val="center"/>
          </w:tcPr>
          <w:p w14:paraId="384A9BE4"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2 836</w:t>
            </w:r>
          </w:p>
        </w:tc>
        <w:tc>
          <w:tcPr>
            <w:tcW w:type="dxa" w:w="1276"/>
            <w:shd w:color="auto" w:fill="auto" w:val="clear"/>
            <w:vAlign w:val="center"/>
          </w:tcPr>
          <w:p w14:paraId="214B5B76"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5 464</w:t>
            </w:r>
          </w:p>
        </w:tc>
      </w:tr>
      <w:tr w14:paraId="1E3305F2" w14:textId="77777777" w:rsidR="00533B88" w:rsidRPr="00F53439" w:rsidTr="00003972">
        <w:trPr>
          <w:trHeight w:val="20"/>
        </w:trPr>
        <w:tc>
          <w:tcPr>
            <w:tcW w:type="dxa" w:w="3256"/>
            <w:shd w:color="auto" w:fill="auto" w:val="clear"/>
            <w:vAlign w:val="center"/>
          </w:tcPr>
          <w:p w14:paraId="26EE81C4"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r w:rsidRPr="00F53439">
              <w:rPr>
                <w:rFonts w:ascii="Times New Roman" w:cs="Times New Roman" w:hAnsi="Times New Roman"/>
                <w:iCs/>
                <w:sz w:val="20"/>
                <w:szCs w:val="20"/>
              </w:rPr>
              <w:t>Makala</w:t>
            </w:r>
          </w:p>
        </w:tc>
        <w:tc>
          <w:tcPr>
            <w:tcW w:type="dxa" w:w="1559"/>
            <w:shd w:color="auto" w:fill="auto" w:val="clear"/>
            <w:vAlign w:val="center"/>
          </w:tcPr>
          <w:p w14:paraId="26F50B08"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1 616</w:t>
            </w:r>
          </w:p>
        </w:tc>
        <w:tc>
          <w:tcPr>
            <w:tcW w:type="dxa" w:w="1417"/>
            <w:shd w:color="auto" w:fill="auto" w:val="clear"/>
            <w:vAlign w:val="center"/>
          </w:tcPr>
          <w:p w14:paraId="21B4E8AE"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1 980</w:t>
            </w:r>
          </w:p>
        </w:tc>
        <w:tc>
          <w:tcPr>
            <w:tcW w:type="dxa" w:w="1276"/>
            <w:shd w:color="auto" w:fill="auto" w:val="clear"/>
            <w:vAlign w:val="center"/>
          </w:tcPr>
          <w:p w14:paraId="344F2C96"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3 596</w:t>
            </w:r>
          </w:p>
        </w:tc>
        <w:tc>
          <w:tcPr>
            <w:tcW w:type="dxa" w:w="992"/>
            <w:shd w:color="auto" w:fill="auto" w:val="clear"/>
            <w:vAlign w:val="center"/>
          </w:tcPr>
          <w:p w14:paraId="5C6E3402"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2 712</w:t>
            </w:r>
          </w:p>
        </w:tc>
        <w:tc>
          <w:tcPr>
            <w:tcW w:type="dxa" w:w="1276"/>
            <w:shd w:color="auto" w:fill="auto" w:val="clear"/>
            <w:vAlign w:val="center"/>
          </w:tcPr>
          <w:p w14:paraId="0ACE0F71"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6 308</w:t>
            </w:r>
          </w:p>
        </w:tc>
      </w:tr>
      <w:tr w14:paraId="7D891A8C" w14:textId="77777777" w:rsidR="00533B88" w:rsidRPr="00F53439" w:rsidTr="00003972">
        <w:trPr>
          <w:trHeight w:val="20"/>
        </w:trPr>
        <w:tc>
          <w:tcPr>
            <w:tcW w:type="dxa" w:w="3256"/>
            <w:shd w:color="auto" w:fill="auto" w:val="clear"/>
            <w:vAlign w:val="center"/>
          </w:tcPr>
          <w:p w14:paraId="2677C89E"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r w:rsidRPr="00F53439">
              <w:rPr>
                <w:rFonts w:ascii="Times New Roman" w:cs="Times New Roman" w:hAnsi="Times New Roman"/>
                <w:iCs/>
                <w:sz w:val="20"/>
                <w:szCs w:val="20"/>
              </w:rPr>
              <w:t>Matete</w:t>
            </w:r>
          </w:p>
        </w:tc>
        <w:tc>
          <w:tcPr>
            <w:tcW w:type="dxa" w:w="1559"/>
            <w:shd w:color="auto" w:fill="auto" w:val="clear"/>
            <w:vAlign w:val="center"/>
          </w:tcPr>
          <w:p w14:paraId="5C58159C"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4 222</w:t>
            </w:r>
          </w:p>
        </w:tc>
        <w:tc>
          <w:tcPr>
            <w:tcW w:type="dxa" w:w="1417"/>
            <w:shd w:color="auto" w:fill="auto" w:val="clear"/>
            <w:vAlign w:val="center"/>
          </w:tcPr>
          <w:p w14:paraId="3A41F510"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2 445</w:t>
            </w:r>
          </w:p>
        </w:tc>
        <w:tc>
          <w:tcPr>
            <w:tcW w:type="dxa" w:w="1276"/>
            <w:shd w:color="auto" w:fill="auto" w:val="clear"/>
            <w:vAlign w:val="center"/>
          </w:tcPr>
          <w:p w14:paraId="0F63362A"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6 667</w:t>
            </w:r>
          </w:p>
        </w:tc>
        <w:tc>
          <w:tcPr>
            <w:tcW w:type="dxa" w:w="992"/>
            <w:shd w:color="auto" w:fill="auto" w:val="clear"/>
            <w:vAlign w:val="center"/>
          </w:tcPr>
          <w:p w14:paraId="6C21AA71"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1 114</w:t>
            </w:r>
          </w:p>
        </w:tc>
        <w:tc>
          <w:tcPr>
            <w:tcW w:type="dxa" w:w="1276"/>
            <w:shd w:color="auto" w:fill="auto" w:val="clear"/>
            <w:vAlign w:val="center"/>
          </w:tcPr>
          <w:p w14:paraId="6294B24D"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7 781</w:t>
            </w:r>
          </w:p>
        </w:tc>
      </w:tr>
      <w:tr w14:paraId="01DA5467" w14:textId="77777777" w:rsidR="00533B88" w:rsidRPr="00F53439" w:rsidTr="00003972">
        <w:trPr>
          <w:trHeight w:val="20"/>
        </w:trPr>
        <w:tc>
          <w:tcPr>
            <w:tcW w:type="dxa" w:w="3256"/>
            <w:shd w:color="auto" w:fill="auto" w:val="clear"/>
            <w:vAlign w:val="center"/>
          </w:tcPr>
          <w:p w14:paraId="0FCC6041" w14:textId="77777777" w:rsidP="00E06265" w:rsidR="00533B88" w:rsidRDefault="00533B88" w:rsidRPr="00F53439">
            <w:pPr>
              <w:suppressAutoHyphens/>
              <w:overflowPunct w:val="0"/>
              <w:autoSpaceDE w:val="0"/>
              <w:autoSpaceDN w:val="0"/>
              <w:adjustRightInd w:val="0"/>
              <w:spacing w:before="0"/>
              <w:ind w:hanging="576" w:left="576"/>
              <w:textAlignment w:val="baseline"/>
              <w:rPr>
                <w:rFonts w:ascii="Times New Roman" w:cs="Times New Roman" w:hAnsi="Times New Roman"/>
                <w:iCs/>
                <w:sz w:val="20"/>
                <w:szCs w:val="20"/>
              </w:rPr>
            </w:pPr>
            <w:r w:rsidRPr="00F53439">
              <w:rPr>
                <w:rFonts w:ascii="Times New Roman" w:cs="Times New Roman" w:hAnsi="Times New Roman"/>
                <w:iCs/>
                <w:sz w:val="20"/>
                <w:szCs w:val="20"/>
              </w:rPr>
              <w:t>VIP</w:t>
            </w:r>
          </w:p>
        </w:tc>
        <w:tc>
          <w:tcPr>
            <w:tcW w:type="dxa" w:w="1559"/>
            <w:shd w:color="auto" w:fill="auto" w:val="clear"/>
            <w:vAlign w:val="center"/>
          </w:tcPr>
          <w:p w14:paraId="2E95469A"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844</w:t>
            </w:r>
          </w:p>
        </w:tc>
        <w:tc>
          <w:tcPr>
            <w:tcW w:type="dxa" w:w="1417"/>
            <w:shd w:color="auto" w:fill="auto" w:val="clear"/>
            <w:vAlign w:val="center"/>
          </w:tcPr>
          <w:p w14:paraId="2FC24322"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20</w:t>
            </w:r>
          </w:p>
        </w:tc>
        <w:tc>
          <w:tcPr>
            <w:tcW w:type="dxa" w:w="1276"/>
            <w:shd w:color="auto" w:fill="auto" w:val="clear"/>
            <w:vAlign w:val="center"/>
          </w:tcPr>
          <w:p w14:paraId="4A964A3D"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864</w:t>
            </w:r>
          </w:p>
        </w:tc>
        <w:tc>
          <w:tcPr>
            <w:tcW w:type="dxa" w:w="992"/>
            <w:shd w:color="auto" w:fill="auto" w:val="clear"/>
            <w:vAlign w:val="center"/>
          </w:tcPr>
          <w:p w14:paraId="02AAECAB"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584</w:t>
            </w:r>
          </w:p>
        </w:tc>
        <w:tc>
          <w:tcPr>
            <w:tcW w:type="dxa" w:w="1276"/>
            <w:shd w:color="auto" w:fill="auto" w:val="clear"/>
            <w:vAlign w:val="center"/>
          </w:tcPr>
          <w:p w14:paraId="7245FBD0"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1 448</w:t>
            </w:r>
          </w:p>
        </w:tc>
      </w:tr>
      <w:tr w14:paraId="36FEE435" w14:textId="77777777" w:rsidR="00533B88" w:rsidRPr="00F53439" w:rsidTr="00003972">
        <w:trPr>
          <w:trHeight w:val="20"/>
        </w:trPr>
        <w:tc>
          <w:tcPr>
            <w:tcW w:type="dxa" w:w="3256"/>
            <w:shd w:color="auto" w:fill="auto" w:val="clear"/>
            <w:vAlign w:val="center"/>
          </w:tcPr>
          <w:p w14:paraId="2FE4A4F2"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b/>
                <w:iCs/>
                <w:sz w:val="20"/>
                <w:szCs w:val="20"/>
              </w:rPr>
            </w:pPr>
            <w:r w:rsidRPr="00F53439">
              <w:rPr>
                <w:rFonts w:ascii="Times New Roman" w:cs="Times New Roman" w:hAnsi="Times New Roman"/>
                <w:b/>
                <w:iCs/>
                <w:sz w:val="20"/>
                <w:szCs w:val="20"/>
              </w:rPr>
              <w:t>Sous-total ZONE CENTRE</w:t>
            </w:r>
          </w:p>
        </w:tc>
        <w:tc>
          <w:tcPr>
            <w:tcW w:type="dxa" w:w="1559"/>
            <w:shd w:color="auto" w:fill="auto" w:val="clear"/>
            <w:vAlign w:val="center"/>
          </w:tcPr>
          <w:p w14:paraId="7198B43A"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b/>
                <w:bCs/>
                <w:iCs/>
                <w:sz w:val="20"/>
                <w:szCs w:val="20"/>
              </w:rPr>
            </w:pPr>
            <w:r w:rsidRPr="00F53439">
              <w:rPr>
                <w:rFonts w:ascii="Times New Roman" w:cs="Times New Roman" w:hAnsi="Times New Roman"/>
                <w:b/>
                <w:bCs/>
                <w:sz w:val="20"/>
                <w:szCs w:val="20"/>
              </w:rPr>
              <w:t>63 385</w:t>
            </w:r>
          </w:p>
        </w:tc>
        <w:tc>
          <w:tcPr>
            <w:tcW w:type="dxa" w:w="1417"/>
            <w:shd w:color="auto" w:fill="auto" w:val="clear"/>
            <w:vAlign w:val="center"/>
          </w:tcPr>
          <w:p w14:paraId="0A46FD86"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b/>
                <w:bCs/>
                <w:iCs/>
                <w:sz w:val="20"/>
                <w:szCs w:val="20"/>
              </w:rPr>
            </w:pPr>
            <w:r w:rsidRPr="00F53439">
              <w:rPr>
                <w:rFonts w:ascii="Times New Roman" w:cs="Times New Roman" w:hAnsi="Times New Roman"/>
                <w:b/>
                <w:bCs/>
                <w:sz w:val="20"/>
                <w:szCs w:val="20"/>
              </w:rPr>
              <w:t>40 335</w:t>
            </w:r>
          </w:p>
        </w:tc>
        <w:tc>
          <w:tcPr>
            <w:tcW w:type="dxa" w:w="1276"/>
            <w:shd w:color="auto" w:fill="auto" w:val="clear"/>
            <w:vAlign w:val="center"/>
          </w:tcPr>
          <w:p w14:paraId="6078B93F"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b/>
                <w:bCs/>
                <w:iCs/>
                <w:sz w:val="20"/>
                <w:szCs w:val="20"/>
              </w:rPr>
            </w:pPr>
            <w:r w:rsidRPr="00F53439">
              <w:rPr>
                <w:rFonts w:ascii="Times New Roman" w:cs="Times New Roman" w:hAnsi="Times New Roman"/>
                <w:b/>
                <w:bCs/>
                <w:sz w:val="20"/>
                <w:szCs w:val="20"/>
              </w:rPr>
              <w:t>103 720</w:t>
            </w:r>
          </w:p>
        </w:tc>
        <w:tc>
          <w:tcPr>
            <w:tcW w:type="dxa" w:w="992"/>
            <w:shd w:color="auto" w:fill="auto" w:val="clear"/>
            <w:vAlign w:val="center"/>
          </w:tcPr>
          <w:p w14:paraId="12678F3D"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b/>
                <w:bCs/>
                <w:iCs/>
                <w:sz w:val="20"/>
                <w:szCs w:val="20"/>
              </w:rPr>
            </w:pPr>
            <w:r w:rsidRPr="00F53439">
              <w:rPr>
                <w:rFonts w:ascii="Times New Roman" w:cs="Times New Roman" w:hAnsi="Times New Roman"/>
                <w:b/>
                <w:bCs/>
                <w:sz w:val="20"/>
                <w:szCs w:val="20"/>
              </w:rPr>
              <w:t>42 586</w:t>
            </w:r>
          </w:p>
        </w:tc>
        <w:tc>
          <w:tcPr>
            <w:tcW w:type="dxa" w:w="1276"/>
            <w:shd w:color="auto" w:fill="auto" w:val="clear"/>
            <w:vAlign w:val="center"/>
          </w:tcPr>
          <w:p w14:paraId="4B19C748" w14:textId="32A7881F"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b/>
                <w:bCs/>
                <w:iCs/>
                <w:sz w:val="20"/>
                <w:szCs w:val="20"/>
              </w:rPr>
            </w:pPr>
            <w:r w:rsidRPr="00F53439">
              <w:rPr>
                <w:rFonts w:ascii="Times New Roman" w:cs="Times New Roman" w:hAnsi="Times New Roman"/>
                <w:b/>
                <w:bCs/>
                <w:sz w:val="20"/>
                <w:szCs w:val="20"/>
              </w:rPr>
              <w:t>146 306</w:t>
            </w:r>
          </w:p>
        </w:tc>
      </w:tr>
      <w:tr w14:paraId="30365BF8" w14:textId="77777777" w:rsidR="00533B88" w:rsidRPr="00F53439" w:rsidTr="00003972">
        <w:trPr>
          <w:trHeight w:val="20"/>
        </w:trPr>
        <w:tc>
          <w:tcPr>
            <w:tcW w:type="dxa" w:w="3256"/>
            <w:shd w:color="auto" w:fill="auto" w:val="clear"/>
            <w:vAlign w:val="center"/>
          </w:tcPr>
          <w:p w14:paraId="6B8590EE"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r w:rsidRPr="00F53439">
              <w:rPr>
                <w:rFonts w:ascii="Times New Roman" w:cs="Times New Roman" w:hAnsi="Times New Roman"/>
                <w:b/>
                <w:iCs/>
                <w:sz w:val="20"/>
                <w:szCs w:val="20"/>
              </w:rPr>
              <w:t>ZONE HYDRAULIQUE OUEST</w:t>
            </w:r>
          </w:p>
        </w:tc>
        <w:tc>
          <w:tcPr>
            <w:tcW w:type="dxa" w:w="1559"/>
            <w:shd w:color="auto" w:fill="auto" w:val="clear"/>
            <w:vAlign w:val="center"/>
          </w:tcPr>
          <w:p w14:paraId="7E15E5D4"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p>
        </w:tc>
        <w:tc>
          <w:tcPr>
            <w:tcW w:type="dxa" w:w="1417"/>
            <w:shd w:color="auto" w:fill="auto" w:val="clear"/>
            <w:vAlign w:val="center"/>
          </w:tcPr>
          <w:p w14:paraId="291F0175"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p>
        </w:tc>
        <w:tc>
          <w:tcPr>
            <w:tcW w:type="dxa" w:w="1276"/>
            <w:shd w:color="auto" w:fill="auto" w:val="clear"/>
            <w:vAlign w:val="center"/>
          </w:tcPr>
          <w:p w14:paraId="2587C0B2"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p>
        </w:tc>
        <w:tc>
          <w:tcPr>
            <w:tcW w:type="dxa" w:w="992"/>
            <w:shd w:color="auto" w:fill="auto" w:val="clear"/>
            <w:vAlign w:val="center"/>
          </w:tcPr>
          <w:p w14:paraId="63F82250"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p>
        </w:tc>
        <w:tc>
          <w:tcPr>
            <w:tcW w:type="dxa" w:w="1276"/>
            <w:shd w:color="auto" w:fill="auto" w:val="clear"/>
            <w:vAlign w:val="center"/>
          </w:tcPr>
          <w:p w14:paraId="41493300"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p>
        </w:tc>
      </w:tr>
      <w:tr w14:paraId="61CD900A" w14:textId="77777777" w:rsidR="00533B88" w:rsidRPr="00F53439" w:rsidTr="00003972">
        <w:trPr>
          <w:trHeight w:val="20"/>
        </w:trPr>
        <w:tc>
          <w:tcPr>
            <w:tcW w:type="dxa" w:w="3256"/>
            <w:shd w:color="auto" w:fill="auto" w:val="clear"/>
            <w:vAlign w:val="center"/>
          </w:tcPr>
          <w:p w14:paraId="3073122F"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r w:rsidRPr="00F53439">
              <w:rPr>
                <w:rFonts w:ascii="Times New Roman" w:cs="Times New Roman" w:hAnsi="Times New Roman"/>
                <w:iCs/>
                <w:sz w:val="20"/>
                <w:szCs w:val="20"/>
              </w:rPr>
              <w:t>Kintambo</w:t>
            </w:r>
          </w:p>
        </w:tc>
        <w:tc>
          <w:tcPr>
            <w:tcW w:type="dxa" w:w="1559"/>
            <w:shd w:color="auto" w:fill="auto" w:val="clear"/>
            <w:vAlign w:val="center"/>
          </w:tcPr>
          <w:p w14:paraId="498D6DCA"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4 262</w:t>
            </w:r>
          </w:p>
        </w:tc>
        <w:tc>
          <w:tcPr>
            <w:tcW w:type="dxa" w:w="1417"/>
            <w:shd w:color="auto" w:fill="auto" w:val="clear"/>
            <w:vAlign w:val="center"/>
          </w:tcPr>
          <w:p w14:paraId="51B9BA9E"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1 835</w:t>
            </w:r>
          </w:p>
        </w:tc>
        <w:tc>
          <w:tcPr>
            <w:tcW w:type="dxa" w:w="1276"/>
            <w:shd w:color="auto" w:fill="auto" w:val="clear"/>
            <w:vAlign w:val="center"/>
          </w:tcPr>
          <w:p w14:paraId="5D39303D"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6 097</w:t>
            </w:r>
          </w:p>
        </w:tc>
        <w:tc>
          <w:tcPr>
            <w:tcW w:type="dxa" w:w="992"/>
            <w:shd w:color="auto" w:fill="auto" w:val="clear"/>
            <w:vAlign w:val="center"/>
          </w:tcPr>
          <w:p w14:paraId="75FC8320"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3 004</w:t>
            </w:r>
          </w:p>
        </w:tc>
        <w:tc>
          <w:tcPr>
            <w:tcW w:type="dxa" w:w="1276"/>
            <w:shd w:color="auto" w:fill="auto" w:val="clear"/>
            <w:vAlign w:val="center"/>
          </w:tcPr>
          <w:p w14:paraId="733F6333"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9 101</w:t>
            </w:r>
          </w:p>
        </w:tc>
      </w:tr>
      <w:tr w14:paraId="60E408E5" w14:textId="77777777" w:rsidR="00533B88" w:rsidRPr="00F53439" w:rsidTr="00003972">
        <w:trPr>
          <w:trHeight w:val="20"/>
        </w:trPr>
        <w:tc>
          <w:tcPr>
            <w:tcW w:type="dxa" w:w="3256"/>
            <w:shd w:color="auto" w:fill="auto" w:val="clear"/>
            <w:vAlign w:val="center"/>
          </w:tcPr>
          <w:p w14:paraId="261BBADB"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Leopard</w:t>
            </w:r>
            <w:proofErr w:type="spellEnd"/>
          </w:p>
        </w:tc>
        <w:tc>
          <w:tcPr>
            <w:tcW w:type="dxa" w:w="1559"/>
            <w:shd w:color="auto" w:fill="auto" w:val="clear"/>
            <w:vAlign w:val="center"/>
          </w:tcPr>
          <w:p w14:paraId="10DC3AA1"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1 973</w:t>
            </w:r>
          </w:p>
        </w:tc>
        <w:tc>
          <w:tcPr>
            <w:tcW w:type="dxa" w:w="1417"/>
            <w:shd w:color="auto" w:fill="auto" w:val="clear"/>
            <w:vAlign w:val="center"/>
          </w:tcPr>
          <w:p w14:paraId="6BC1E882"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121</w:t>
            </w:r>
          </w:p>
        </w:tc>
        <w:tc>
          <w:tcPr>
            <w:tcW w:type="dxa" w:w="1276"/>
            <w:shd w:color="auto" w:fill="auto" w:val="clear"/>
            <w:vAlign w:val="center"/>
          </w:tcPr>
          <w:p w14:paraId="0901C202"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2 094</w:t>
            </w:r>
          </w:p>
        </w:tc>
        <w:tc>
          <w:tcPr>
            <w:tcW w:type="dxa" w:w="992"/>
            <w:shd w:color="auto" w:fill="auto" w:val="clear"/>
            <w:vAlign w:val="center"/>
          </w:tcPr>
          <w:p w14:paraId="237C8718"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2 856</w:t>
            </w:r>
          </w:p>
        </w:tc>
        <w:tc>
          <w:tcPr>
            <w:tcW w:type="dxa" w:w="1276"/>
            <w:shd w:color="auto" w:fill="auto" w:val="clear"/>
            <w:vAlign w:val="center"/>
          </w:tcPr>
          <w:p w14:paraId="7B575851"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4 950</w:t>
            </w:r>
          </w:p>
        </w:tc>
      </w:tr>
      <w:tr w14:paraId="54FFD5C6" w14:textId="77777777" w:rsidR="00533B88" w:rsidRPr="00F53439" w:rsidTr="00003972">
        <w:trPr>
          <w:trHeight w:val="20"/>
        </w:trPr>
        <w:tc>
          <w:tcPr>
            <w:tcW w:type="dxa" w:w="3256"/>
            <w:shd w:color="auto" w:fill="auto" w:val="clear"/>
            <w:vAlign w:val="center"/>
          </w:tcPr>
          <w:p w14:paraId="27362191"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Malweka</w:t>
            </w:r>
            <w:proofErr w:type="spellEnd"/>
          </w:p>
        </w:tc>
        <w:tc>
          <w:tcPr>
            <w:tcW w:type="dxa" w:w="1559"/>
            <w:shd w:color="auto" w:fill="auto" w:val="clear"/>
            <w:vAlign w:val="center"/>
          </w:tcPr>
          <w:p w14:paraId="62B2927D"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4 021</w:t>
            </w:r>
          </w:p>
        </w:tc>
        <w:tc>
          <w:tcPr>
            <w:tcW w:type="dxa" w:w="1417"/>
            <w:shd w:color="auto" w:fill="auto" w:val="clear"/>
            <w:vAlign w:val="center"/>
          </w:tcPr>
          <w:p w14:paraId="77AAA4F1"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1 726</w:t>
            </w:r>
          </w:p>
        </w:tc>
        <w:tc>
          <w:tcPr>
            <w:tcW w:type="dxa" w:w="1276"/>
            <w:shd w:color="auto" w:fill="auto" w:val="clear"/>
            <w:vAlign w:val="center"/>
          </w:tcPr>
          <w:p w14:paraId="6886A217"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5 747</w:t>
            </w:r>
          </w:p>
        </w:tc>
        <w:tc>
          <w:tcPr>
            <w:tcW w:type="dxa" w:w="992"/>
            <w:shd w:color="auto" w:fill="auto" w:val="clear"/>
            <w:vAlign w:val="center"/>
          </w:tcPr>
          <w:p w14:paraId="100545F8"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1 069</w:t>
            </w:r>
          </w:p>
        </w:tc>
        <w:tc>
          <w:tcPr>
            <w:tcW w:type="dxa" w:w="1276"/>
            <w:shd w:color="auto" w:fill="auto" w:val="clear"/>
            <w:vAlign w:val="center"/>
          </w:tcPr>
          <w:p w14:paraId="3559E701"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6 816</w:t>
            </w:r>
          </w:p>
        </w:tc>
      </w:tr>
      <w:tr w14:paraId="65A40BE7" w14:textId="77777777" w:rsidR="00533B88" w:rsidRPr="00F53439" w:rsidTr="00003972">
        <w:trPr>
          <w:trHeight w:val="20"/>
        </w:trPr>
        <w:tc>
          <w:tcPr>
            <w:tcW w:type="dxa" w:w="3256"/>
            <w:shd w:color="auto" w:fill="auto" w:val="clear"/>
            <w:vAlign w:val="center"/>
          </w:tcPr>
          <w:p w14:paraId="75B8E08C"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Mbudi</w:t>
            </w:r>
            <w:proofErr w:type="spellEnd"/>
          </w:p>
        </w:tc>
        <w:tc>
          <w:tcPr>
            <w:tcW w:type="dxa" w:w="1559"/>
            <w:shd w:color="auto" w:fill="auto" w:val="clear"/>
            <w:vAlign w:val="center"/>
          </w:tcPr>
          <w:p w14:paraId="508B4FF9"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4 201</w:t>
            </w:r>
          </w:p>
        </w:tc>
        <w:tc>
          <w:tcPr>
            <w:tcW w:type="dxa" w:w="1417"/>
            <w:shd w:color="auto" w:fill="auto" w:val="clear"/>
            <w:vAlign w:val="center"/>
          </w:tcPr>
          <w:p w14:paraId="0B87D9B4"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2 486</w:t>
            </w:r>
          </w:p>
        </w:tc>
        <w:tc>
          <w:tcPr>
            <w:tcW w:type="dxa" w:w="1276"/>
            <w:shd w:color="auto" w:fill="auto" w:val="clear"/>
            <w:vAlign w:val="center"/>
          </w:tcPr>
          <w:p w14:paraId="75B7847C"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6 687</w:t>
            </w:r>
          </w:p>
        </w:tc>
        <w:tc>
          <w:tcPr>
            <w:tcW w:type="dxa" w:w="992"/>
            <w:shd w:color="auto" w:fill="auto" w:val="clear"/>
            <w:vAlign w:val="center"/>
          </w:tcPr>
          <w:p w14:paraId="1C628ECC"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1 183</w:t>
            </w:r>
          </w:p>
        </w:tc>
        <w:tc>
          <w:tcPr>
            <w:tcW w:type="dxa" w:w="1276"/>
            <w:shd w:color="auto" w:fill="auto" w:val="clear"/>
            <w:vAlign w:val="center"/>
          </w:tcPr>
          <w:p w14:paraId="0C0CE46E"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7 870</w:t>
            </w:r>
          </w:p>
        </w:tc>
      </w:tr>
      <w:tr w14:paraId="175F59E8" w14:textId="77777777" w:rsidR="00533B88" w:rsidRPr="00F53439" w:rsidTr="00003972">
        <w:trPr>
          <w:trHeight w:val="20"/>
        </w:trPr>
        <w:tc>
          <w:tcPr>
            <w:tcW w:type="dxa" w:w="3256"/>
            <w:shd w:color="auto" w:fill="auto" w:val="clear"/>
            <w:vAlign w:val="center"/>
          </w:tcPr>
          <w:p w14:paraId="616982BE"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Meteo</w:t>
            </w:r>
            <w:proofErr w:type="spellEnd"/>
          </w:p>
        </w:tc>
        <w:tc>
          <w:tcPr>
            <w:tcW w:type="dxa" w:w="1559"/>
            <w:shd w:color="auto" w:fill="auto" w:val="clear"/>
            <w:vAlign w:val="center"/>
          </w:tcPr>
          <w:p w14:paraId="27C9AD75"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1 721</w:t>
            </w:r>
          </w:p>
        </w:tc>
        <w:tc>
          <w:tcPr>
            <w:tcW w:type="dxa" w:w="1417"/>
            <w:shd w:color="auto" w:fill="auto" w:val="clear"/>
            <w:vAlign w:val="center"/>
          </w:tcPr>
          <w:p w14:paraId="7F1033B2"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2 211</w:t>
            </w:r>
          </w:p>
        </w:tc>
        <w:tc>
          <w:tcPr>
            <w:tcW w:type="dxa" w:w="1276"/>
            <w:shd w:color="auto" w:fill="auto" w:val="clear"/>
            <w:vAlign w:val="center"/>
          </w:tcPr>
          <w:p w14:paraId="2B9C3DD5"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3 932</w:t>
            </w:r>
          </w:p>
        </w:tc>
        <w:tc>
          <w:tcPr>
            <w:tcW w:type="dxa" w:w="992"/>
            <w:shd w:color="auto" w:fill="auto" w:val="clear"/>
            <w:vAlign w:val="center"/>
          </w:tcPr>
          <w:p w14:paraId="23FCEC1F"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2 838</w:t>
            </w:r>
          </w:p>
        </w:tc>
        <w:tc>
          <w:tcPr>
            <w:tcW w:type="dxa" w:w="1276"/>
            <w:shd w:color="auto" w:fill="auto" w:val="clear"/>
            <w:vAlign w:val="center"/>
          </w:tcPr>
          <w:p w14:paraId="38FB2FA3"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6 770</w:t>
            </w:r>
          </w:p>
        </w:tc>
      </w:tr>
      <w:tr w14:paraId="606D88B5" w14:textId="77777777" w:rsidR="00533B88" w:rsidRPr="00F53439" w:rsidTr="00003972">
        <w:trPr>
          <w:trHeight w:val="20"/>
        </w:trPr>
        <w:tc>
          <w:tcPr>
            <w:tcW w:type="dxa" w:w="3256"/>
            <w:shd w:color="auto" w:fill="auto" w:val="clear"/>
            <w:vAlign w:val="center"/>
          </w:tcPr>
          <w:p w14:paraId="4008DD04"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proofErr w:type="spellStart"/>
            <w:r w:rsidRPr="00F53439">
              <w:rPr>
                <w:rFonts w:ascii="Times New Roman" w:cs="Times New Roman" w:hAnsi="Times New Roman"/>
                <w:iCs/>
                <w:sz w:val="20"/>
                <w:szCs w:val="20"/>
              </w:rPr>
              <w:t>Lukunga</w:t>
            </w:r>
            <w:proofErr w:type="spellEnd"/>
          </w:p>
        </w:tc>
        <w:tc>
          <w:tcPr>
            <w:tcW w:type="dxa" w:w="1559"/>
            <w:shd w:color="auto" w:fill="auto" w:val="clear"/>
            <w:vAlign w:val="center"/>
          </w:tcPr>
          <w:p w14:paraId="2F13C416"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3 692</w:t>
            </w:r>
          </w:p>
        </w:tc>
        <w:tc>
          <w:tcPr>
            <w:tcW w:type="dxa" w:w="1417"/>
            <w:shd w:color="auto" w:fill="auto" w:val="clear"/>
            <w:vAlign w:val="center"/>
          </w:tcPr>
          <w:p w14:paraId="24564D78"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1 843</w:t>
            </w:r>
          </w:p>
        </w:tc>
        <w:tc>
          <w:tcPr>
            <w:tcW w:type="dxa" w:w="1276"/>
            <w:shd w:color="auto" w:fill="auto" w:val="clear"/>
            <w:vAlign w:val="center"/>
          </w:tcPr>
          <w:p w14:paraId="1DE6C764"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5 535</w:t>
            </w:r>
          </w:p>
        </w:tc>
        <w:tc>
          <w:tcPr>
            <w:tcW w:type="dxa" w:w="992"/>
            <w:shd w:color="auto" w:fill="auto" w:val="clear"/>
            <w:vAlign w:val="center"/>
          </w:tcPr>
          <w:p w14:paraId="397C1627"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1 904</w:t>
            </w:r>
          </w:p>
        </w:tc>
        <w:tc>
          <w:tcPr>
            <w:tcW w:type="dxa" w:w="1276"/>
            <w:shd w:color="auto" w:fill="auto" w:val="clear"/>
            <w:vAlign w:val="center"/>
          </w:tcPr>
          <w:p w14:paraId="686AB34D"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7 439</w:t>
            </w:r>
          </w:p>
        </w:tc>
      </w:tr>
      <w:tr w14:paraId="3FA0B4BB" w14:textId="77777777" w:rsidR="00533B88" w:rsidRPr="00F53439" w:rsidTr="00003972">
        <w:trPr>
          <w:trHeight w:val="20"/>
        </w:trPr>
        <w:tc>
          <w:tcPr>
            <w:tcW w:type="dxa" w:w="3256"/>
            <w:shd w:color="auto" w:fill="auto" w:val="clear"/>
            <w:vAlign w:val="center"/>
          </w:tcPr>
          <w:p w14:paraId="65226BA2"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r w:rsidRPr="00F53439">
              <w:rPr>
                <w:rFonts w:ascii="Times New Roman" w:cs="Times New Roman" w:hAnsi="Times New Roman"/>
                <w:iCs/>
                <w:sz w:val="20"/>
                <w:szCs w:val="20"/>
              </w:rPr>
              <w:t>Ngaliema</w:t>
            </w:r>
          </w:p>
        </w:tc>
        <w:tc>
          <w:tcPr>
            <w:tcW w:type="dxa" w:w="1559"/>
            <w:shd w:color="auto" w:fill="auto" w:val="clear"/>
            <w:vAlign w:val="center"/>
          </w:tcPr>
          <w:p w14:paraId="7488048F"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5 129</w:t>
            </w:r>
          </w:p>
        </w:tc>
        <w:tc>
          <w:tcPr>
            <w:tcW w:type="dxa" w:w="1417"/>
            <w:shd w:color="auto" w:fill="auto" w:val="clear"/>
            <w:vAlign w:val="center"/>
          </w:tcPr>
          <w:p w14:paraId="2123D292"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3 022</w:t>
            </w:r>
          </w:p>
        </w:tc>
        <w:tc>
          <w:tcPr>
            <w:tcW w:type="dxa" w:w="1276"/>
            <w:shd w:color="auto" w:fill="auto" w:val="clear"/>
            <w:vAlign w:val="center"/>
          </w:tcPr>
          <w:p w14:paraId="7651DED0"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8 151</w:t>
            </w:r>
          </w:p>
        </w:tc>
        <w:tc>
          <w:tcPr>
            <w:tcW w:type="dxa" w:w="992"/>
            <w:shd w:color="auto" w:fill="auto" w:val="clear"/>
            <w:vAlign w:val="center"/>
          </w:tcPr>
          <w:p w14:paraId="3DDDBF1C"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2 132</w:t>
            </w:r>
          </w:p>
        </w:tc>
        <w:tc>
          <w:tcPr>
            <w:tcW w:type="dxa" w:w="1276"/>
            <w:shd w:color="auto" w:fill="auto" w:val="clear"/>
            <w:vAlign w:val="center"/>
          </w:tcPr>
          <w:p w14:paraId="7EF95E39"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10 283</w:t>
            </w:r>
          </w:p>
        </w:tc>
      </w:tr>
      <w:tr w14:paraId="5BCBDB1C" w14:textId="77777777" w:rsidR="00533B88" w:rsidRPr="00F53439" w:rsidTr="00003972">
        <w:trPr>
          <w:trHeight w:val="20"/>
        </w:trPr>
        <w:tc>
          <w:tcPr>
            <w:tcW w:type="dxa" w:w="3256"/>
            <w:shd w:color="auto" w:fill="auto" w:val="clear"/>
            <w:vAlign w:val="center"/>
          </w:tcPr>
          <w:p w14:paraId="134245E0"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r w:rsidRPr="00F53439">
              <w:rPr>
                <w:rFonts w:ascii="Times New Roman" w:cs="Times New Roman" w:hAnsi="Times New Roman"/>
                <w:iCs/>
                <w:sz w:val="20"/>
                <w:szCs w:val="20"/>
              </w:rPr>
              <w:t>UPN</w:t>
            </w:r>
          </w:p>
        </w:tc>
        <w:tc>
          <w:tcPr>
            <w:tcW w:type="dxa" w:w="1559"/>
            <w:shd w:color="auto" w:fill="auto" w:val="clear"/>
            <w:vAlign w:val="center"/>
          </w:tcPr>
          <w:p w14:paraId="707F50FA"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1 462</w:t>
            </w:r>
          </w:p>
        </w:tc>
        <w:tc>
          <w:tcPr>
            <w:tcW w:type="dxa" w:w="1417"/>
            <w:shd w:color="auto" w:fill="auto" w:val="clear"/>
            <w:vAlign w:val="center"/>
          </w:tcPr>
          <w:p w14:paraId="5F528646"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1 319</w:t>
            </w:r>
          </w:p>
        </w:tc>
        <w:tc>
          <w:tcPr>
            <w:tcW w:type="dxa" w:w="1276"/>
            <w:shd w:color="auto" w:fill="auto" w:val="clear"/>
            <w:vAlign w:val="center"/>
          </w:tcPr>
          <w:p w14:paraId="7BF60437"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2 781</w:t>
            </w:r>
          </w:p>
        </w:tc>
        <w:tc>
          <w:tcPr>
            <w:tcW w:type="dxa" w:w="992"/>
            <w:shd w:color="auto" w:fill="auto" w:val="clear"/>
            <w:vAlign w:val="center"/>
          </w:tcPr>
          <w:p w14:paraId="280CBB8D"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3 641</w:t>
            </w:r>
          </w:p>
        </w:tc>
        <w:tc>
          <w:tcPr>
            <w:tcW w:type="dxa" w:w="1276"/>
            <w:shd w:color="auto" w:fill="auto" w:val="clear"/>
            <w:vAlign w:val="center"/>
          </w:tcPr>
          <w:p w14:paraId="0B83D695"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6 422</w:t>
            </w:r>
          </w:p>
        </w:tc>
      </w:tr>
      <w:tr w14:paraId="0E016542" w14:textId="77777777" w:rsidR="00533B88" w:rsidRPr="00F53439" w:rsidTr="00003972">
        <w:trPr>
          <w:trHeight w:val="20"/>
        </w:trPr>
        <w:tc>
          <w:tcPr>
            <w:tcW w:type="dxa" w:w="3256"/>
            <w:shd w:color="auto" w:fill="auto" w:val="clear"/>
            <w:vAlign w:val="center"/>
          </w:tcPr>
          <w:p w14:paraId="36A197DD"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r w:rsidRPr="00F53439">
              <w:rPr>
                <w:rFonts w:ascii="Times New Roman" w:cs="Times New Roman" w:hAnsi="Times New Roman"/>
                <w:iCs/>
                <w:sz w:val="20"/>
                <w:szCs w:val="20"/>
              </w:rPr>
              <w:t>Mont Ngafula</w:t>
            </w:r>
          </w:p>
        </w:tc>
        <w:tc>
          <w:tcPr>
            <w:tcW w:type="dxa" w:w="1559"/>
            <w:shd w:color="auto" w:fill="auto" w:val="clear"/>
            <w:vAlign w:val="center"/>
          </w:tcPr>
          <w:p w14:paraId="704BD931"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4 535</w:t>
            </w:r>
          </w:p>
        </w:tc>
        <w:tc>
          <w:tcPr>
            <w:tcW w:type="dxa" w:w="1417"/>
            <w:shd w:color="auto" w:fill="auto" w:val="clear"/>
            <w:vAlign w:val="center"/>
          </w:tcPr>
          <w:p w14:paraId="28D819D3"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1 165</w:t>
            </w:r>
          </w:p>
        </w:tc>
        <w:tc>
          <w:tcPr>
            <w:tcW w:type="dxa" w:w="1276"/>
            <w:shd w:color="auto" w:fill="auto" w:val="clear"/>
            <w:vAlign w:val="center"/>
          </w:tcPr>
          <w:p w14:paraId="05637239"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5 700</w:t>
            </w:r>
          </w:p>
        </w:tc>
        <w:tc>
          <w:tcPr>
            <w:tcW w:type="dxa" w:w="992"/>
            <w:shd w:color="auto" w:fill="auto" w:val="clear"/>
            <w:vAlign w:val="center"/>
          </w:tcPr>
          <w:p w14:paraId="53219B85"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9 870</w:t>
            </w:r>
          </w:p>
        </w:tc>
        <w:tc>
          <w:tcPr>
            <w:tcW w:type="dxa" w:w="1276"/>
            <w:shd w:color="auto" w:fill="auto" w:val="clear"/>
            <w:vAlign w:val="center"/>
          </w:tcPr>
          <w:p w14:paraId="4B581A9A"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15 570</w:t>
            </w:r>
          </w:p>
        </w:tc>
      </w:tr>
      <w:tr w14:paraId="69945F47" w14:textId="77777777" w:rsidR="00533B88" w:rsidRPr="00F53439" w:rsidTr="00003972">
        <w:trPr>
          <w:trHeight w:val="20"/>
        </w:trPr>
        <w:tc>
          <w:tcPr>
            <w:tcW w:type="dxa" w:w="3256"/>
            <w:shd w:color="auto" w:fill="auto" w:val="clear"/>
            <w:vAlign w:val="center"/>
          </w:tcPr>
          <w:p w14:paraId="66964A40"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iCs/>
                <w:sz w:val="20"/>
                <w:szCs w:val="20"/>
              </w:rPr>
            </w:pPr>
            <w:r w:rsidRPr="00F53439">
              <w:rPr>
                <w:rFonts w:ascii="Times New Roman" w:cs="Times New Roman" w:hAnsi="Times New Roman"/>
                <w:iCs/>
                <w:sz w:val="20"/>
                <w:szCs w:val="20"/>
              </w:rPr>
              <w:t>Cite Verte</w:t>
            </w:r>
          </w:p>
        </w:tc>
        <w:tc>
          <w:tcPr>
            <w:tcW w:type="dxa" w:w="1559"/>
            <w:shd w:color="auto" w:fill="auto" w:val="clear"/>
            <w:vAlign w:val="center"/>
          </w:tcPr>
          <w:p w14:paraId="2EAB58B6"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8 354</w:t>
            </w:r>
          </w:p>
        </w:tc>
        <w:tc>
          <w:tcPr>
            <w:tcW w:type="dxa" w:w="1417"/>
            <w:shd w:color="auto" w:fill="auto" w:val="clear"/>
            <w:vAlign w:val="center"/>
          </w:tcPr>
          <w:p w14:paraId="7E770153"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1 918</w:t>
            </w:r>
          </w:p>
        </w:tc>
        <w:tc>
          <w:tcPr>
            <w:tcW w:type="dxa" w:w="1276"/>
            <w:shd w:color="auto" w:fill="auto" w:val="clear"/>
            <w:vAlign w:val="center"/>
          </w:tcPr>
          <w:p w14:paraId="367ACABC"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10 272</w:t>
            </w:r>
          </w:p>
        </w:tc>
        <w:tc>
          <w:tcPr>
            <w:tcW w:type="dxa" w:w="992"/>
            <w:shd w:color="auto" w:fill="auto" w:val="clear"/>
            <w:vAlign w:val="center"/>
          </w:tcPr>
          <w:p w14:paraId="1FC05242"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6 808</w:t>
            </w:r>
          </w:p>
        </w:tc>
        <w:tc>
          <w:tcPr>
            <w:tcW w:type="dxa" w:w="1276"/>
            <w:shd w:color="auto" w:fill="auto" w:val="clear"/>
            <w:vAlign w:val="center"/>
          </w:tcPr>
          <w:p w14:paraId="30207E27" w14:textId="77777777" w:rsidP="00E06265" w:rsidR="00533B88" w:rsidRDefault="00533B88" w:rsidRPr="00F53439">
            <w:pPr>
              <w:suppressAutoHyphens/>
              <w:overflowPunct w:val="0"/>
              <w:autoSpaceDE w:val="0"/>
              <w:autoSpaceDN w:val="0"/>
              <w:adjustRightInd w:val="0"/>
              <w:spacing w:before="0"/>
              <w:ind w:hanging="576" w:left="576"/>
              <w:jc w:val="center"/>
              <w:textAlignment w:val="baseline"/>
              <w:rPr>
                <w:rFonts w:ascii="Times New Roman" w:cs="Times New Roman" w:hAnsi="Times New Roman"/>
                <w:iCs/>
                <w:sz w:val="20"/>
                <w:szCs w:val="20"/>
              </w:rPr>
            </w:pPr>
            <w:r w:rsidRPr="00F53439">
              <w:rPr>
                <w:rFonts w:ascii="Times New Roman" w:cs="Times New Roman" w:hAnsi="Times New Roman"/>
                <w:sz w:val="20"/>
                <w:szCs w:val="20"/>
              </w:rPr>
              <w:t>17 080</w:t>
            </w:r>
          </w:p>
        </w:tc>
      </w:tr>
      <w:tr w14:paraId="6B929250" w14:textId="77777777" w:rsidR="00533B88" w:rsidRPr="00F53439" w:rsidTr="00003972">
        <w:trPr>
          <w:trHeight w:val="20"/>
        </w:trPr>
        <w:tc>
          <w:tcPr>
            <w:tcW w:type="dxa" w:w="3256"/>
            <w:shd w:color="auto" w:fill="auto" w:val="clear"/>
            <w:vAlign w:val="center"/>
          </w:tcPr>
          <w:p w14:paraId="7C182113" w14:textId="77777777" w:rsidP="00E06265" w:rsidR="00533B88" w:rsidRDefault="00533B88" w:rsidRPr="00F53439">
            <w:pPr>
              <w:suppressAutoHyphens/>
              <w:overflowPunct w:val="0"/>
              <w:autoSpaceDE w:val="0"/>
              <w:autoSpaceDN w:val="0"/>
              <w:adjustRightInd w:val="0"/>
              <w:spacing w:before="0"/>
              <w:textAlignment w:val="baseline"/>
              <w:rPr>
                <w:rFonts w:ascii="Times New Roman" w:cs="Times New Roman" w:hAnsi="Times New Roman"/>
                <w:b/>
                <w:iCs/>
                <w:sz w:val="20"/>
                <w:szCs w:val="20"/>
              </w:rPr>
            </w:pPr>
            <w:r w:rsidRPr="00F53439">
              <w:rPr>
                <w:rFonts w:ascii="Times New Roman" w:cs="Times New Roman" w:hAnsi="Times New Roman"/>
                <w:b/>
                <w:iCs/>
                <w:sz w:val="20"/>
                <w:szCs w:val="20"/>
              </w:rPr>
              <w:t>Sous-total ZONE OUEST</w:t>
            </w:r>
          </w:p>
        </w:tc>
        <w:tc>
          <w:tcPr>
            <w:tcW w:type="dxa" w:w="1559"/>
            <w:shd w:color="auto" w:fill="auto" w:val="clear"/>
            <w:vAlign w:val="center"/>
          </w:tcPr>
          <w:p w14:paraId="44B9C086"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b/>
                <w:bCs/>
                <w:iCs/>
                <w:sz w:val="20"/>
                <w:szCs w:val="20"/>
              </w:rPr>
            </w:pPr>
            <w:r w:rsidRPr="00F53439">
              <w:rPr>
                <w:rFonts w:ascii="Times New Roman" w:cs="Times New Roman" w:hAnsi="Times New Roman"/>
                <w:b/>
                <w:bCs/>
                <w:sz w:val="20"/>
                <w:szCs w:val="20"/>
              </w:rPr>
              <w:t>39 350</w:t>
            </w:r>
          </w:p>
        </w:tc>
        <w:tc>
          <w:tcPr>
            <w:tcW w:type="dxa" w:w="1417"/>
            <w:shd w:color="auto" w:fill="auto" w:val="clear"/>
            <w:vAlign w:val="center"/>
          </w:tcPr>
          <w:p w14:paraId="251BC0CE"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b/>
                <w:bCs/>
                <w:iCs/>
                <w:sz w:val="20"/>
                <w:szCs w:val="20"/>
              </w:rPr>
            </w:pPr>
            <w:r w:rsidRPr="00F53439">
              <w:rPr>
                <w:rFonts w:ascii="Times New Roman" w:cs="Times New Roman" w:hAnsi="Times New Roman"/>
                <w:b/>
                <w:bCs/>
                <w:sz w:val="20"/>
                <w:szCs w:val="20"/>
              </w:rPr>
              <w:t>17 646</w:t>
            </w:r>
          </w:p>
        </w:tc>
        <w:tc>
          <w:tcPr>
            <w:tcW w:type="dxa" w:w="1276"/>
            <w:shd w:color="auto" w:fill="auto" w:val="clear"/>
            <w:vAlign w:val="center"/>
          </w:tcPr>
          <w:p w14:paraId="34C0566F"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b/>
                <w:bCs/>
                <w:iCs/>
                <w:sz w:val="20"/>
                <w:szCs w:val="20"/>
              </w:rPr>
            </w:pPr>
            <w:r w:rsidRPr="00F53439">
              <w:rPr>
                <w:rFonts w:ascii="Times New Roman" w:cs="Times New Roman" w:hAnsi="Times New Roman"/>
                <w:b/>
                <w:bCs/>
                <w:sz w:val="20"/>
                <w:szCs w:val="20"/>
              </w:rPr>
              <w:t>56 996</w:t>
            </w:r>
          </w:p>
        </w:tc>
        <w:tc>
          <w:tcPr>
            <w:tcW w:type="dxa" w:w="992"/>
            <w:shd w:color="auto" w:fill="auto" w:val="clear"/>
            <w:vAlign w:val="center"/>
          </w:tcPr>
          <w:p w14:paraId="51C0B19F"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b/>
                <w:bCs/>
                <w:iCs/>
                <w:sz w:val="20"/>
                <w:szCs w:val="20"/>
              </w:rPr>
            </w:pPr>
            <w:r w:rsidRPr="00F53439">
              <w:rPr>
                <w:rFonts w:ascii="Times New Roman" w:cs="Times New Roman" w:hAnsi="Times New Roman"/>
                <w:b/>
                <w:bCs/>
                <w:sz w:val="20"/>
                <w:szCs w:val="20"/>
              </w:rPr>
              <w:t>35 305</w:t>
            </w:r>
          </w:p>
        </w:tc>
        <w:tc>
          <w:tcPr>
            <w:tcW w:type="dxa" w:w="1276"/>
            <w:shd w:color="auto" w:fill="auto" w:val="clear"/>
            <w:vAlign w:val="center"/>
          </w:tcPr>
          <w:p w14:paraId="686AFDAC"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b/>
                <w:bCs/>
                <w:iCs/>
                <w:sz w:val="20"/>
                <w:szCs w:val="20"/>
              </w:rPr>
            </w:pPr>
            <w:r w:rsidRPr="00F53439">
              <w:rPr>
                <w:rFonts w:ascii="Times New Roman" w:cs="Times New Roman" w:hAnsi="Times New Roman"/>
                <w:b/>
                <w:bCs/>
                <w:sz w:val="20"/>
                <w:szCs w:val="20"/>
              </w:rPr>
              <w:t>92 301</w:t>
            </w:r>
          </w:p>
        </w:tc>
      </w:tr>
      <w:tr w14:paraId="209F5A0B" w14:textId="77777777" w:rsidR="00533B88" w:rsidRPr="00F53439" w:rsidTr="00003972">
        <w:trPr>
          <w:trHeight w:val="20"/>
        </w:trPr>
        <w:tc>
          <w:tcPr>
            <w:tcW w:type="dxa" w:w="3256"/>
            <w:shd w:color="auto" w:fill="auto" w:val="clear"/>
            <w:vAlign w:val="center"/>
          </w:tcPr>
          <w:p w14:paraId="7103F74D" w14:textId="77777777" w:rsidP="00E06265" w:rsidR="00533B88" w:rsidRDefault="00533B88" w:rsidRPr="00F53439">
            <w:pPr>
              <w:suppressAutoHyphens/>
              <w:overflowPunct w:val="0"/>
              <w:autoSpaceDE w:val="0"/>
              <w:autoSpaceDN w:val="0"/>
              <w:adjustRightInd w:val="0"/>
              <w:spacing w:before="0"/>
              <w:ind w:hanging="576" w:left="576"/>
              <w:textAlignment w:val="baseline"/>
              <w:rPr>
                <w:rFonts w:ascii="Times New Roman" w:cs="Times New Roman" w:hAnsi="Times New Roman"/>
                <w:b/>
                <w:iCs/>
                <w:sz w:val="20"/>
                <w:szCs w:val="20"/>
              </w:rPr>
            </w:pPr>
            <w:r w:rsidRPr="00F53439">
              <w:rPr>
                <w:rFonts w:ascii="Times New Roman" w:cs="Times New Roman" w:hAnsi="Times New Roman"/>
                <w:b/>
                <w:iCs/>
                <w:sz w:val="20"/>
                <w:szCs w:val="20"/>
              </w:rPr>
              <w:t>TOTAL KINSHSASA</w:t>
            </w:r>
          </w:p>
        </w:tc>
        <w:tc>
          <w:tcPr>
            <w:tcW w:type="dxa" w:w="1559"/>
            <w:shd w:color="auto" w:fill="auto" w:val="clear"/>
            <w:vAlign w:val="center"/>
          </w:tcPr>
          <w:p w14:paraId="40334912"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b/>
                <w:bCs/>
                <w:iCs/>
                <w:sz w:val="20"/>
                <w:szCs w:val="20"/>
              </w:rPr>
            </w:pPr>
            <w:r w:rsidRPr="00F53439">
              <w:rPr>
                <w:rFonts w:ascii="Times New Roman" w:cs="Times New Roman" w:hAnsi="Times New Roman"/>
                <w:b/>
                <w:bCs/>
                <w:sz w:val="20"/>
                <w:szCs w:val="20"/>
              </w:rPr>
              <w:t>147 846</w:t>
            </w:r>
          </w:p>
        </w:tc>
        <w:tc>
          <w:tcPr>
            <w:tcW w:type="dxa" w:w="1417"/>
            <w:shd w:color="auto" w:fill="auto" w:val="clear"/>
            <w:vAlign w:val="center"/>
          </w:tcPr>
          <w:p w14:paraId="0A871A60"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b/>
                <w:bCs/>
                <w:iCs/>
                <w:sz w:val="20"/>
                <w:szCs w:val="20"/>
              </w:rPr>
            </w:pPr>
            <w:r w:rsidRPr="00F53439">
              <w:rPr>
                <w:rFonts w:ascii="Times New Roman" w:cs="Times New Roman" w:hAnsi="Times New Roman"/>
                <w:b/>
                <w:bCs/>
                <w:sz w:val="20"/>
                <w:szCs w:val="20"/>
              </w:rPr>
              <w:t>86 532</w:t>
            </w:r>
          </w:p>
        </w:tc>
        <w:tc>
          <w:tcPr>
            <w:tcW w:type="dxa" w:w="1276"/>
            <w:shd w:color="auto" w:fill="auto" w:val="clear"/>
            <w:vAlign w:val="center"/>
          </w:tcPr>
          <w:p w14:paraId="7C0B7863"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b/>
                <w:bCs/>
                <w:iCs/>
                <w:sz w:val="20"/>
                <w:szCs w:val="20"/>
              </w:rPr>
            </w:pPr>
            <w:r w:rsidRPr="00F53439">
              <w:rPr>
                <w:rFonts w:ascii="Times New Roman" w:cs="Times New Roman" w:hAnsi="Times New Roman"/>
                <w:b/>
                <w:bCs/>
                <w:sz w:val="20"/>
                <w:szCs w:val="20"/>
              </w:rPr>
              <w:t>234 378</w:t>
            </w:r>
          </w:p>
        </w:tc>
        <w:tc>
          <w:tcPr>
            <w:tcW w:type="dxa" w:w="992"/>
            <w:shd w:color="auto" w:fill="auto" w:val="clear"/>
            <w:vAlign w:val="center"/>
          </w:tcPr>
          <w:p w14:paraId="5F1671E9"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b/>
                <w:bCs/>
                <w:iCs/>
                <w:sz w:val="20"/>
                <w:szCs w:val="20"/>
              </w:rPr>
            </w:pPr>
            <w:r w:rsidRPr="00F53439">
              <w:rPr>
                <w:rFonts w:ascii="Times New Roman" w:cs="Times New Roman" w:hAnsi="Times New Roman"/>
                <w:b/>
                <w:bCs/>
                <w:sz w:val="20"/>
                <w:szCs w:val="20"/>
              </w:rPr>
              <w:t>109 669</w:t>
            </w:r>
          </w:p>
        </w:tc>
        <w:tc>
          <w:tcPr>
            <w:tcW w:type="dxa" w:w="1276"/>
            <w:shd w:color="auto" w:fill="auto" w:val="clear"/>
            <w:vAlign w:val="center"/>
          </w:tcPr>
          <w:p w14:paraId="7B1CF2E6" w14:textId="77777777" w:rsidP="00E06265" w:rsidR="00533B88" w:rsidRDefault="00533B88" w:rsidRPr="00F53439">
            <w:pPr>
              <w:suppressAutoHyphens/>
              <w:overflowPunct w:val="0"/>
              <w:autoSpaceDE w:val="0"/>
              <w:autoSpaceDN w:val="0"/>
              <w:adjustRightInd w:val="0"/>
              <w:spacing w:before="0"/>
              <w:jc w:val="center"/>
              <w:textAlignment w:val="baseline"/>
              <w:rPr>
                <w:rFonts w:ascii="Times New Roman" w:cs="Times New Roman" w:hAnsi="Times New Roman"/>
                <w:b/>
                <w:bCs/>
                <w:iCs/>
                <w:sz w:val="20"/>
                <w:szCs w:val="20"/>
              </w:rPr>
            </w:pPr>
            <w:r w:rsidRPr="00F53439">
              <w:rPr>
                <w:rFonts w:ascii="Times New Roman" w:cs="Times New Roman" w:hAnsi="Times New Roman"/>
                <w:b/>
                <w:bCs/>
                <w:sz w:val="20"/>
                <w:szCs w:val="20"/>
              </w:rPr>
              <w:t>344 047</w:t>
            </w:r>
          </w:p>
        </w:tc>
      </w:tr>
    </w:tbl>
    <w:p w14:paraId="1C4E0E79" w14:textId="77777777" w:rsidP="00E06265" w:rsidR="00533B88" w:rsidRDefault="00533B88" w:rsidRPr="00485E5B">
      <w:pPr>
        <w:spacing w:before="0"/>
        <w:rPr>
          <w:rFonts w:ascii="Baskerville Old Face" w:hAnsi="Baskerville Old Face"/>
          <w:lang w:eastAsia="en-US"/>
        </w:rPr>
      </w:pPr>
    </w:p>
    <w:p w14:paraId="798DED74" w14:textId="2E03EC27" w:rsidR="00533B88" w:rsidRDefault="00533B88" w:rsidRPr="00485E5B">
      <w:pPr>
        <w:pStyle w:val="Titre2"/>
        <w:numPr>
          <w:ilvl w:val="1"/>
          <w:numId w:val="3"/>
        </w:numPr>
        <w:rPr>
          <w:rFonts w:ascii="Baskerville Old Face" w:hAnsi="Baskerville Old Face"/>
        </w:rPr>
      </w:pPr>
      <w:bookmarkStart w:id="138" w:name="_Toc199020903"/>
      <w:r w:rsidRPr="00485E5B">
        <w:rPr>
          <w:rFonts w:ascii="Baskerville Old Face" w:cs="Times New Roman" w:hAnsi="Baskerville Old Face"/>
        </w:rPr>
        <w:t>Description de l’approvisionnement en eau potable de ville de Kinshasa-Est.</w:t>
      </w:r>
      <w:bookmarkEnd w:id="138"/>
    </w:p>
    <w:p w14:paraId="54DB6F81" w14:textId="2479F3FA" w:rsidR="00533B88" w:rsidRDefault="00533B88" w:rsidRPr="00485E5B">
      <w:pPr>
        <w:pStyle w:val="Titre3"/>
        <w:numPr>
          <w:ilvl w:val="2"/>
          <w:numId w:val="3"/>
        </w:numPr>
        <w:rPr>
          <w:rFonts w:ascii="Baskerville Old Face" w:cs="Times New Roman" w:hAnsi="Baskerville Old Face"/>
        </w:rPr>
      </w:pPr>
      <w:bookmarkStart w:id="139" w:name="_Toc199020904"/>
      <w:r w:rsidRPr="00485E5B">
        <w:rPr>
          <w:rFonts w:ascii="Baskerville Old Face" w:cs="Times New Roman" w:hAnsi="Baskerville Old Face"/>
        </w:rPr>
        <w:t>Délimitation de la zone de Kinshasa-Est</w:t>
      </w:r>
      <w:bookmarkEnd w:id="139"/>
    </w:p>
    <w:p w14:paraId="01518527" w14:textId="77777777"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La ville de Kinshasa ayant connu une urbanisation croissante le siècle dernier, le développement de sa surface urbanisée suggère que la majorité de la croissance démographique à venir surviendra dans les communes périphériques. Actuellement dans la zone périurbaine de Kinshasa (axe Est) ; on note :</w:t>
      </w:r>
    </w:p>
    <w:p w14:paraId="2F6DE21D" w14:textId="77777777" w:rsidR="00533B88" w:rsidRDefault="00533B88" w:rsidRPr="00485E5B">
      <w:pPr>
        <w:pStyle w:val="Paragraphedeliste"/>
        <w:widowControl/>
        <w:numPr>
          <w:ilvl w:val="0"/>
          <w:numId w:val="25"/>
        </w:numPr>
        <w:tabs>
          <w:tab w:pos="851" w:val="clear"/>
        </w:tabs>
        <w:autoSpaceDE w:val="0"/>
        <w:autoSpaceDN w:val="0"/>
        <w:adjustRightInd w:val="0"/>
        <w:spacing w:before="0"/>
        <w:ind w:hanging="283" w:left="709"/>
        <w:rPr>
          <w:rFonts w:ascii="Baskerville Old Face" w:hAnsi="Baskerville Old Face"/>
          <w:sz w:val="24"/>
          <w:szCs w:val="24"/>
          <w:lang w:val="fr-FR"/>
        </w:rPr>
      </w:pPr>
      <w:r w:rsidRPr="00485E5B">
        <w:rPr>
          <w:rFonts w:ascii="Baskerville Old Face" w:hAnsi="Baskerville Old Face"/>
          <w:sz w:val="24"/>
          <w:szCs w:val="24"/>
          <w:lang w:val="fr-FR"/>
        </w:rPr>
        <w:lastRenderedPageBreak/>
        <w:t>Une grande partie de la zone urbanisée composée des zones résidentielles ;</w:t>
      </w:r>
    </w:p>
    <w:p w14:paraId="25884E2D" w14:textId="77777777" w:rsidR="00533B88" w:rsidRDefault="00533B88" w:rsidRPr="00485E5B">
      <w:pPr>
        <w:pStyle w:val="Paragraphedeliste"/>
        <w:widowControl/>
        <w:numPr>
          <w:ilvl w:val="0"/>
          <w:numId w:val="25"/>
        </w:numPr>
        <w:tabs>
          <w:tab w:pos="851" w:val="clear"/>
        </w:tabs>
        <w:autoSpaceDE w:val="0"/>
        <w:autoSpaceDN w:val="0"/>
        <w:adjustRightInd w:val="0"/>
        <w:spacing w:before="0"/>
        <w:ind w:hanging="283" w:left="709"/>
        <w:rPr>
          <w:rFonts w:ascii="Baskerville Old Face" w:hAnsi="Baskerville Old Face"/>
          <w:sz w:val="24"/>
          <w:szCs w:val="24"/>
          <w:lang w:val="fr-FR"/>
        </w:rPr>
      </w:pPr>
      <w:r w:rsidRPr="00485E5B">
        <w:rPr>
          <w:rFonts w:ascii="Baskerville Old Face" w:hAnsi="Baskerville Old Face"/>
          <w:sz w:val="24"/>
          <w:szCs w:val="24"/>
          <w:lang w:val="fr-FR"/>
        </w:rPr>
        <w:t xml:space="preserve">Une petite zone industrielle à </w:t>
      </w:r>
      <w:proofErr w:type="spellStart"/>
      <w:r w:rsidRPr="00485E5B">
        <w:rPr>
          <w:rFonts w:ascii="Baskerville Old Face" w:hAnsi="Baskerville Old Face"/>
          <w:sz w:val="24"/>
          <w:szCs w:val="24"/>
          <w:lang w:val="fr-FR"/>
        </w:rPr>
        <w:t>Maluku</w:t>
      </w:r>
      <w:proofErr w:type="spellEnd"/>
      <w:r w:rsidRPr="00485E5B">
        <w:rPr>
          <w:rFonts w:ascii="Baskerville Old Face" w:hAnsi="Baskerville Old Face"/>
          <w:sz w:val="24"/>
          <w:szCs w:val="24"/>
          <w:lang w:val="fr-FR"/>
        </w:rPr>
        <w:t xml:space="preserve"> et deux grandes infrastructures à </w:t>
      </w:r>
      <w:proofErr w:type="spellStart"/>
      <w:r w:rsidRPr="00485E5B">
        <w:rPr>
          <w:rFonts w:ascii="Baskerville Old Face" w:hAnsi="Baskerville Old Face"/>
          <w:sz w:val="24"/>
          <w:szCs w:val="24"/>
          <w:lang w:val="fr-FR"/>
        </w:rPr>
        <w:t>Nsele</w:t>
      </w:r>
      <w:proofErr w:type="spellEnd"/>
      <w:r w:rsidRPr="00485E5B">
        <w:rPr>
          <w:rFonts w:ascii="Baskerville Old Face" w:hAnsi="Baskerville Old Face"/>
          <w:sz w:val="24"/>
          <w:szCs w:val="24"/>
          <w:lang w:val="fr-FR"/>
        </w:rPr>
        <w:t xml:space="preserve"> : un aéroport et un camp militaire</w:t>
      </w:r>
    </w:p>
    <w:p w14:paraId="792BD8F1" w14:textId="77777777"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La figure ci-dessous présente la délimitation de la zone axe Est de la ville de Kinshasa</w:t>
      </w:r>
    </w:p>
    <w:p w14:paraId="222E8DC6" w14:textId="09C26C20"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noProof/>
        </w:rPr>
        <w:drawing>
          <wp:inline distB="0" distL="0" distR="0" distT="0" wp14:anchorId="732CE007" wp14:editId="1B9B6C60">
            <wp:extent cx="6096000" cy="5897880"/>
            <wp:effectExtent b="7620" l="0" r="0" t="0"/>
            <wp:docPr id="1273954689" name="Immagine 7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7" name="Infra_AEP_200k_KE.png"/>
                    <pic:cNvPicPr/>
                  </pic:nvPicPr>
                  <pic:blipFill rotWithShape="1">
                    <a:blip cstate="print" r:embed="rId21">
                      <a:extLst>
                        <a:ext uri="{28A0092B-C50C-407E-A947-70E740481C1C}">
                          <a14:useLocalDpi xmlns:a14="http://schemas.microsoft.com/office/drawing/2010/main" val="0"/>
                        </a:ext>
                      </a:extLst>
                    </a:blip>
                    <a:srcRect b="1299" t="1320"/>
                    <a:stretch/>
                  </pic:blipFill>
                  <pic:spPr bwMode="auto">
                    <a:xfrm>
                      <a:off x="0" y="0"/>
                      <a:ext cx="6097552" cy="5899382"/>
                    </a:xfrm>
                    <a:prstGeom prst="rect">
                      <a:avLst/>
                    </a:prstGeom>
                    <a:ln>
                      <a:noFill/>
                    </a:ln>
                    <a:extLst>
                      <a:ext uri="{53640926-AAD7-44D8-BBD7-CCE9431645EC}">
                        <a14:shadowObscured xmlns:a14="http://schemas.microsoft.com/office/drawing/2010/main"/>
                      </a:ext>
                    </a:extLst>
                  </pic:spPr>
                </pic:pic>
              </a:graphicData>
            </a:graphic>
          </wp:inline>
        </w:drawing>
      </w:r>
    </w:p>
    <w:p w14:paraId="6F01BCAB" w14:textId="77777777" w:rsidP="00E06265" w:rsidR="00533B88" w:rsidRDefault="00533B88" w:rsidRPr="00485E5B">
      <w:pPr>
        <w:spacing w:before="0"/>
        <w:ind w:firstLine="284"/>
        <w:rPr>
          <w:rFonts w:ascii="Baskerville Old Face" w:cs="Times New Roman" w:hAnsi="Baskerville Old Face"/>
          <w:b/>
          <w:bCs/>
        </w:rPr>
      </w:pPr>
      <w:r w:rsidRPr="00485E5B">
        <w:rPr>
          <w:rFonts w:ascii="Baskerville Old Face" w:cs="Times New Roman" w:hAnsi="Baskerville Old Face"/>
          <w:bCs/>
        </w:rPr>
        <w:t>Figure 3 : Délimitation de la zone axe Est de la ville de Kinshasa</w:t>
      </w:r>
    </w:p>
    <w:p w14:paraId="30AFE0DC" w14:textId="77777777" w:rsidP="00E06265" w:rsidR="00533B88" w:rsidRDefault="00533B88" w:rsidRPr="00485E5B">
      <w:pPr>
        <w:spacing w:before="0"/>
        <w:ind w:firstLine="284"/>
        <w:rPr>
          <w:rFonts w:ascii="Baskerville Old Face" w:cs="Times New Roman" w:hAnsi="Baskerville Old Face"/>
          <w:b/>
        </w:rPr>
      </w:pPr>
    </w:p>
    <w:p w14:paraId="665231C2" w14:textId="19A385CD" w:rsidR="00533B88" w:rsidRDefault="00533B88" w:rsidRPr="00485E5B">
      <w:pPr>
        <w:pStyle w:val="Titre3"/>
        <w:numPr>
          <w:ilvl w:val="2"/>
          <w:numId w:val="3"/>
        </w:numPr>
        <w:rPr>
          <w:rFonts w:ascii="Baskerville Old Face" w:cs="Times New Roman" w:hAnsi="Baskerville Old Face"/>
          <w:b w:val="0"/>
          <w:iCs/>
          <w:sz w:val="24"/>
          <w:szCs w:val="24"/>
        </w:rPr>
      </w:pPr>
      <w:bookmarkStart w:id="140" w:name="_Toc199020905"/>
      <w:r w:rsidRPr="00485E5B">
        <w:rPr>
          <w:rFonts w:ascii="Baskerville Old Face" w:cs="Times New Roman" w:hAnsi="Baskerville Old Face"/>
          <w:iCs/>
          <w:sz w:val="24"/>
          <w:szCs w:val="24"/>
        </w:rPr>
        <w:t>Description du système de l’AEP existant de Kinshasa-Est</w:t>
      </w:r>
      <w:bookmarkEnd w:id="140"/>
    </w:p>
    <w:p w14:paraId="7A4BD782" w14:textId="77777777" w:rsidP="00E06265" w:rsidR="00533B88" w:rsidRDefault="00533B88" w:rsidRPr="00485E5B">
      <w:pPr>
        <w:spacing w:before="0"/>
        <w:rPr>
          <w:rFonts w:ascii="Baskerville Old Face" w:cs="Times New Roman" w:hAnsi="Baskerville Old Face"/>
          <w:sz w:val="24"/>
          <w:szCs w:val="24"/>
        </w:rPr>
      </w:pPr>
    </w:p>
    <w:p w14:paraId="4A9795FB" w14:textId="77777777"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Le système d’AEP existant de Kinshasa-Est géré par la REGIDESO dans la région hydraulique de Kinshasa Est, sont :</w:t>
      </w:r>
    </w:p>
    <w:p w14:paraId="34618C7C" w14:textId="78665496" w:rsidR="00533B88" w:rsidRDefault="00533B88" w:rsidRPr="00485E5B">
      <w:pPr>
        <w:pStyle w:val="Texte"/>
        <w:keepLines/>
        <w:numPr>
          <w:ilvl w:val="0"/>
          <w:numId w:val="35"/>
        </w:numPr>
        <w:tabs>
          <w:tab w:pos="851" w:val="clear"/>
        </w:tabs>
        <w:spacing w:after="120" w:before="120"/>
        <w:ind w:hanging="567" w:left="709"/>
        <w:rPr>
          <w:rFonts w:ascii="Baskerville Old Face" w:hAnsi="Baskerville Old Face"/>
          <w:b/>
          <w:bCs w:val="0"/>
          <w:sz w:val="24"/>
        </w:rPr>
      </w:pPr>
      <w:r w:rsidRPr="00485E5B">
        <w:rPr>
          <w:rFonts w:ascii="Baskerville Old Face" w:hAnsi="Baskerville Old Face"/>
          <w:b/>
          <w:bCs w:val="0"/>
          <w:sz w:val="24"/>
        </w:rPr>
        <w:t xml:space="preserve">Systèmes d’AEP existant couvert par l’usine de </w:t>
      </w:r>
      <w:proofErr w:type="spellStart"/>
      <w:r w:rsidRPr="00485E5B">
        <w:rPr>
          <w:rFonts w:ascii="Baskerville Old Face" w:hAnsi="Baskerville Old Face"/>
          <w:b/>
          <w:bCs w:val="0"/>
          <w:sz w:val="24"/>
        </w:rPr>
        <w:t>N</w:t>
      </w:r>
      <w:bookmarkStart w:id="141" w:name="_Toc170993078"/>
      <w:r w:rsidRPr="00485E5B">
        <w:rPr>
          <w:rFonts w:ascii="Baskerville Old Face" w:hAnsi="Baskerville Old Face"/>
          <w:b/>
          <w:bCs w:val="0"/>
          <w:sz w:val="24"/>
        </w:rPr>
        <w:t>djili</w:t>
      </w:r>
      <w:proofErr w:type="spellEnd"/>
      <w:r w:rsidRPr="00485E5B">
        <w:rPr>
          <w:rFonts w:ascii="Baskerville Old Face" w:hAnsi="Baskerville Old Face"/>
          <w:b/>
          <w:bCs w:val="0"/>
          <w:sz w:val="24"/>
        </w:rPr>
        <w:t> </w:t>
      </w:r>
      <w:r w:rsidRPr="00485E5B">
        <w:rPr>
          <w:rFonts w:ascii="Baskerville Old Face" w:hAnsi="Baskerville Old Face"/>
          <w:b/>
          <w:sz w:val="24"/>
        </w:rPr>
        <w:t>(capacité de 330.000 m3/j</w:t>
      </w:r>
      <w:bookmarkEnd w:id="141"/>
      <w:r w:rsidR="00376B86" w:rsidRPr="00485E5B">
        <w:rPr>
          <w:rFonts w:ascii="Baskerville Old Face" w:hAnsi="Baskerville Old Face"/>
          <w:b/>
          <w:sz w:val="24"/>
        </w:rPr>
        <w:t>)</w:t>
      </w:r>
      <w:r w:rsidR="00376B86" w:rsidRPr="00485E5B">
        <w:rPr>
          <w:rFonts w:ascii="Baskerville Old Face" w:hAnsi="Baskerville Old Face"/>
          <w:b/>
          <w:bCs w:val="0"/>
          <w:sz w:val="24"/>
        </w:rPr>
        <w:t xml:space="preserve"> :</w:t>
      </w:r>
    </w:p>
    <w:p w14:paraId="1D5743C5" w14:textId="77777777" w:rsidP="00E06265" w:rsidR="00533B88" w:rsidRDefault="00533B88" w:rsidRPr="00485E5B">
      <w:pPr>
        <w:rPr>
          <w:rFonts w:ascii="Baskerville Old Face" w:cs="Times New Roman" w:hAnsi="Baskerville Old Face"/>
          <w:iCs/>
          <w:sz w:val="24"/>
          <w:szCs w:val="24"/>
        </w:rPr>
      </w:pPr>
      <w:r w:rsidRPr="00485E5B">
        <w:rPr>
          <w:rFonts w:ascii="Baskerville Old Face" w:cs="Times New Roman" w:hAnsi="Baskerville Old Face"/>
          <w:iCs/>
          <w:sz w:val="24"/>
          <w:szCs w:val="24"/>
        </w:rPr>
        <w:t>L’usine de N’</w:t>
      </w:r>
      <w:proofErr w:type="spellStart"/>
      <w:r w:rsidRPr="00485E5B">
        <w:rPr>
          <w:rFonts w:ascii="Baskerville Old Face" w:cs="Times New Roman" w:hAnsi="Baskerville Old Face"/>
          <w:iCs/>
          <w:sz w:val="24"/>
          <w:szCs w:val="24"/>
        </w:rPr>
        <w:t>djili</w:t>
      </w:r>
      <w:proofErr w:type="spellEnd"/>
      <w:r w:rsidRPr="00485E5B">
        <w:rPr>
          <w:rFonts w:ascii="Baskerville Old Face" w:cs="Times New Roman" w:hAnsi="Baskerville Old Face"/>
          <w:iCs/>
          <w:sz w:val="24"/>
          <w:szCs w:val="24"/>
        </w:rPr>
        <w:t xml:space="preserve"> est actuellement la plus grande usine de production d’eau potable de la ville de Kinshasa dont la production représente 60% du volume d’eau potable produite par la REGIDESO dans la ville de Kinshasa. Cette usine d’une capacité nominale totale de 330.000 </w:t>
      </w:r>
      <w:r w:rsidRPr="00485E5B">
        <w:rPr>
          <w:rFonts w:ascii="Baskerville Old Face" w:cs="Times New Roman" w:hAnsi="Baskerville Old Face"/>
          <w:iCs/>
          <w:sz w:val="24"/>
          <w:szCs w:val="24"/>
        </w:rPr>
        <w:lastRenderedPageBreak/>
        <w:t>m</w:t>
      </w:r>
      <w:r w:rsidRPr="00485E5B">
        <w:rPr>
          <w:rFonts w:ascii="Baskerville Old Face" w:cs="Times New Roman" w:hAnsi="Baskerville Old Face"/>
          <w:iCs/>
          <w:sz w:val="24"/>
          <w:szCs w:val="24"/>
          <w:vertAlign w:val="superscript"/>
        </w:rPr>
        <w:t>3</w:t>
      </w:r>
      <w:r w:rsidRPr="00485E5B">
        <w:rPr>
          <w:rFonts w:ascii="Baskerville Old Face" w:cs="Times New Roman" w:hAnsi="Baskerville Old Face"/>
          <w:iCs/>
          <w:sz w:val="24"/>
          <w:szCs w:val="24"/>
        </w:rPr>
        <w:t>/j est composée de trois (03) modules de traitement ayant chacun une capacité installée de 110.000 m</w:t>
      </w:r>
      <w:r w:rsidRPr="00485E5B">
        <w:rPr>
          <w:rFonts w:ascii="Baskerville Old Face" w:cs="Times New Roman" w:hAnsi="Baskerville Old Face"/>
          <w:iCs/>
          <w:sz w:val="24"/>
          <w:szCs w:val="24"/>
          <w:vertAlign w:val="superscript"/>
        </w:rPr>
        <w:t>3</w:t>
      </w:r>
      <w:r w:rsidRPr="00485E5B">
        <w:rPr>
          <w:rFonts w:ascii="Baskerville Old Face" w:cs="Times New Roman" w:hAnsi="Baskerville Old Face"/>
          <w:iCs/>
          <w:sz w:val="24"/>
          <w:szCs w:val="24"/>
        </w:rPr>
        <w:t xml:space="preserve">/j. Elle </w:t>
      </w:r>
      <w:r w:rsidRPr="00485E5B">
        <w:rPr>
          <w:rFonts w:ascii="Baskerville Old Face" w:cs="Times New Roman" w:hAnsi="Baskerville Old Face"/>
          <w:sz w:val="24"/>
          <w:szCs w:val="24"/>
        </w:rPr>
        <w:t xml:space="preserve">alimente une partie du Secteur Ouest de Kinshasa, à savoir la zone centre et sud de la ville avec une capacité de </w:t>
      </w:r>
      <w:r w:rsidRPr="00485E5B">
        <w:rPr>
          <w:rFonts w:ascii="Baskerville Old Face" w:cs="Times New Roman" w:hAnsi="Baskerville Old Face"/>
          <w:iCs/>
          <w:sz w:val="24"/>
          <w:szCs w:val="24"/>
        </w:rPr>
        <w:t>220.000 m</w:t>
      </w:r>
      <w:r w:rsidRPr="00485E5B">
        <w:rPr>
          <w:rFonts w:ascii="Baskerville Old Face" w:cs="Times New Roman" w:hAnsi="Baskerville Old Face"/>
          <w:iCs/>
          <w:sz w:val="24"/>
          <w:szCs w:val="24"/>
          <w:vertAlign w:val="superscript"/>
        </w:rPr>
        <w:t>3</w:t>
      </w:r>
      <w:r w:rsidRPr="00485E5B">
        <w:rPr>
          <w:rFonts w:ascii="Baskerville Old Face" w:cs="Times New Roman" w:hAnsi="Baskerville Old Face"/>
          <w:iCs/>
          <w:sz w:val="24"/>
          <w:szCs w:val="24"/>
        </w:rPr>
        <w:t>/j</w:t>
      </w:r>
      <w:r w:rsidRPr="00485E5B">
        <w:rPr>
          <w:rFonts w:ascii="Baskerville Old Face" w:cs="Times New Roman" w:hAnsi="Baskerville Old Face"/>
          <w:sz w:val="24"/>
          <w:szCs w:val="24"/>
        </w:rPr>
        <w:t xml:space="preserve"> et le Secteur Est de Kinshasa, à savoir l’Est de Kinshasa avec une capacité de </w:t>
      </w:r>
      <w:r w:rsidRPr="00485E5B">
        <w:rPr>
          <w:rFonts w:ascii="Baskerville Old Face" w:cs="Times New Roman" w:hAnsi="Baskerville Old Face"/>
          <w:iCs/>
          <w:sz w:val="24"/>
          <w:szCs w:val="24"/>
        </w:rPr>
        <w:t>110.000 m</w:t>
      </w:r>
      <w:r w:rsidRPr="00485E5B">
        <w:rPr>
          <w:rFonts w:ascii="Baskerville Old Face" w:cs="Times New Roman" w:hAnsi="Baskerville Old Face"/>
          <w:iCs/>
          <w:sz w:val="24"/>
          <w:szCs w:val="24"/>
          <w:vertAlign w:val="superscript"/>
        </w:rPr>
        <w:t>3</w:t>
      </w:r>
      <w:r w:rsidRPr="00485E5B">
        <w:rPr>
          <w:rFonts w:ascii="Baskerville Old Face" w:cs="Times New Roman" w:hAnsi="Baskerville Old Face"/>
          <w:iCs/>
          <w:sz w:val="24"/>
          <w:szCs w:val="24"/>
        </w:rPr>
        <w:t>/j.</w:t>
      </w:r>
    </w:p>
    <w:p w14:paraId="37CFA46C" w14:textId="77777777" w:rsidP="00E06265" w:rsidR="00533B88" w:rsidRDefault="00533B88" w:rsidRPr="00485E5B">
      <w:pPr>
        <w:rPr>
          <w:rFonts w:ascii="Baskerville Old Face" w:cs="Times New Roman" w:hAnsi="Baskerville Old Face"/>
          <w:iCs/>
          <w:sz w:val="24"/>
          <w:szCs w:val="24"/>
        </w:rPr>
      </w:pPr>
      <w:r w:rsidRPr="00485E5B">
        <w:rPr>
          <w:rFonts w:ascii="Baskerville Old Face" w:cs="Times New Roman" w:hAnsi="Baskerville Old Face"/>
          <w:iCs/>
          <w:sz w:val="24"/>
          <w:szCs w:val="24"/>
        </w:rPr>
        <w:t>Les trois (03) modules sont tous alimentés à partir d’une station de captage d’eau brute sur la rivière N’</w:t>
      </w:r>
      <w:proofErr w:type="spellStart"/>
      <w:r w:rsidRPr="00485E5B">
        <w:rPr>
          <w:rFonts w:ascii="Baskerville Old Face" w:cs="Times New Roman" w:hAnsi="Baskerville Old Face"/>
          <w:iCs/>
          <w:sz w:val="24"/>
          <w:szCs w:val="24"/>
        </w:rPr>
        <w:t>djili</w:t>
      </w:r>
      <w:proofErr w:type="spellEnd"/>
      <w:r w:rsidRPr="00485E5B">
        <w:rPr>
          <w:rFonts w:ascii="Baskerville Old Face" w:cs="Times New Roman" w:hAnsi="Baskerville Old Face"/>
          <w:iCs/>
          <w:sz w:val="24"/>
          <w:szCs w:val="24"/>
        </w:rPr>
        <w:t xml:space="preserve"> située à environ 2 km au nord de l’usine.</w:t>
      </w:r>
    </w:p>
    <w:p w14:paraId="33E3A47E" w14:textId="668A8264" w:rsidP="00E06265" w:rsidR="00533B88" w:rsidRDefault="00533B88">
      <w:pPr>
        <w:rPr>
          <w:rFonts w:ascii="Baskerville Old Face" w:cs="Times New Roman" w:hAnsi="Baskerville Old Face"/>
          <w:iCs/>
          <w:sz w:val="24"/>
          <w:szCs w:val="24"/>
        </w:rPr>
      </w:pPr>
      <w:r w:rsidRPr="00485E5B">
        <w:rPr>
          <w:rFonts w:ascii="Baskerville Old Face" w:cs="Times New Roman" w:hAnsi="Baskerville Old Face"/>
          <w:iCs/>
          <w:sz w:val="24"/>
          <w:szCs w:val="24"/>
        </w:rPr>
        <w:t>Le système de production de N’</w:t>
      </w:r>
      <w:proofErr w:type="spellStart"/>
      <w:r w:rsidRPr="00485E5B">
        <w:rPr>
          <w:rFonts w:ascii="Baskerville Old Face" w:cs="Times New Roman" w:hAnsi="Baskerville Old Face"/>
          <w:iCs/>
          <w:sz w:val="24"/>
          <w:szCs w:val="24"/>
        </w:rPr>
        <w:t>djili</w:t>
      </w:r>
      <w:proofErr w:type="spellEnd"/>
      <w:r w:rsidRPr="00485E5B">
        <w:rPr>
          <w:rFonts w:ascii="Baskerville Old Face" w:cs="Times New Roman" w:hAnsi="Baskerville Old Face"/>
          <w:iCs/>
          <w:sz w:val="24"/>
          <w:szCs w:val="24"/>
        </w:rPr>
        <w:t xml:space="preserve"> est composé de :</w:t>
      </w:r>
    </w:p>
    <w:p w14:paraId="6AB9303C" w14:textId="77777777" w:rsidP="00E06265" w:rsidR="001D19E9" w:rsidRDefault="001D19E9" w:rsidRPr="00485E5B">
      <w:pPr>
        <w:spacing w:before="0"/>
        <w:rPr>
          <w:rFonts w:ascii="Baskerville Old Face" w:cs="Times New Roman" w:hAnsi="Baskerville Old Face"/>
          <w:iCs/>
          <w:sz w:val="24"/>
          <w:szCs w:val="24"/>
        </w:rPr>
      </w:pPr>
    </w:p>
    <w:p w14:paraId="53E9DAF7" w14:textId="77777777" w:rsidR="00533B88" w:rsidRDefault="00533B88" w:rsidRPr="00485E5B">
      <w:pPr>
        <w:pStyle w:val="Paragraphedeliste"/>
        <w:widowControl/>
        <w:numPr>
          <w:ilvl w:val="0"/>
          <w:numId w:val="41"/>
        </w:numPr>
        <w:tabs>
          <w:tab w:pos="851" w:val="clear"/>
        </w:tabs>
        <w:spacing w:before="0"/>
        <w:rPr>
          <w:rFonts w:ascii="Baskerville Old Face" w:hAnsi="Baskerville Old Face"/>
          <w:bCs/>
          <w:sz w:val="24"/>
          <w:szCs w:val="24"/>
        </w:rPr>
      </w:pPr>
      <w:r w:rsidRPr="00485E5B">
        <w:rPr>
          <w:rFonts w:ascii="Baskerville Old Face" w:hAnsi="Baskerville Old Face"/>
          <w:sz w:val="24"/>
        </w:rPr>
        <w:t>La station de captage d’eau brute de la rivière N’</w:t>
      </w:r>
      <w:proofErr w:type="spellStart"/>
      <w:r w:rsidRPr="00485E5B">
        <w:rPr>
          <w:rFonts w:ascii="Baskerville Old Face" w:hAnsi="Baskerville Old Face"/>
          <w:sz w:val="24"/>
        </w:rPr>
        <w:t>djili</w:t>
      </w:r>
      <w:proofErr w:type="spellEnd"/>
      <w:r w:rsidRPr="00485E5B">
        <w:rPr>
          <w:rFonts w:ascii="Baskerville Old Face" w:hAnsi="Baskerville Old Face"/>
          <w:sz w:val="24"/>
        </w:rPr>
        <w:t>, située 2 kilomètres au Sud-Est de la station de traitement de N’</w:t>
      </w:r>
      <w:proofErr w:type="spellStart"/>
      <w:r w:rsidRPr="00485E5B">
        <w:rPr>
          <w:rFonts w:ascii="Baskerville Old Face" w:hAnsi="Baskerville Old Face"/>
          <w:sz w:val="24"/>
        </w:rPr>
        <w:t>djili</w:t>
      </w:r>
      <w:proofErr w:type="spellEnd"/>
      <w:r w:rsidRPr="00485E5B">
        <w:rPr>
          <w:rFonts w:ascii="Baskerville Old Face" w:hAnsi="Baskerville Old Face"/>
          <w:sz w:val="24"/>
          <w:lang w:val="fr-FR"/>
        </w:rPr>
        <w:t>.</w:t>
      </w:r>
      <w:r w:rsidRPr="00485E5B">
        <w:rPr>
          <w:rFonts w:ascii="Baskerville Old Face" w:hAnsi="Baskerville Old Face"/>
          <w:sz w:val="24"/>
        </w:rPr>
        <w:t xml:space="preserve"> Les eaux brutes captées sont envoyées à la station de traitement au moyen de deux conduites de refoulement de </w:t>
      </w:r>
      <w:r w:rsidRPr="00485E5B">
        <w:rPr>
          <w:rFonts w:ascii="Baskerville Old Face" w:hAnsi="Baskerville Old Face"/>
          <w:bCs/>
          <w:sz w:val="24"/>
          <w:szCs w:val="24"/>
        </w:rPr>
        <w:t>DN 1000 en fonte et de DN 1200 en acier.</w:t>
      </w:r>
    </w:p>
    <w:p w14:paraId="4D82290B" w14:textId="77777777" w:rsidR="00533B88" w:rsidRDefault="00533B88" w:rsidRPr="00485E5B">
      <w:pPr>
        <w:pStyle w:val="Paragraphedeliste"/>
        <w:widowControl/>
        <w:numPr>
          <w:ilvl w:val="0"/>
          <w:numId w:val="41"/>
        </w:numPr>
        <w:tabs>
          <w:tab w:pos="851" w:val="clear"/>
        </w:tabs>
        <w:spacing w:before="0"/>
        <w:rPr>
          <w:rFonts w:ascii="Baskerville Old Face" w:hAnsi="Baskerville Old Face"/>
          <w:iCs/>
          <w:sz w:val="24"/>
          <w:szCs w:val="24"/>
        </w:rPr>
      </w:pPr>
      <w:r w:rsidRPr="00485E5B">
        <w:rPr>
          <w:rFonts w:ascii="Baskerville Old Face" w:hAnsi="Baskerville Old Face"/>
          <w:sz w:val="24"/>
        </w:rPr>
        <w:t>L’usine de traitement de N’</w:t>
      </w:r>
      <w:proofErr w:type="spellStart"/>
      <w:r w:rsidRPr="00485E5B">
        <w:rPr>
          <w:rFonts w:ascii="Baskerville Old Face" w:hAnsi="Baskerville Old Face"/>
          <w:sz w:val="24"/>
        </w:rPr>
        <w:t>djili</w:t>
      </w:r>
      <w:proofErr w:type="spellEnd"/>
      <w:r w:rsidRPr="00485E5B">
        <w:rPr>
          <w:rFonts w:ascii="Baskerville Old Face" w:hAnsi="Baskerville Old Face"/>
          <w:sz w:val="24"/>
        </w:rPr>
        <w:t xml:space="preserve"> qui est située à environ 15 kilomètres à l’Est du centre-ville de Kinshasa dans la commune de Limete </w:t>
      </w:r>
      <w:r w:rsidRPr="00485E5B">
        <w:rPr>
          <w:rFonts w:ascii="Baskerville Old Face" w:hAnsi="Baskerville Old Face"/>
          <w:iCs/>
          <w:sz w:val="24"/>
          <w:szCs w:val="24"/>
        </w:rPr>
        <w:t>et s</w:t>
      </w:r>
      <w:r w:rsidRPr="00485E5B">
        <w:rPr>
          <w:rFonts w:ascii="Baskerville Old Face" w:hAnsi="Baskerville Old Face"/>
          <w:bCs/>
          <w:sz w:val="24"/>
          <w:szCs w:val="24"/>
        </w:rPr>
        <w:t>es coordonnées géographiques sont : 4° 22’ 40’’ S et 15°21’ 20’’ E</w:t>
      </w:r>
      <w:r w:rsidRPr="00485E5B">
        <w:rPr>
          <w:rFonts w:ascii="Baskerville Old Face" w:hAnsi="Baskerville Old Face"/>
          <w:bCs/>
          <w:sz w:val="24"/>
          <w:szCs w:val="24"/>
          <w:lang w:val="fr-FR"/>
        </w:rPr>
        <w:t xml:space="preserve">. </w:t>
      </w:r>
      <w:r w:rsidRPr="00485E5B">
        <w:rPr>
          <w:rFonts w:ascii="Baskerville Old Face" w:hAnsi="Baskerville Old Face"/>
          <w:iCs/>
          <w:sz w:val="24"/>
          <w:szCs w:val="24"/>
        </w:rPr>
        <w:t>L’usine comprend trois modules de traitement de 110.000 m</w:t>
      </w:r>
      <w:r w:rsidRPr="00485E5B">
        <w:rPr>
          <w:rFonts w:ascii="Baskerville Old Face" w:hAnsi="Baskerville Old Face"/>
          <w:iCs/>
          <w:sz w:val="24"/>
          <w:szCs w:val="24"/>
          <w:vertAlign w:val="superscript"/>
        </w:rPr>
        <w:t>3</w:t>
      </w:r>
      <w:r w:rsidRPr="00485E5B">
        <w:rPr>
          <w:rFonts w:ascii="Baskerville Old Face" w:hAnsi="Baskerville Old Face"/>
          <w:iCs/>
          <w:sz w:val="24"/>
          <w:szCs w:val="24"/>
        </w:rPr>
        <w:t>/j chacun mis en service en 1972 pour le module 1 (M1), en 1981 pour le module 2 (M2) et en 2009 pour le module 3 (M3).</w:t>
      </w:r>
      <w:r w:rsidRPr="00485E5B">
        <w:rPr>
          <w:rFonts w:ascii="Baskerville Old Face" w:hAnsi="Baskerville Old Face"/>
          <w:iCs/>
          <w:sz w:val="24"/>
          <w:szCs w:val="24"/>
          <w:lang w:val="fr-FR"/>
        </w:rPr>
        <w:t xml:space="preserve"> </w:t>
      </w:r>
      <w:r w:rsidRPr="00485E5B">
        <w:rPr>
          <w:rFonts w:ascii="Baskerville Old Face" w:hAnsi="Baskerville Old Face"/>
          <w:iCs/>
          <w:sz w:val="24"/>
          <w:szCs w:val="24"/>
        </w:rPr>
        <w:t>Le processus de traitement utilisé dans cette usine est basé sur une filtration rapide sur sable après clarification physico-chimique de l’eau brute.</w:t>
      </w:r>
    </w:p>
    <w:p w14:paraId="156D79BE" w14:textId="77777777" w:rsidP="00E06265" w:rsidR="00533B88" w:rsidRDefault="00533B88" w:rsidRPr="00485E5B">
      <w:pPr>
        <w:widowControl/>
        <w:tabs>
          <w:tab w:pos="851" w:val="clear"/>
        </w:tabs>
        <w:spacing w:before="0"/>
        <w:rPr>
          <w:rFonts w:ascii="Baskerville Old Face" w:cs="Times New Roman" w:hAnsi="Baskerville Old Face"/>
          <w:iCs/>
          <w:sz w:val="24"/>
          <w:szCs w:val="24"/>
        </w:rPr>
      </w:pPr>
    </w:p>
    <w:p w14:paraId="23E43356" w14:textId="77777777" w:rsidP="00E06265" w:rsidR="00533B88" w:rsidRDefault="00533B88" w:rsidRPr="00485E5B">
      <w:pPr>
        <w:widowControl/>
        <w:tabs>
          <w:tab w:pos="851" w:val="clear"/>
        </w:tabs>
        <w:spacing w:after="240" w:before="0"/>
        <w:rPr>
          <w:rFonts w:ascii="Baskerville Old Face" w:hAnsi="Baskerville Old Face"/>
          <w:sz w:val="24"/>
          <w:szCs w:val="24"/>
        </w:rPr>
      </w:pPr>
      <w:r w:rsidRPr="00485E5B">
        <w:rPr>
          <w:rFonts w:ascii="Baskerville Old Face" w:hAnsi="Baskerville Old Face"/>
          <w:sz w:val="24"/>
          <w:szCs w:val="24"/>
        </w:rPr>
        <w:t>Les stations de pompage desservant la région périurbaine de Kinshasa-Est sont situées uniquement à l'intérieur des usines et il n'y a pas d'autres stations le long du réseau.</w:t>
      </w:r>
    </w:p>
    <w:p w14:paraId="04921E65" w14:textId="77777777" w:rsidP="00E06265" w:rsidR="00533B88" w:rsidRDefault="00533B88" w:rsidRPr="00485E5B">
      <w:pPr>
        <w:widowControl/>
        <w:tabs>
          <w:tab w:pos="851" w:val="clear"/>
        </w:tabs>
        <w:spacing w:before="0"/>
        <w:rPr>
          <w:rFonts w:ascii="Baskerville Old Face" w:hAnsi="Baskerville Old Face"/>
          <w:sz w:val="24"/>
          <w:szCs w:val="24"/>
        </w:rPr>
      </w:pPr>
      <w:r w:rsidRPr="00485E5B">
        <w:rPr>
          <w:rFonts w:ascii="Baskerville Old Face" w:hAnsi="Baskerville Old Face"/>
          <w:sz w:val="24"/>
          <w:szCs w:val="24"/>
        </w:rPr>
        <w:t>Le réseau de distribution est subdivisé en primaire, secondaire et tertiaire selon un critère lié au diamètre (D) des canalisations :</w:t>
      </w:r>
    </w:p>
    <w:p w14:paraId="74A4CC59" w14:textId="77777777" w:rsidP="00E06265" w:rsidR="00533B88" w:rsidRDefault="00533B88" w:rsidRPr="00485E5B">
      <w:pPr>
        <w:widowControl/>
        <w:tabs>
          <w:tab w:pos="851" w:val="clear"/>
        </w:tabs>
        <w:spacing w:before="0"/>
        <w:rPr>
          <w:rFonts w:ascii="Baskerville Old Face" w:cs="Times New Roman" w:hAnsi="Baskerville Old Face"/>
          <w:iCs/>
          <w:sz w:val="24"/>
          <w:szCs w:val="24"/>
        </w:rPr>
      </w:pPr>
    </w:p>
    <w:p w14:paraId="7140735B" w14:textId="41CB36CD" w:rsidR="00533B88" w:rsidRDefault="00533B88" w:rsidRPr="00485E5B">
      <w:pPr>
        <w:pStyle w:val="Paragraphedeliste"/>
        <w:widowControl/>
        <w:numPr>
          <w:ilvl w:val="0"/>
          <w:numId w:val="38"/>
        </w:numPr>
        <w:tabs>
          <w:tab w:pos="851" w:val="clear"/>
        </w:tabs>
        <w:spacing w:before="0"/>
        <w:rPr>
          <w:rFonts w:ascii="Baskerville Old Face" w:hAnsi="Baskerville Old Face"/>
          <w:sz w:val="24"/>
          <w:szCs w:val="24"/>
        </w:rPr>
      </w:pPr>
      <w:r w:rsidRPr="00485E5B">
        <w:rPr>
          <w:rFonts w:ascii="Baskerville Old Face" w:hAnsi="Baskerville Old Face"/>
          <w:sz w:val="24"/>
          <w:szCs w:val="24"/>
        </w:rPr>
        <w:t xml:space="preserve">Primaire (D ≥ 250 mm) ; </w:t>
      </w:r>
    </w:p>
    <w:p w14:paraId="5096622B" w14:textId="07FB6D44" w:rsidR="00533B88" w:rsidRDefault="00533B88" w:rsidRPr="00485E5B">
      <w:pPr>
        <w:pStyle w:val="Paragraphedeliste"/>
        <w:widowControl/>
        <w:numPr>
          <w:ilvl w:val="0"/>
          <w:numId w:val="38"/>
        </w:numPr>
        <w:tabs>
          <w:tab w:pos="851" w:val="clear"/>
        </w:tabs>
        <w:spacing w:before="0"/>
        <w:rPr>
          <w:rFonts w:ascii="Baskerville Old Face" w:hAnsi="Baskerville Old Face"/>
          <w:sz w:val="24"/>
          <w:szCs w:val="24"/>
          <w:lang w:val="fr-FR"/>
        </w:rPr>
      </w:pPr>
      <w:r w:rsidRPr="52725C60">
        <w:rPr>
          <w:rFonts w:ascii="Baskerville Old Face" w:hAnsi="Baskerville Old Face"/>
          <w:sz w:val="24"/>
          <w:szCs w:val="24"/>
          <w:lang w:val="fr-FR"/>
        </w:rPr>
        <w:t xml:space="preserve">Secondaire (100 mm </w:t>
      </w:r>
      <w:r w:rsidR="00376B86" w:rsidRPr="52725C60">
        <w:rPr>
          <w:rFonts w:ascii="Baskerville Old Face" w:hAnsi="Baskerville Old Face"/>
          <w:sz w:val="24"/>
          <w:szCs w:val="24"/>
          <w:lang w:val="fr-FR"/>
        </w:rPr>
        <w:t>&lt;</w:t>
      </w:r>
      <w:r w:rsidRPr="52725C60">
        <w:rPr>
          <w:rFonts w:ascii="Baskerville Old Face" w:hAnsi="Baskerville Old Face"/>
          <w:sz w:val="24"/>
          <w:szCs w:val="24"/>
          <w:lang w:val="fr-FR"/>
        </w:rPr>
        <w:t xml:space="preserve"> D </w:t>
      </w:r>
      <w:r w:rsidR="00376B86" w:rsidRPr="52725C60">
        <w:rPr>
          <w:rFonts w:ascii="Baskerville Old Face" w:hAnsi="Baskerville Old Face"/>
          <w:sz w:val="24"/>
          <w:szCs w:val="24"/>
          <w:lang w:val="fr-FR"/>
        </w:rPr>
        <w:t>≤</w:t>
      </w:r>
      <w:r w:rsidRPr="52725C60">
        <w:rPr>
          <w:rFonts w:ascii="Baskerville Old Face" w:hAnsi="Baskerville Old Face"/>
          <w:sz w:val="24"/>
          <w:szCs w:val="24"/>
          <w:lang w:val="fr-FR"/>
        </w:rPr>
        <w:t xml:space="preserve"> 250 mm)</w:t>
      </w:r>
      <w:r w:rsidR="00E5175A">
        <w:rPr>
          <w:rFonts w:ascii="Baskerville Old Face" w:hAnsi="Baskerville Old Face"/>
          <w:sz w:val="24"/>
          <w:szCs w:val="24"/>
          <w:lang w:val="fr-FR"/>
        </w:rPr>
        <w:t xml:space="preserve"> </w:t>
      </w:r>
      <w:r w:rsidRPr="52725C60">
        <w:rPr>
          <w:rFonts w:ascii="Baskerville Old Face" w:hAnsi="Baskerville Old Face"/>
          <w:sz w:val="24"/>
          <w:szCs w:val="24"/>
          <w:lang w:val="fr-FR"/>
        </w:rPr>
        <w:t xml:space="preserve">; </w:t>
      </w:r>
    </w:p>
    <w:p w14:paraId="3440EC0E" w14:textId="5F246033" w:rsidR="00533B88" w:rsidRDefault="00533B88" w:rsidRPr="00485E5B">
      <w:pPr>
        <w:pStyle w:val="Paragraphedeliste"/>
        <w:widowControl/>
        <w:numPr>
          <w:ilvl w:val="0"/>
          <w:numId w:val="38"/>
        </w:numPr>
        <w:tabs>
          <w:tab w:pos="851" w:val="clear"/>
        </w:tabs>
        <w:spacing w:before="0"/>
        <w:rPr>
          <w:rFonts w:ascii="Baskerville Old Face" w:hAnsi="Baskerville Old Face"/>
          <w:iCs/>
          <w:sz w:val="24"/>
          <w:szCs w:val="24"/>
        </w:rPr>
      </w:pPr>
      <w:r w:rsidRPr="00485E5B">
        <w:rPr>
          <w:rFonts w:ascii="Baskerville Old Face" w:hAnsi="Baskerville Old Face"/>
          <w:sz w:val="24"/>
          <w:szCs w:val="24"/>
        </w:rPr>
        <w:t xml:space="preserve">Tertiaire (50 mm ≤ D </w:t>
      </w:r>
      <w:r w:rsidR="00376B86" w:rsidRPr="00485E5B">
        <w:rPr>
          <w:rFonts w:ascii="Baskerville Old Face" w:hAnsi="Baskerville Old Face"/>
          <w:sz w:val="24"/>
          <w:szCs w:val="24"/>
        </w:rPr>
        <w:t>≤</w:t>
      </w:r>
      <w:r w:rsidRPr="00485E5B">
        <w:rPr>
          <w:rFonts w:ascii="Baskerville Old Face" w:hAnsi="Baskerville Old Face"/>
          <w:sz w:val="24"/>
          <w:szCs w:val="24"/>
        </w:rPr>
        <w:t xml:space="preserve"> 100 mm) </w:t>
      </w:r>
      <w:r w:rsidRPr="00485E5B">
        <w:rPr>
          <w:rFonts w:ascii="Baskerville Old Face" w:hAnsi="Baskerville Old Face"/>
          <w:sz w:val="24"/>
          <w:szCs w:val="24"/>
          <w:lang w:val="fr-CD"/>
        </w:rPr>
        <w:t>;</w:t>
      </w:r>
    </w:p>
    <w:p w14:paraId="39ACA629" w14:textId="77777777" w:rsidP="00E06265" w:rsidR="00533B88" w:rsidRDefault="00533B88" w:rsidRPr="00485E5B">
      <w:pPr>
        <w:widowControl/>
        <w:tabs>
          <w:tab w:pos="851" w:val="clear"/>
        </w:tabs>
        <w:spacing w:before="0"/>
        <w:rPr>
          <w:rFonts w:ascii="Baskerville Old Face" w:hAnsi="Baskerville Old Face"/>
          <w:iCs/>
          <w:sz w:val="24"/>
          <w:szCs w:val="24"/>
        </w:rPr>
      </w:pPr>
    </w:p>
    <w:p w14:paraId="2F6F3AE7" w14:textId="77777777" w:rsidP="00E06265" w:rsidR="00533B88" w:rsidRDefault="00533B88" w:rsidRPr="00485E5B">
      <w:pPr>
        <w:widowControl/>
        <w:tabs>
          <w:tab w:pos="851" w:val="clear"/>
        </w:tabs>
        <w:spacing w:before="0"/>
        <w:rPr>
          <w:rFonts w:ascii="Baskerville Old Face" w:hAnsi="Baskerville Old Face"/>
          <w:sz w:val="24"/>
          <w:szCs w:val="24"/>
        </w:rPr>
      </w:pPr>
      <w:r w:rsidRPr="00485E5B">
        <w:rPr>
          <w:rFonts w:ascii="Baskerville Old Face" w:hAnsi="Baskerville Old Face"/>
          <w:sz w:val="24"/>
          <w:szCs w:val="24"/>
        </w:rPr>
        <w:t>Les canalisations ayant un diamètre D &lt; 50 mm sont considérés comme faisant partie des branchements particuliers. L’état des lieux le plus actualisé fournit une bonne représentation des conduites primaires et secondaires de la zone d'étude. L’état n’est pas totalement complet en ce qui concerne les canalisations tertiaires. L’inventaire de ces canalisations donne pour le réseau de Kinshasa Est une longueur totale d’environ 380 km.</w:t>
      </w:r>
    </w:p>
    <w:p w14:paraId="593378BF" w14:textId="77777777" w:rsidP="00E06265" w:rsidR="00533B88" w:rsidRDefault="00533B88" w:rsidRPr="00485E5B">
      <w:pPr>
        <w:widowControl/>
        <w:tabs>
          <w:tab w:pos="851" w:val="clear"/>
        </w:tabs>
        <w:spacing w:before="0"/>
        <w:rPr>
          <w:rFonts w:ascii="Baskerville Old Face" w:hAnsi="Baskerville Old Face"/>
          <w:iCs/>
          <w:sz w:val="24"/>
          <w:szCs w:val="24"/>
        </w:rPr>
      </w:pPr>
    </w:p>
    <w:p w14:paraId="26AC2682" w14:textId="77777777" w:rsidP="00E06265" w:rsidR="00533B88" w:rsidRDefault="00533B88" w:rsidRPr="00485E5B">
      <w:pPr>
        <w:widowControl/>
        <w:tabs>
          <w:tab w:pos="851" w:val="clear"/>
        </w:tabs>
        <w:spacing w:before="0"/>
        <w:rPr>
          <w:rFonts w:ascii="Baskerville Old Face" w:hAnsi="Baskerville Old Face"/>
          <w:sz w:val="24"/>
          <w:szCs w:val="24"/>
        </w:rPr>
      </w:pPr>
      <w:r w:rsidRPr="00485E5B">
        <w:rPr>
          <w:rFonts w:ascii="Baskerville Old Face" w:hAnsi="Baskerville Old Face"/>
          <w:sz w:val="24"/>
          <w:szCs w:val="24"/>
        </w:rPr>
        <w:t>Selon l’inventaire des points de ventes de la Direction Provinciale de Kinshasa de la REGIDESO, la Direction Urbaine Kinshasa Est (DUK-Est) compte 384 bornes-fontaines, dont 242 sont fonctionnelles et 142 inactives. Le système d’AEP urbain de la REGIDESO y compris la couverture actuelle de son réseau de distribution est représentée dans figures ci-dessous.</w:t>
      </w:r>
    </w:p>
    <w:p w14:paraId="354E0B04" w14:textId="77777777" w:rsidP="00E06265" w:rsidR="00533B88" w:rsidRDefault="00533B88" w:rsidRPr="00485E5B">
      <w:pPr>
        <w:widowControl/>
        <w:tabs>
          <w:tab w:pos="851" w:val="clear"/>
        </w:tabs>
        <w:spacing w:before="0"/>
        <w:rPr>
          <w:rFonts w:ascii="Baskerville Old Face" w:cs="Times New Roman" w:hAnsi="Baskerville Old Face"/>
          <w:iCs/>
          <w:sz w:val="24"/>
          <w:szCs w:val="24"/>
        </w:rPr>
      </w:pPr>
    </w:p>
    <w:p w14:paraId="0E095E5D" w14:textId="77777777"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En plus, il existe les réseaux de bornes fontaines gérées par les associations des usagers qui ont été mis en place dans différentes zones périphériques entre le 2009 et 2019 (32 réseaux autonomes).</w:t>
      </w:r>
    </w:p>
    <w:p w14:paraId="14407FB3" w14:textId="77777777" w:rsidP="00E06265" w:rsidR="0079056A" w:rsidRDefault="0079056A">
      <w:pPr>
        <w:spacing w:before="0"/>
        <w:rPr>
          <w:rFonts w:ascii="Baskerville Old Face" w:cs="Times New Roman" w:hAnsi="Baskerville Old Face"/>
          <w:sz w:val="24"/>
          <w:szCs w:val="24"/>
        </w:rPr>
      </w:pPr>
    </w:p>
    <w:p w14:paraId="1875DB52" w14:textId="6DA95576"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Le diagnostic physique et du fonctionnement des réseaux de répartition et de distribution de la ville de Kinshasa Est ont indiqué que les ouvrages et les équipements se trouvent en mauvais état et doivent être remplacés et/ou réhabilités ; et la capacité des réservoirs et des stations de </w:t>
      </w:r>
      <w:r w:rsidRPr="00485E5B">
        <w:rPr>
          <w:rFonts w:ascii="Baskerville Old Face" w:cs="Times New Roman" w:hAnsi="Baskerville Old Face"/>
          <w:sz w:val="24"/>
          <w:szCs w:val="24"/>
        </w:rPr>
        <w:lastRenderedPageBreak/>
        <w:t>pompage devra être renforcée en fonction des besoins futurs.</w:t>
      </w:r>
    </w:p>
    <w:p w14:paraId="7C6BA1D7" w14:textId="77777777"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En fait, la ville de Kinshasa a connu une urbanisation croissante le siècle dernier et la majorité de la croissance démographique à venir surviendra dans les communes périphériques. Dans la zone périurbaine de Kinshasa Est, le service de la REGIDESO ne couvre qu'une partie des municipalités de </w:t>
      </w:r>
      <w:proofErr w:type="spellStart"/>
      <w:r w:rsidRPr="00485E5B">
        <w:rPr>
          <w:rFonts w:ascii="Baskerville Old Face" w:cs="Times New Roman" w:hAnsi="Baskerville Old Face"/>
          <w:sz w:val="24"/>
          <w:szCs w:val="24"/>
        </w:rPr>
        <w:t>Kimbanseke</w:t>
      </w:r>
      <w:proofErr w:type="spellEnd"/>
      <w:r w:rsidRPr="00485E5B">
        <w:rPr>
          <w:rFonts w:ascii="Baskerville Old Face" w:cs="Times New Roman" w:hAnsi="Baskerville Old Face"/>
          <w:sz w:val="24"/>
          <w:szCs w:val="24"/>
        </w:rPr>
        <w:t xml:space="preserve"> et de </w:t>
      </w:r>
      <w:proofErr w:type="spellStart"/>
      <w:r w:rsidRPr="00485E5B">
        <w:rPr>
          <w:rFonts w:ascii="Baskerville Old Face" w:cs="Times New Roman" w:hAnsi="Baskerville Old Face"/>
          <w:sz w:val="24"/>
          <w:szCs w:val="24"/>
        </w:rPr>
        <w:t>Maluku</w:t>
      </w:r>
      <w:proofErr w:type="spellEnd"/>
      <w:r w:rsidRPr="00485E5B">
        <w:rPr>
          <w:rFonts w:ascii="Baskerville Old Face" w:cs="Times New Roman" w:hAnsi="Baskerville Old Face"/>
          <w:sz w:val="24"/>
          <w:szCs w:val="24"/>
        </w:rPr>
        <w:t>, laissant à découvert la plupart des zones d’auto-construction récemment construites.</w:t>
      </w:r>
    </w:p>
    <w:p w14:paraId="482CB921" w14:textId="77777777" w:rsidP="00E06265" w:rsidR="00533B88" w:rsidRDefault="00533B88" w:rsidRPr="00485E5B">
      <w:pPr>
        <w:widowControl/>
        <w:tabs>
          <w:tab w:pos="851" w:val="clear"/>
        </w:tabs>
        <w:spacing w:before="0"/>
        <w:rPr>
          <w:rFonts w:ascii="Baskerville Old Face" w:cs="Times New Roman" w:hAnsi="Baskerville Old Face"/>
          <w:iCs/>
          <w:sz w:val="24"/>
          <w:szCs w:val="24"/>
        </w:rPr>
      </w:pPr>
    </w:p>
    <w:p w14:paraId="76C702EC" w14:textId="77777777" w:rsidR="00533B88" w:rsidRDefault="00533B88" w:rsidRPr="00485E5B">
      <w:pPr>
        <w:pStyle w:val="Texte"/>
        <w:keepLines/>
        <w:numPr>
          <w:ilvl w:val="0"/>
          <w:numId w:val="35"/>
        </w:numPr>
        <w:tabs>
          <w:tab w:pos="851" w:val="clear"/>
        </w:tabs>
        <w:spacing w:after="120" w:before="120"/>
        <w:ind w:hanging="567" w:left="709"/>
        <w:rPr>
          <w:rFonts w:ascii="Baskerville Old Face" w:hAnsi="Baskerville Old Face"/>
          <w:b/>
          <w:sz w:val="24"/>
        </w:rPr>
      </w:pPr>
      <w:r w:rsidRPr="00485E5B">
        <w:rPr>
          <w:rFonts w:ascii="Baskerville Old Face" w:hAnsi="Baskerville Old Face"/>
          <w:b/>
          <w:bCs w:val="0"/>
          <w:sz w:val="24"/>
        </w:rPr>
        <w:t>Système d’AEP existant couvert par l’Usine de Lemba Imbu dans la Commune de Mont Ngafula (soit une capacité actuelle initiale de 35.000 m</w:t>
      </w:r>
      <w:r w:rsidRPr="00F53439">
        <w:rPr>
          <w:rFonts w:ascii="Baskerville Old Face" w:hAnsi="Baskerville Old Face"/>
          <w:b/>
          <w:bCs w:val="0"/>
          <w:sz w:val="24"/>
          <w:vertAlign w:val="superscript"/>
        </w:rPr>
        <w:t>3</w:t>
      </w:r>
      <w:r w:rsidRPr="00485E5B">
        <w:rPr>
          <w:rFonts w:ascii="Baskerville Old Face" w:hAnsi="Baskerville Old Face"/>
          <w:b/>
          <w:bCs w:val="0"/>
          <w:sz w:val="24"/>
        </w:rPr>
        <w:t>/j et une capacité finale future de 200.000 m3/j).</w:t>
      </w:r>
    </w:p>
    <w:p w14:paraId="4BC81311" w14:textId="118B6796" w:rsidP="00E06265" w:rsidR="00533B88" w:rsidRDefault="00533B88" w:rsidRPr="00485E5B">
      <w:pPr>
        <w:rPr>
          <w:rFonts w:ascii="Baskerville Old Face" w:cs="Times New Roman" w:hAnsi="Baskerville Old Face"/>
          <w:iCs/>
          <w:sz w:val="24"/>
          <w:szCs w:val="24"/>
        </w:rPr>
      </w:pPr>
      <w:r w:rsidRPr="00485E5B">
        <w:rPr>
          <w:rFonts w:ascii="Baskerville Old Face" w:cs="Times New Roman" w:hAnsi="Baskerville Old Face"/>
          <w:iCs/>
          <w:sz w:val="24"/>
          <w:szCs w:val="24"/>
        </w:rPr>
        <w:t xml:space="preserve">L’usine </w:t>
      </w:r>
      <w:r w:rsidR="00376B86" w:rsidRPr="00485E5B">
        <w:rPr>
          <w:rFonts w:ascii="Baskerville Old Face" w:cs="Times New Roman" w:hAnsi="Baskerville Old Face"/>
          <w:iCs/>
          <w:sz w:val="24"/>
          <w:szCs w:val="24"/>
        </w:rPr>
        <w:t>de Lemba</w:t>
      </w:r>
      <w:r w:rsidRPr="00485E5B">
        <w:rPr>
          <w:rFonts w:ascii="Baskerville Old Face" w:cs="Times New Roman" w:hAnsi="Baskerville Old Face"/>
          <w:iCs/>
          <w:sz w:val="24"/>
          <w:szCs w:val="24"/>
        </w:rPr>
        <w:t xml:space="preserve"> Imbu est située dans la Commune de Mont Ngafula et a une capacité actuelle de 35.000 m</w:t>
      </w:r>
      <w:r w:rsidRPr="00F53439">
        <w:rPr>
          <w:rFonts w:ascii="Baskerville Old Face" w:cs="Times New Roman" w:hAnsi="Baskerville Old Face"/>
          <w:iCs/>
          <w:sz w:val="24"/>
          <w:szCs w:val="24"/>
          <w:vertAlign w:val="superscript"/>
        </w:rPr>
        <w:t>3</w:t>
      </w:r>
      <w:r w:rsidRPr="00485E5B">
        <w:rPr>
          <w:rFonts w:ascii="Baskerville Old Face" w:cs="Times New Roman" w:hAnsi="Baskerville Old Face"/>
          <w:iCs/>
          <w:sz w:val="24"/>
          <w:szCs w:val="24"/>
        </w:rPr>
        <w:t>/j et aura une capacité finale dans le futur de 200.000 m</w:t>
      </w:r>
      <w:r w:rsidRPr="00F53439">
        <w:rPr>
          <w:rFonts w:ascii="Baskerville Old Face" w:cs="Times New Roman" w:hAnsi="Baskerville Old Face"/>
          <w:iCs/>
          <w:sz w:val="24"/>
          <w:szCs w:val="24"/>
          <w:vertAlign w:val="superscript"/>
        </w:rPr>
        <w:t>3</w:t>
      </w:r>
      <w:r w:rsidRPr="00485E5B">
        <w:rPr>
          <w:rFonts w:ascii="Baskerville Old Face" w:cs="Times New Roman" w:hAnsi="Baskerville Old Face"/>
          <w:iCs/>
          <w:sz w:val="24"/>
          <w:szCs w:val="24"/>
        </w:rPr>
        <w:t>/j.</w:t>
      </w:r>
    </w:p>
    <w:p w14:paraId="55904C6A" w14:textId="77777777" w:rsidP="00E06265" w:rsidR="00533B88" w:rsidRDefault="00533B88" w:rsidRPr="00485E5B">
      <w:pPr>
        <w:rPr>
          <w:rFonts w:ascii="Baskerville Old Face" w:cs="Times New Roman" w:hAnsi="Baskerville Old Face"/>
          <w:iCs/>
          <w:sz w:val="24"/>
          <w:szCs w:val="24"/>
        </w:rPr>
      </w:pPr>
      <w:r w:rsidRPr="00485E5B">
        <w:rPr>
          <w:rFonts w:ascii="Baskerville Old Face" w:cs="Times New Roman" w:hAnsi="Baskerville Old Face"/>
          <w:iCs/>
          <w:sz w:val="24"/>
          <w:szCs w:val="24"/>
        </w:rPr>
        <w:t xml:space="preserve">La figure ci-après présente l’usine d’alimentation en eau potable ainsi que sa zone d’influence. </w:t>
      </w:r>
    </w:p>
    <w:p w14:paraId="1BD06529" w14:textId="77777777" w:rsidP="00E06265" w:rsidR="00533B88" w:rsidRDefault="00533B88" w:rsidRPr="00485E5B">
      <w:pPr>
        <w:rPr>
          <w:rFonts w:ascii="Baskerville Old Face" w:cs="Times New Roman" w:hAnsi="Baskerville Old Face"/>
          <w:iCs/>
          <w:sz w:val="24"/>
          <w:szCs w:val="24"/>
        </w:rPr>
      </w:pPr>
    </w:p>
    <w:p w14:paraId="24C5A9E4" w14:textId="56530124" w:rsidP="00E06265" w:rsidR="00533B88" w:rsidRDefault="00533B88" w:rsidRPr="00485E5B">
      <w:pPr>
        <w:rPr>
          <w:rFonts w:ascii="Baskerville Old Face" w:cs="Times New Roman" w:hAnsi="Baskerville Old Face"/>
          <w:iCs/>
          <w:sz w:val="24"/>
          <w:szCs w:val="24"/>
        </w:rPr>
      </w:pPr>
      <w:r w:rsidRPr="00485E5B">
        <w:rPr>
          <w:rFonts w:ascii="Baskerville Old Face" w:cs="Times New Roman" w:hAnsi="Baskerville Old Face"/>
          <w:iCs/>
          <w:noProof/>
          <w:sz w:val="24"/>
          <w:szCs w:val="24"/>
        </w:rPr>
        <w:drawing>
          <wp:inline distB="0" distL="0" distR="0" distT="0" wp14:anchorId="34994DDB" wp14:editId="784CA020">
            <wp:extent cx="5540220" cy="3551228"/>
            <wp:effectExtent b="0" l="0" r="3810" t="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0220" cy="3551228"/>
                    </a:xfrm>
                    <a:prstGeom prst="rect">
                      <a:avLst/>
                    </a:prstGeom>
                  </pic:spPr>
                </pic:pic>
              </a:graphicData>
            </a:graphic>
          </wp:inline>
        </w:drawing>
      </w:r>
    </w:p>
    <w:p w14:paraId="4E135B0E" w14:textId="77777777" w:rsidP="00E06265" w:rsidR="00533B88" w:rsidRDefault="00533B88" w:rsidRPr="00485E5B">
      <w:pPr>
        <w:rPr>
          <w:rFonts w:ascii="Baskerville Old Face" w:cs="Times New Roman" w:hAnsi="Baskerville Old Face"/>
          <w:iCs/>
          <w:sz w:val="24"/>
          <w:szCs w:val="24"/>
        </w:rPr>
      </w:pPr>
      <w:r w:rsidRPr="00485E5B">
        <w:rPr>
          <w:rFonts w:ascii="Baskerville Old Face" w:cs="Times New Roman" w:hAnsi="Baskerville Old Face"/>
          <w:iCs/>
          <w:sz w:val="24"/>
          <w:szCs w:val="24"/>
        </w:rPr>
        <w:t xml:space="preserve">La figure 4 : Usine d’alimentation en eau potable ainsi que sa zone d’influence. </w:t>
      </w:r>
    </w:p>
    <w:p w14:paraId="26081A75" w14:textId="77777777" w:rsidP="00E06265" w:rsidR="00533B88" w:rsidRDefault="00533B88" w:rsidRPr="00485E5B">
      <w:pPr>
        <w:rPr>
          <w:rFonts w:ascii="Baskerville Old Face" w:hAnsi="Baskerville Old Face"/>
          <w:sz w:val="24"/>
          <w:szCs w:val="24"/>
        </w:rPr>
      </w:pPr>
      <w:r w:rsidRPr="00485E5B">
        <w:rPr>
          <w:rFonts w:ascii="Baskerville Old Face" w:hAnsi="Baskerville Old Face"/>
          <w:sz w:val="24"/>
          <w:szCs w:val="24"/>
        </w:rPr>
        <w:t>Les principales caractéristiques de l’usine sont les suivantes :</w:t>
      </w:r>
    </w:p>
    <w:p w14:paraId="1FEBCC67" w14:textId="77777777" w:rsidR="00533B88" w:rsidRDefault="00533B88" w:rsidRPr="00485E5B">
      <w:pPr>
        <w:pStyle w:val="Paragraphedeliste"/>
        <w:numPr>
          <w:ilvl w:val="0"/>
          <w:numId w:val="37"/>
        </w:numPr>
        <w:rPr>
          <w:rFonts w:ascii="Baskerville Old Face" w:hAnsi="Baskerville Old Face"/>
          <w:sz w:val="24"/>
          <w:szCs w:val="24"/>
        </w:rPr>
      </w:pPr>
      <w:r w:rsidRPr="00485E5B">
        <w:rPr>
          <w:rFonts w:ascii="Baskerville Old Face" w:hAnsi="Baskerville Old Face"/>
          <w:sz w:val="24"/>
          <w:szCs w:val="24"/>
        </w:rPr>
        <w:t xml:space="preserve">Traitement avec coagulation, floculation, filtration et désinfection ; </w:t>
      </w:r>
    </w:p>
    <w:p w14:paraId="340D535A" w14:textId="77777777" w:rsidR="00533B88" w:rsidRDefault="00533B88" w:rsidRPr="00485E5B">
      <w:pPr>
        <w:pStyle w:val="Paragraphedeliste"/>
        <w:numPr>
          <w:ilvl w:val="0"/>
          <w:numId w:val="37"/>
        </w:numPr>
        <w:rPr>
          <w:rFonts w:ascii="Baskerville Old Face" w:hAnsi="Baskerville Old Face"/>
          <w:iCs/>
          <w:sz w:val="24"/>
          <w:szCs w:val="24"/>
        </w:rPr>
      </w:pPr>
      <w:r w:rsidRPr="00485E5B">
        <w:rPr>
          <w:rFonts w:ascii="Baskerville Old Face" w:hAnsi="Baskerville Old Face"/>
          <w:sz w:val="24"/>
          <w:szCs w:val="24"/>
        </w:rPr>
        <w:t>Traitement des boues et traitement final</w:t>
      </w:r>
      <w:r w:rsidRPr="00485E5B">
        <w:rPr>
          <w:rFonts w:ascii="Baskerville Old Face" w:hAnsi="Baskerville Old Face"/>
          <w:sz w:val="24"/>
          <w:szCs w:val="24"/>
          <w:lang w:val="fr-CD"/>
        </w:rPr>
        <w:t>.</w:t>
      </w:r>
    </w:p>
    <w:p w14:paraId="7E43658E" w14:textId="77777777" w:rsidR="00533B88" w:rsidRDefault="00533B88" w:rsidRPr="00485E5B">
      <w:pPr>
        <w:pStyle w:val="Paragraphedeliste"/>
        <w:numPr>
          <w:ilvl w:val="0"/>
          <w:numId w:val="37"/>
        </w:numPr>
        <w:rPr>
          <w:rFonts w:ascii="Baskerville Old Face" w:hAnsi="Baskerville Old Face"/>
          <w:sz w:val="24"/>
          <w:szCs w:val="24"/>
        </w:rPr>
      </w:pPr>
      <w:r w:rsidRPr="00485E5B">
        <w:rPr>
          <w:rFonts w:ascii="Baskerville Old Face" w:hAnsi="Baskerville Old Face"/>
          <w:sz w:val="24"/>
          <w:szCs w:val="24"/>
        </w:rPr>
        <w:t xml:space="preserve">Conduite d’alimentation/distribution L = 40,5 km ; </w:t>
      </w:r>
    </w:p>
    <w:p w14:paraId="7A9BEBD3" w14:textId="77777777" w:rsidR="00533B88" w:rsidRDefault="00533B88" w:rsidRPr="00485E5B">
      <w:pPr>
        <w:pStyle w:val="Paragraphedeliste"/>
        <w:numPr>
          <w:ilvl w:val="0"/>
          <w:numId w:val="37"/>
        </w:numPr>
        <w:rPr>
          <w:rFonts w:ascii="Baskerville Old Face" w:hAnsi="Baskerville Old Face"/>
          <w:sz w:val="24"/>
          <w:szCs w:val="24"/>
        </w:rPr>
      </w:pPr>
      <w:r w:rsidRPr="00485E5B">
        <w:rPr>
          <w:rFonts w:ascii="Baskerville Old Face" w:hAnsi="Baskerville Old Face"/>
          <w:sz w:val="24"/>
          <w:szCs w:val="24"/>
        </w:rPr>
        <w:t xml:space="preserve">Réservoir V = </w:t>
      </w:r>
      <w:r w:rsidRPr="00485E5B">
        <w:rPr>
          <w:rFonts w:ascii="Baskerville Old Face" w:hAnsi="Baskerville Old Face"/>
          <w:sz w:val="24"/>
          <w:szCs w:val="24"/>
          <w:lang w:val="fr-FR"/>
        </w:rPr>
        <w:t>1</w:t>
      </w:r>
      <w:r w:rsidRPr="00485E5B">
        <w:rPr>
          <w:rFonts w:ascii="Baskerville Old Face" w:hAnsi="Baskerville Old Face"/>
          <w:sz w:val="24"/>
          <w:szCs w:val="24"/>
        </w:rPr>
        <w:t>0.000 m</w:t>
      </w:r>
      <w:r w:rsidRPr="00F53439">
        <w:rPr>
          <w:rFonts w:ascii="Baskerville Old Face" w:hAnsi="Baskerville Old Face"/>
          <w:sz w:val="24"/>
          <w:szCs w:val="24"/>
          <w:vertAlign w:val="superscript"/>
        </w:rPr>
        <w:t>3</w:t>
      </w:r>
      <w:r w:rsidRPr="00485E5B">
        <w:rPr>
          <w:rFonts w:ascii="Baskerville Old Face" w:hAnsi="Baskerville Old Face"/>
          <w:sz w:val="24"/>
          <w:szCs w:val="24"/>
        </w:rPr>
        <w:t xml:space="preserve"> ; </w:t>
      </w:r>
    </w:p>
    <w:p w14:paraId="4AB2E594" w14:textId="77777777" w:rsidR="00533B88" w:rsidRDefault="00533B88" w:rsidRPr="00485E5B">
      <w:pPr>
        <w:pStyle w:val="Paragraphedeliste"/>
        <w:numPr>
          <w:ilvl w:val="0"/>
          <w:numId w:val="37"/>
        </w:numPr>
        <w:rPr>
          <w:rFonts w:ascii="Baskerville Old Face" w:hAnsi="Baskerville Old Face"/>
          <w:sz w:val="24"/>
          <w:szCs w:val="24"/>
        </w:rPr>
      </w:pPr>
      <w:r w:rsidRPr="00485E5B">
        <w:rPr>
          <w:rFonts w:ascii="Baskerville Old Face" w:hAnsi="Baskerville Old Face"/>
          <w:sz w:val="24"/>
          <w:szCs w:val="24"/>
        </w:rPr>
        <w:t>Commune</w:t>
      </w:r>
      <w:r w:rsidRPr="00485E5B">
        <w:rPr>
          <w:rFonts w:ascii="Baskerville Old Face" w:hAnsi="Baskerville Old Face"/>
          <w:sz w:val="24"/>
          <w:szCs w:val="24"/>
          <w:lang w:val="fr-FR"/>
        </w:rPr>
        <w:t>s</w:t>
      </w:r>
      <w:r w:rsidRPr="00485E5B">
        <w:rPr>
          <w:rFonts w:ascii="Baskerville Old Face" w:hAnsi="Baskerville Old Face"/>
          <w:sz w:val="24"/>
          <w:szCs w:val="24"/>
        </w:rPr>
        <w:t xml:space="preserve"> desservie</w:t>
      </w:r>
      <w:r w:rsidRPr="00485E5B">
        <w:rPr>
          <w:rFonts w:ascii="Baskerville Old Face" w:hAnsi="Baskerville Old Face"/>
          <w:sz w:val="24"/>
          <w:szCs w:val="24"/>
          <w:lang w:val="fr-FR"/>
        </w:rPr>
        <w:t xml:space="preserve">s partiellement </w:t>
      </w:r>
      <w:r w:rsidRPr="00485E5B">
        <w:rPr>
          <w:rFonts w:ascii="Baskerville Old Face" w:hAnsi="Baskerville Old Face"/>
          <w:sz w:val="24"/>
          <w:szCs w:val="24"/>
        </w:rPr>
        <w:t xml:space="preserve"> </w:t>
      </w:r>
      <w:r w:rsidRPr="00485E5B">
        <w:rPr>
          <w:rFonts w:ascii="Baskerville Old Face" w:hAnsi="Baskerville Old Face"/>
          <w:sz w:val="24"/>
          <w:szCs w:val="24"/>
          <w:lang w:val="fr-FR"/>
        </w:rPr>
        <w:t xml:space="preserve">(environ 600.000 habitants) </w:t>
      </w:r>
      <w:r w:rsidRPr="00485E5B">
        <w:rPr>
          <w:rFonts w:ascii="Baskerville Old Face" w:hAnsi="Baskerville Old Face"/>
          <w:sz w:val="24"/>
          <w:szCs w:val="24"/>
        </w:rPr>
        <w:t xml:space="preserve">: </w:t>
      </w:r>
    </w:p>
    <w:p w14:paraId="4C1E3635" w14:textId="77777777" w:rsidR="00533B88" w:rsidRDefault="00533B88" w:rsidRPr="00485E5B">
      <w:pPr>
        <w:pStyle w:val="Paragraphedeliste"/>
        <w:numPr>
          <w:ilvl w:val="0"/>
          <w:numId w:val="42"/>
        </w:numPr>
        <w:ind w:hanging="284" w:left="993"/>
        <w:rPr>
          <w:rFonts w:ascii="Baskerville Old Face" w:hAnsi="Baskerville Old Face"/>
          <w:sz w:val="24"/>
          <w:szCs w:val="24"/>
        </w:rPr>
      </w:pPr>
      <w:proofErr w:type="spellStart"/>
      <w:r w:rsidRPr="00485E5B">
        <w:rPr>
          <w:rFonts w:ascii="Baskerville Old Face" w:hAnsi="Baskerville Old Face"/>
          <w:sz w:val="24"/>
          <w:szCs w:val="24"/>
          <w:lang w:val="fr-FR"/>
        </w:rPr>
        <w:t>Ndjili</w:t>
      </w:r>
      <w:proofErr w:type="spellEnd"/>
      <w:r w:rsidRPr="00485E5B">
        <w:rPr>
          <w:rFonts w:ascii="Baskerville Old Face" w:hAnsi="Baskerville Old Face"/>
          <w:sz w:val="24"/>
          <w:szCs w:val="24"/>
          <w:lang w:val="fr-FR"/>
        </w:rPr>
        <w:t> : Quartiers 6 et 13</w:t>
      </w:r>
    </w:p>
    <w:p w14:paraId="3E12681F" w14:textId="77777777" w:rsidR="00533B88" w:rsidRDefault="00533B88" w:rsidRPr="00485E5B">
      <w:pPr>
        <w:pStyle w:val="Paragraphedeliste"/>
        <w:numPr>
          <w:ilvl w:val="0"/>
          <w:numId w:val="42"/>
        </w:numPr>
        <w:ind w:hanging="284" w:left="993"/>
        <w:rPr>
          <w:rFonts w:ascii="Baskerville Old Face" w:hAnsi="Baskerville Old Face"/>
          <w:sz w:val="24"/>
          <w:szCs w:val="24"/>
        </w:rPr>
      </w:pPr>
      <w:proofErr w:type="spellStart"/>
      <w:r w:rsidRPr="00485E5B">
        <w:rPr>
          <w:rFonts w:ascii="Baskerville Old Face" w:hAnsi="Baskerville Old Face"/>
          <w:sz w:val="24"/>
          <w:szCs w:val="24"/>
          <w:lang w:val="fr-FR"/>
        </w:rPr>
        <w:t>Kimbanseke</w:t>
      </w:r>
      <w:proofErr w:type="spellEnd"/>
      <w:r w:rsidRPr="00485E5B">
        <w:rPr>
          <w:rFonts w:ascii="Baskerville Old Face" w:hAnsi="Baskerville Old Face"/>
          <w:sz w:val="24"/>
          <w:szCs w:val="24"/>
          <w:lang w:val="fr-FR"/>
        </w:rPr>
        <w:t xml:space="preserve"> : </w:t>
      </w:r>
      <w:r w:rsidRPr="00485E5B">
        <w:rPr>
          <w:rFonts w:ascii="Baskerville Old Face" w:hAnsi="Baskerville Old Face"/>
          <w:sz w:val="24"/>
          <w:szCs w:val="24"/>
        </w:rPr>
        <w:t xml:space="preserve">Quartiers </w:t>
      </w:r>
      <w:proofErr w:type="spellStart"/>
      <w:r w:rsidRPr="00485E5B">
        <w:rPr>
          <w:rFonts w:ascii="Baskerville Old Face" w:hAnsi="Baskerville Old Face"/>
          <w:sz w:val="24"/>
          <w:szCs w:val="24"/>
        </w:rPr>
        <w:t>Mokali</w:t>
      </w:r>
      <w:proofErr w:type="spellEnd"/>
      <w:r w:rsidRPr="00485E5B">
        <w:rPr>
          <w:rFonts w:ascii="Baskerville Old Face" w:hAnsi="Baskerville Old Face"/>
          <w:sz w:val="24"/>
          <w:szCs w:val="24"/>
        </w:rPr>
        <w:t xml:space="preserve">, </w:t>
      </w:r>
      <w:proofErr w:type="spellStart"/>
      <w:r w:rsidRPr="00485E5B">
        <w:rPr>
          <w:rFonts w:ascii="Baskerville Old Face" w:hAnsi="Baskerville Old Face"/>
          <w:sz w:val="24"/>
          <w:szCs w:val="24"/>
        </w:rPr>
        <w:t>Salongo</w:t>
      </w:r>
      <w:proofErr w:type="spellEnd"/>
      <w:r w:rsidRPr="00485E5B">
        <w:rPr>
          <w:rFonts w:ascii="Baskerville Old Face" w:hAnsi="Baskerville Old Face"/>
          <w:sz w:val="24"/>
          <w:szCs w:val="24"/>
        </w:rPr>
        <w:t xml:space="preserve">, Revolution, </w:t>
      </w:r>
      <w:proofErr w:type="spellStart"/>
      <w:r w:rsidRPr="00485E5B">
        <w:rPr>
          <w:rFonts w:ascii="Baskerville Old Face" w:hAnsi="Baskerville Old Face"/>
          <w:sz w:val="24"/>
          <w:szCs w:val="24"/>
        </w:rPr>
        <w:t>Kimfuta</w:t>
      </w:r>
      <w:proofErr w:type="spellEnd"/>
      <w:r w:rsidRPr="00485E5B">
        <w:rPr>
          <w:rFonts w:ascii="Baskerville Old Face" w:hAnsi="Baskerville Old Face"/>
          <w:sz w:val="24"/>
          <w:szCs w:val="24"/>
        </w:rPr>
        <w:t xml:space="preserve">, </w:t>
      </w:r>
      <w:proofErr w:type="spellStart"/>
      <w:r w:rsidRPr="00485E5B">
        <w:rPr>
          <w:rFonts w:ascii="Baskerville Old Face" w:hAnsi="Baskerville Old Face"/>
          <w:sz w:val="24"/>
          <w:szCs w:val="24"/>
        </w:rPr>
        <w:t>Mbuala</w:t>
      </w:r>
      <w:proofErr w:type="spellEnd"/>
      <w:r w:rsidRPr="00485E5B">
        <w:rPr>
          <w:rFonts w:ascii="Baskerville Old Face" w:hAnsi="Baskerville Old Face"/>
          <w:sz w:val="24"/>
          <w:szCs w:val="24"/>
        </w:rPr>
        <w:t xml:space="preserve">, Boma, </w:t>
      </w:r>
      <w:proofErr w:type="spellStart"/>
      <w:r w:rsidRPr="00485E5B">
        <w:rPr>
          <w:rFonts w:ascii="Baskerville Old Face" w:hAnsi="Baskerville Old Face"/>
          <w:sz w:val="24"/>
          <w:szCs w:val="24"/>
        </w:rPr>
        <w:t>Maviokele</w:t>
      </w:r>
      <w:proofErr w:type="spellEnd"/>
      <w:r w:rsidRPr="00485E5B">
        <w:rPr>
          <w:rFonts w:ascii="Baskerville Old Face" w:hAnsi="Baskerville Old Face"/>
          <w:sz w:val="24"/>
          <w:szCs w:val="24"/>
        </w:rPr>
        <w:t xml:space="preserve">, </w:t>
      </w:r>
      <w:proofErr w:type="spellStart"/>
      <w:r w:rsidRPr="00485E5B">
        <w:rPr>
          <w:rFonts w:ascii="Baskerville Old Face" w:hAnsi="Baskerville Old Face"/>
          <w:sz w:val="24"/>
          <w:szCs w:val="24"/>
        </w:rPr>
        <w:t>Bahumbu</w:t>
      </w:r>
      <w:proofErr w:type="spellEnd"/>
      <w:r w:rsidRPr="00485E5B">
        <w:rPr>
          <w:rFonts w:ascii="Baskerville Old Face" w:hAnsi="Baskerville Old Face"/>
          <w:sz w:val="24"/>
          <w:szCs w:val="24"/>
        </w:rPr>
        <w:t xml:space="preserve">, </w:t>
      </w:r>
      <w:proofErr w:type="spellStart"/>
      <w:r w:rsidRPr="00485E5B">
        <w:rPr>
          <w:rFonts w:ascii="Baskerville Old Face" w:hAnsi="Baskerville Old Face"/>
          <w:sz w:val="24"/>
          <w:szCs w:val="24"/>
        </w:rPr>
        <w:t>Kutu</w:t>
      </w:r>
      <w:proofErr w:type="spellEnd"/>
      <w:r w:rsidRPr="00485E5B">
        <w:rPr>
          <w:rFonts w:ascii="Baskerville Old Face" w:hAnsi="Baskerville Old Face"/>
          <w:sz w:val="24"/>
          <w:szCs w:val="24"/>
        </w:rPr>
        <w:t xml:space="preserve">, </w:t>
      </w:r>
      <w:proofErr w:type="spellStart"/>
      <w:r w:rsidRPr="00485E5B">
        <w:rPr>
          <w:rFonts w:ascii="Baskerville Old Face" w:hAnsi="Baskerville Old Face"/>
          <w:sz w:val="24"/>
          <w:szCs w:val="24"/>
        </w:rPr>
        <w:t>Mabinda</w:t>
      </w:r>
      <w:proofErr w:type="spellEnd"/>
      <w:r w:rsidRPr="00485E5B">
        <w:rPr>
          <w:rFonts w:ascii="Baskerville Old Face" w:hAnsi="Baskerville Old Face"/>
          <w:sz w:val="24"/>
          <w:szCs w:val="24"/>
        </w:rPr>
        <w:t xml:space="preserve">, Pierre </w:t>
      </w:r>
      <w:proofErr w:type="spellStart"/>
      <w:r w:rsidRPr="00485E5B">
        <w:rPr>
          <w:rFonts w:ascii="Baskerville Old Face" w:hAnsi="Baskerville Old Face"/>
          <w:sz w:val="24"/>
          <w:szCs w:val="24"/>
        </w:rPr>
        <w:t>Fokom</w:t>
      </w:r>
      <w:proofErr w:type="spellEnd"/>
    </w:p>
    <w:p w14:paraId="4E79D392" w14:textId="77777777" w:rsidR="00533B88" w:rsidRDefault="00533B88" w:rsidRPr="00485E5B">
      <w:pPr>
        <w:pStyle w:val="Texte"/>
        <w:keepLines/>
        <w:numPr>
          <w:ilvl w:val="0"/>
          <w:numId w:val="35"/>
        </w:numPr>
        <w:tabs>
          <w:tab w:pos="851" w:val="clear"/>
        </w:tabs>
        <w:spacing w:after="120" w:before="120"/>
        <w:ind w:hanging="567" w:left="709"/>
        <w:rPr>
          <w:rFonts w:ascii="Baskerville Old Face" w:hAnsi="Baskerville Old Face"/>
          <w:b/>
          <w:sz w:val="24"/>
        </w:rPr>
      </w:pPr>
      <w:r w:rsidRPr="00485E5B">
        <w:rPr>
          <w:rFonts w:ascii="Baskerville Old Face" w:hAnsi="Baskerville Old Face"/>
          <w:b/>
          <w:bCs w:val="0"/>
          <w:sz w:val="24"/>
        </w:rPr>
        <w:lastRenderedPageBreak/>
        <w:t xml:space="preserve">Système d’AEP existant couvert par l’Usine de </w:t>
      </w:r>
      <w:proofErr w:type="spellStart"/>
      <w:r w:rsidRPr="00485E5B">
        <w:rPr>
          <w:rFonts w:ascii="Baskerville Old Face" w:hAnsi="Baskerville Old Face"/>
          <w:b/>
          <w:bCs w:val="0"/>
          <w:sz w:val="24"/>
        </w:rPr>
        <w:t>Maluku</w:t>
      </w:r>
      <w:proofErr w:type="spellEnd"/>
      <w:r w:rsidRPr="00485E5B">
        <w:rPr>
          <w:rFonts w:ascii="Baskerville Old Face" w:hAnsi="Baskerville Old Face"/>
          <w:b/>
          <w:bCs w:val="0"/>
          <w:sz w:val="24"/>
        </w:rPr>
        <w:t xml:space="preserve"> (capacité de 2.280 m</w:t>
      </w:r>
      <w:r w:rsidRPr="00F53439">
        <w:rPr>
          <w:rFonts w:ascii="Baskerville Old Face" w:hAnsi="Baskerville Old Face"/>
          <w:b/>
          <w:bCs w:val="0"/>
          <w:sz w:val="24"/>
          <w:vertAlign w:val="superscript"/>
        </w:rPr>
        <w:t>3</w:t>
      </w:r>
      <w:r w:rsidRPr="00485E5B">
        <w:rPr>
          <w:rFonts w:ascii="Baskerville Old Face" w:hAnsi="Baskerville Old Face"/>
          <w:b/>
          <w:bCs w:val="0"/>
          <w:sz w:val="24"/>
        </w:rPr>
        <w:t>/j) :</w:t>
      </w:r>
    </w:p>
    <w:p w14:paraId="32B65A50" w14:textId="77777777" w:rsidP="00E06265" w:rsidR="00533B88" w:rsidRDefault="00533B88" w:rsidRPr="00485E5B">
      <w:pPr>
        <w:rPr>
          <w:rFonts w:ascii="Baskerville Old Face" w:cs="Times New Roman" w:hAnsi="Baskerville Old Face"/>
          <w:iCs/>
          <w:sz w:val="24"/>
          <w:szCs w:val="24"/>
        </w:rPr>
      </w:pPr>
      <w:r w:rsidRPr="00485E5B">
        <w:rPr>
          <w:rFonts w:ascii="Baskerville Old Face" w:cs="Times New Roman" w:hAnsi="Baskerville Old Face"/>
          <w:iCs/>
          <w:sz w:val="24"/>
          <w:szCs w:val="24"/>
        </w:rPr>
        <w:t xml:space="preserve">L’usine de </w:t>
      </w:r>
      <w:proofErr w:type="spellStart"/>
      <w:r w:rsidRPr="00485E5B">
        <w:rPr>
          <w:rFonts w:ascii="Baskerville Old Face" w:cs="Times New Roman" w:hAnsi="Baskerville Old Face"/>
          <w:iCs/>
          <w:sz w:val="24"/>
          <w:szCs w:val="24"/>
        </w:rPr>
        <w:t>Maluku</w:t>
      </w:r>
      <w:proofErr w:type="spellEnd"/>
      <w:r w:rsidRPr="00485E5B">
        <w:rPr>
          <w:rFonts w:ascii="Baskerville Old Face" w:cs="Times New Roman" w:hAnsi="Baskerville Old Face"/>
          <w:iCs/>
          <w:sz w:val="24"/>
          <w:szCs w:val="24"/>
        </w:rPr>
        <w:t xml:space="preserve"> qui a une capacité actuelle de </w:t>
      </w:r>
      <w:r w:rsidRPr="00485E5B">
        <w:rPr>
          <w:rFonts w:ascii="Baskerville Old Face" w:cs="Times New Roman" w:hAnsi="Baskerville Old Face"/>
          <w:b/>
          <w:sz w:val="24"/>
          <w:szCs w:val="24"/>
        </w:rPr>
        <w:t>2.280 m</w:t>
      </w:r>
      <w:r w:rsidRPr="00F53439">
        <w:rPr>
          <w:rFonts w:ascii="Baskerville Old Face" w:cs="Times New Roman" w:hAnsi="Baskerville Old Face"/>
          <w:b/>
          <w:sz w:val="24"/>
          <w:szCs w:val="24"/>
          <w:vertAlign w:val="superscript"/>
        </w:rPr>
        <w:t>3</w:t>
      </w:r>
      <w:r w:rsidRPr="00485E5B">
        <w:rPr>
          <w:rFonts w:ascii="Baskerville Old Face" w:cs="Times New Roman" w:hAnsi="Baskerville Old Face"/>
          <w:b/>
          <w:sz w:val="24"/>
          <w:szCs w:val="24"/>
        </w:rPr>
        <w:t>/j</w:t>
      </w:r>
      <w:r w:rsidRPr="00485E5B">
        <w:rPr>
          <w:rFonts w:ascii="Baskerville Old Face" w:cs="Times New Roman" w:hAnsi="Baskerville Old Face"/>
          <w:iCs/>
          <w:sz w:val="24"/>
          <w:szCs w:val="24"/>
        </w:rPr>
        <w:t xml:space="preserve"> et dessert une petite partie de la zone urbaine de </w:t>
      </w:r>
      <w:proofErr w:type="spellStart"/>
      <w:r w:rsidRPr="00485E5B">
        <w:rPr>
          <w:rFonts w:ascii="Baskerville Old Face" w:cs="Times New Roman" w:hAnsi="Baskerville Old Face"/>
          <w:iCs/>
          <w:sz w:val="24"/>
          <w:szCs w:val="24"/>
        </w:rPr>
        <w:t>Maluku</w:t>
      </w:r>
      <w:proofErr w:type="spellEnd"/>
      <w:r w:rsidRPr="00485E5B">
        <w:rPr>
          <w:rFonts w:ascii="Baskerville Old Face" w:cs="Times New Roman" w:hAnsi="Baskerville Old Face"/>
          <w:iCs/>
          <w:sz w:val="24"/>
          <w:szCs w:val="24"/>
        </w:rPr>
        <w:t>.</w:t>
      </w:r>
    </w:p>
    <w:p w14:paraId="18B38A7A" w14:textId="77777777" w:rsidP="00E06265" w:rsidR="00533B88" w:rsidRDefault="00533B88" w:rsidRPr="00485E5B">
      <w:pPr>
        <w:rPr>
          <w:rFonts w:ascii="Baskerville Old Face" w:cs="Times New Roman" w:hAnsi="Baskerville Old Face"/>
          <w:iCs/>
          <w:sz w:val="24"/>
          <w:szCs w:val="24"/>
        </w:rPr>
      </w:pPr>
      <w:r w:rsidRPr="00485E5B">
        <w:rPr>
          <w:rFonts w:ascii="Baskerville Old Face" w:hAnsi="Baskerville Old Face"/>
          <w:sz w:val="24"/>
          <w:szCs w:val="24"/>
        </w:rPr>
        <w:t>Le lieu de prélèvement de l’eau brute pour cette usine est le fleuve Congo. Le processus de traitement est basé sur une filtration rapide sur sable. La chaine de traitement, en suivant le fil d’eau, est ainsi composé :</w:t>
      </w:r>
      <w:r w:rsidRPr="00485E5B">
        <w:rPr>
          <w:rFonts w:ascii="Baskerville Old Face" w:cs="Times New Roman" w:hAnsi="Baskerville Old Face"/>
          <w:iCs/>
          <w:sz w:val="24"/>
          <w:szCs w:val="24"/>
        </w:rPr>
        <w:t xml:space="preserve"> </w:t>
      </w:r>
    </w:p>
    <w:p w14:paraId="3AD434E0" w14:textId="77777777" w:rsidR="00533B88" w:rsidRDefault="00533B88" w:rsidRPr="00485E5B">
      <w:pPr>
        <w:pStyle w:val="Paragraphedeliste"/>
        <w:numPr>
          <w:ilvl w:val="0"/>
          <w:numId w:val="39"/>
        </w:numPr>
        <w:rPr>
          <w:rFonts w:ascii="Baskerville Old Face" w:hAnsi="Baskerville Old Face"/>
          <w:sz w:val="24"/>
          <w:szCs w:val="24"/>
        </w:rPr>
      </w:pPr>
      <w:r w:rsidRPr="00485E5B">
        <w:rPr>
          <w:rFonts w:ascii="Baskerville Old Face" w:hAnsi="Baskerville Old Face"/>
          <w:sz w:val="24"/>
          <w:szCs w:val="24"/>
        </w:rPr>
        <w:t xml:space="preserve">Un ouvrage de prise sur le fleuve Congo ; </w:t>
      </w:r>
    </w:p>
    <w:p w14:paraId="79FD44F2" w14:textId="77777777" w:rsidR="00533B88" w:rsidRDefault="00533B88" w:rsidRPr="00485E5B">
      <w:pPr>
        <w:pStyle w:val="Paragraphedeliste"/>
        <w:numPr>
          <w:ilvl w:val="0"/>
          <w:numId w:val="39"/>
        </w:numPr>
        <w:rPr>
          <w:rFonts w:ascii="Baskerville Old Face" w:hAnsi="Baskerville Old Face"/>
          <w:sz w:val="24"/>
          <w:szCs w:val="24"/>
        </w:rPr>
      </w:pPr>
      <w:r w:rsidRPr="00485E5B">
        <w:rPr>
          <w:rFonts w:ascii="Baskerville Old Face" w:hAnsi="Baskerville Old Face"/>
          <w:sz w:val="24"/>
          <w:szCs w:val="24"/>
        </w:rPr>
        <w:t xml:space="preserve">Coagulation et floculation (sulfate d'aluminium) ; </w:t>
      </w:r>
    </w:p>
    <w:p w14:paraId="044AF460" w14:textId="2EA546C4" w:rsidR="00533B88" w:rsidRDefault="00533B88" w:rsidRPr="00485E5B">
      <w:pPr>
        <w:pStyle w:val="Paragraphedeliste"/>
        <w:numPr>
          <w:ilvl w:val="0"/>
          <w:numId w:val="39"/>
        </w:numPr>
        <w:rPr>
          <w:rFonts w:ascii="Baskerville Old Face" w:hAnsi="Baskerville Old Face"/>
          <w:sz w:val="24"/>
          <w:szCs w:val="24"/>
          <w:lang w:val="fr-CA"/>
        </w:rPr>
      </w:pPr>
      <w:r w:rsidRPr="2E565CBA">
        <w:rPr>
          <w:rFonts w:ascii="Baskerville Old Face" w:hAnsi="Baskerville Old Face"/>
          <w:sz w:val="24"/>
          <w:szCs w:val="24"/>
          <w:lang w:val="fr-CA"/>
        </w:rPr>
        <w:t>Sédimentation dans un décanteur (surface = 600 m</w:t>
      </w:r>
      <w:r w:rsidRPr="00F53439">
        <w:rPr>
          <w:rFonts w:ascii="Baskerville Old Face" w:hAnsi="Baskerville Old Face"/>
          <w:sz w:val="24"/>
          <w:szCs w:val="24"/>
          <w:vertAlign w:val="superscript"/>
          <w:lang w:val="fr-CA"/>
        </w:rPr>
        <w:t>2</w:t>
      </w:r>
      <w:r w:rsidRPr="2E565CBA">
        <w:rPr>
          <w:rFonts w:ascii="Baskerville Old Face" w:hAnsi="Baskerville Old Face"/>
          <w:sz w:val="24"/>
          <w:szCs w:val="24"/>
          <w:lang w:val="fr-CA"/>
        </w:rPr>
        <w:t xml:space="preserve">) ; </w:t>
      </w:r>
    </w:p>
    <w:p w14:paraId="4A8DAF1C" w14:textId="15989729" w:rsidR="00533B88" w:rsidRDefault="00533B88" w:rsidRPr="00485E5B">
      <w:pPr>
        <w:pStyle w:val="Paragraphedeliste"/>
        <w:numPr>
          <w:ilvl w:val="0"/>
          <w:numId w:val="39"/>
        </w:numPr>
        <w:rPr>
          <w:rFonts w:ascii="Baskerville Old Face" w:hAnsi="Baskerville Old Face"/>
          <w:sz w:val="24"/>
          <w:szCs w:val="24"/>
          <w:lang w:val="fr-CA"/>
        </w:rPr>
      </w:pPr>
      <w:r w:rsidRPr="2E565CBA">
        <w:rPr>
          <w:rFonts w:ascii="Baskerville Old Face" w:hAnsi="Baskerville Old Face"/>
          <w:sz w:val="24"/>
          <w:szCs w:val="24"/>
          <w:lang w:val="fr-CA"/>
        </w:rPr>
        <w:t>Filtration gravitaire dans 4 filtres à sable (surface de chaque unité = 150 m</w:t>
      </w:r>
      <w:r w:rsidRPr="00F53439">
        <w:rPr>
          <w:rFonts w:ascii="Baskerville Old Face" w:hAnsi="Baskerville Old Face"/>
          <w:sz w:val="24"/>
          <w:szCs w:val="24"/>
          <w:vertAlign w:val="superscript"/>
          <w:lang w:val="fr-CA"/>
        </w:rPr>
        <w:t>2</w:t>
      </w:r>
      <w:r w:rsidRPr="2E565CBA">
        <w:rPr>
          <w:rFonts w:ascii="Baskerville Old Face" w:hAnsi="Baskerville Old Face"/>
          <w:sz w:val="24"/>
          <w:szCs w:val="24"/>
          <w:lang w:val="fr-CA"/>
        </w:rPr>
        <w:t xml:space="preserve">) ; </w:t>
      </w:r>
    </w:p>
    <w:p w14:paraId="3883B3C4" w14:textId="19EBBE16" w:rsidR="00533B88" w:rsidRDefault="00533B88" w:rsidRPr="00485E5B">
      <w:pPr>
        <w:pStyle w:val="Paragraphedeliste"/>
        <w:numPr>
          <w:ilvl w:val="0"/>
          <w:numId w:val="39"/>
        </w:numPr>
        <w:rPr>
          <w:rFonts w:ascii="Baskerville Old Face" w:hAnsi="Baskerville Old Face"/>
          <w:sz w:val="24"/>
          <w:szCs w:val="24"/>
          <w:lang w:val="fr-CA"/>
        </w:rPr>
      </w:pPr>
      <w:r w:rsidRPr="2E565CBA">
        <w:rPr>
          <w:rFonts w:ascii="Baskerville Old Face" w:hAnsi="Baskerville Old Face"/>
          <w:sz w:val="24"/>
          <w:szCs w:val="24"/>
          <w:lang w:val="fr-CA"/>
        </w:rPr>
        <w:t>Une citerne de stockage d’eau traitée (volume = 600 m</w:t>
      </w:r>
      <w:r w:rsidRPr="00F53439">
        <w:rPr>
          <w:rFonts w:ascii="Baskerville Old Face" w:hAnsi="Baskerville Old Face"/>
          <w:sz w:val="24"/>
          <w:szCs w:val="24"/>
          <w:vertAlign w:val="superscript"/>
          <w:lang w:val="fr-CA"/>
        </w:rPr>
        <w:t>3</w:t>
      </w:r>
      <w:r w:rsidRPr="2E565CBA">
        <w:rPr>
          <w:rFonts w:ascii="Baskerville Old Face" w:hAnsi="Baskerville Old Face"/>
          <w:sz w:val="24"/>
          <w:szCs w:val="24"/>
          <w:lang w:val="fr-CA"/>
        </w:rPr>
        <w:t xml:space="preserve">) où ont lieu la chloration et la correction du pH ; </w:t>
      </w:r>
    </w:p>
    <w:p w14:paraId="2F9443F1" w14:textId="77777777" w:rsidR="00533B88" w:rsidRDefault="00533B88" w:rsidRPr="00485E5B">
      <w:pPr>
        <w:pStyle w:val="Paragraphedeliste"/>
        <w:numPr>
          <w:ilvl w:val="0"/>
          <w:numId w:val="39"/>
        </w:numPr>
        <w:rPr>
          <w:rFonts w:ascii="Baskerville Old Face" w:hAnsi="Baskerville Old Face"/>
          <w:iCs/>
          <w:sz w:val="24"/>
          <w:szCs w:val="24"/>
          <w:lang w:val="fr-CA"/>
        </w:rPr>
      </w:pPr>
      <w:r w:rsidRPr="00485E5B">
        <w:rPr>
          <w:rFonts w:ascii="Baskerville Old Face" w:hAnsi="Baskerville Old Face"/>
          <w:sz w:val="24"/>
          <w:szCs w:val="24"/>
        </w:rPr>
        <w:t>Une salle de pompage de l’eau traitée.</w:t>
      </w:r>
    </w:p>
    <w:p w14:paraId="65FF30F1" w14:textId="77777777" w:rsidR="00533B88" w:rsidRDefault="00533B88" w:rsidRPr="00485E5B">
      <w:pPr>
        <w:pStyle w:val="Paragraphedeliste"/>
        <w:numPr>
          <w:ilvl w:val="0"/>
          <w:numId w:val="39"/>
        </w:numPr>
        <w:rPr>
          <w:rFonts w:ascii="Baskerville Old Face" w:hAnsi="Baskerville Old Face"/>
          <w:iCs/>
          <w:sz w:val="24"/>
          <w:szCs w:val="24"/>
          <w:lang w:val="fr-CA"/>
        </w:rPr>
      </w:pPr>
      <w:r w:rsidRPr="00485E5B">
        <w:rPr>
          <w:rFonts w:ascii="Baskerville Old Face" w:hAnsi="Baskerville Old Face"/>
          <w:iCs/>
          <w:sz w:val="24"/>
          <w:szCs w:val="24"/>
          <w:lang w:val="fr-CA"/>
        </w:rPr>
        <w:t xml:space="preserve">Réseau de distribution d’eau de </w:t>
      </w:r>
      <w:proofErr w:type="spellStart"/>
      <w:r w:rsidRPr="00485E5B">
        <w:rPr>
          <w:rFonts w:ascii="Baskerville Old Face" w:hAnsi="Baskerville Old Face"/>
          <w:iCs/>
          <w:sz w:val="24"/>
          <w:szCs w:val="24"/>
          <w:lang w:val="fr-CA"/>
        </w:rPr>
        <w:t>Maluku</w:t>
      </w:r>
      <w:proofErr w:type="spellEnd"/>
      <w:r w:rsidRPr="00485E5B">
        <w:rPr>
          <w:rFonts w:ascii="Baskerville Old Face" w:hAnsi="Baskerville Old Face"/>
          <w:iCs/>
          <w:sz w:val="24"/>
          <w:szCs w:val="24"/>
          <w:lang w:val="fr-CA"/>
        </w:rPr>
        <w:t xml:space="preserve"> centre</w:t>
      </w:r>
    </w:p>
    <w:p w14:paraId="0A0576D4" w14:textId="77777777" w:rsidR="00533B88" w:rsidRDefault="00533B88" w:rsidRPr="00485E5B">
      <w:pPr>
        <w:pStyle w:val="Texte"/>
        <w:keepLines/>
        <w:numPr>
          <w:ilvl w:val="0"/>
          <w:numId w:val="35"/>
        </w:numPr>
        <w:tabs>
          <w:tab w:pos="851" w:val="clear"/>
        </w:tabs>
        <w:spacing w:after="120" w:before="120"/>
        <w:ind w:hanging="567" w:left="709"/>
        <w:rPr>
          <w:rFonts w:ascii="Baskerville Old Face" w:hAnsi="Baskerville Old Face"/>
          <w:b/>
          <w:bCs w:val="0"/>
          <w:sz w:val="24"/>
        </w:rPr>
      </w:pPr>
      <w:r w:rsidRPr="00485E5B">
        <w:rPr>
          <w:rFonts w:ascii="Baskerville Old Face" w:hAnsi="Baskerville Old Face"/>
          <w:b/>
          <w:bCs w:val="0"/>
          <w:sz w:val="24"/>
        </w:rPr>
        <w:t xml:space="preserve">Système d’AEP existant couvert par les forages de </w:t>
      </w:r>
      <w:proofErr w:type="spellStart"/>
      <w:r w:rsidRPr="00485E5B">
        <w:rPr>
          <w:rFonts w:ascii="Baskerville Old Face" w:hAnsi="Baskerville Old Face"/>
          <w:b/>
          <w:bCs w:val="0"/>
          <w:sz w:val="24"/>
        </w:rPr>
        <w:t>Kinkole</w:t>
      </w:r>
      <w:proofErr w:type="spellEnd"/>
      <w:r w:rsidRPr="00485E5B">
        <w:rPr>
          <w:rFonts w:ascii="Baskerville Old Face" w:hAnsi="Baskerville Old Face"/>
          <w:b/>
          <w:bCs w:val="0"/>
          <w:sz w:val="24"/>
        </w:rPr>
        <w:t xml:space="preserve"> et </w:t>
      </w:r>
      <w:proofErr w:type="spellStart"/>
      <w:r w:rsidRPr="00485E5B">
        <w:rPr>
          <w:rFonts w:ascii="Baskerville Old Face" w:hAnsi="Baskerville Old Face"/>
          <w:b/>
          <w:bCs w:val="0"/>
          <w:sz w:val="24"/>
        </w:rPr>
        <w:t>Mikonga</w:t>
      </w:r>
      <w:proofErr w:type="spellEnd"/>
      <w:r w:rsidRPr="00485E5B">
        <w:rPr>
          <w:rFonts w:ascii="Baskerville Old Face" w:hAnsi="Baskerville Old Face"/>
          <w:b/>
          <w:bCs w:val="0"/>
          <w:sz w:val="24"/>
        </w:rPr>
        <w:t xml:space="preserve"> (capacité de 1. 109 m</w:t>
      </w:r>
      <w:r w:rsidRPr="00F53439">
        <w:rPr>
          <w:rFonts w:ascii="Baskerville Old Face" w:hAnsi="Baskerville Old Face"/>
          <w:b/>
          <w:bCs w:val="0"/>
          <w:sz w:val="24"/>
          <w:vertAlign w:val="superscript"/>
        </w:rPr>
        <w:t>3</w:t>
      </w:r>
      <w:r w:rsidRPr="00485E5B">
        <w:rPr>
          <w:rFonts w:ascii="Baskerville Old Face" w:hAnsi="Baskerville Old Face"/>
          <w:b/>
          <w:bCs w:val="0"/>
          <w:sz w:val="24"/>
        </w:rPr>
        <w:t>/j) :</w:t>
      </w:r>
    </w:p>
    <w:p w14:paraId="0EAC5E5D" w14:textId="77777777" w:rsidP="00E06265" w:rsidR="00533B88" w:rsidRDefault="00533B88" w:rsidRPr="00485E5B">
      <w:pPr>
        <w:rPr>
          <w:rFonts w:ascii="Baskerville Old Face" w:cs="Times New Roman" w:hAnsi="Baskerville Old Face"/>
          <w:iCs/>
          <w:sz w:val="24"/>
          <w:szCs w:val="24"/>
        </w:rPr>
      </w:pPr>
      <w:r w:rsidRPr="00485E5B">
        <w:rPr>
          <w:rFonts w:ascii="Baskerville Old Face" w:cs="Times New Roman" w:hAnsi="Baskerville Old Face"/>
          <w:bCs/>
          <w:sz w:val="24"/>
        </w:rPr>
        <w:t xml:space="preserve">Les forages de </w:t>
      </w:r>
      <w:proofErr w:type="spellStart"/>
      <w:r w:rsidRPr="00485E5B">
        <w:rPr>
          <w:rFonts w:ascii="Baskerville Old Face" w:cs="Times New Roman" w:hAnsi="Baskerville Old Face"/>
          <w:bCs/>
          <w:sz w:val="24"/>
        </w:rPr>
        <w:t>Kinkole</w:t>
      </w:r>
      <w:proofErr w:type="spellEnd"/>
      <w:r w:rsidRPr="00485E5B">
        <w:rPr>
          <w:rFonts w:ascii="Baskerville Old Face" w:cs="Times New Roman" w:hAnsi="Baskerville Old Face"/>
          <w:bCs/>
          <w:sz w:val="24"/>
        </w:rPr>
        <w:t xml:space="preserve"> mis en service en 2002 ont </w:t>
      </w:r>
      <w:r w:rsidRPr="00485E5B">
        <w:rPr>
          <w:rFonts w:ascii="Baskerville Old Face" w:cs="Times New Roman" w:hAnsi="Baskerville Old Face"/>
          <w:iCs/>
          <w:sz w:val="24"/>
          <w:szCs w:val="24"/>
        </w:rPr>
        <w:t xml:space="preserve">une capacité actuelle de </w:t>
      </w:r>
      <w:r w:rsidRPr="00485E5B">
        <w:rPr>
          <w:rFonts w:ascii="Baskerville Old Face" w:cs="Times New Roman" w:hAnsi="Baskerville Old Face"/>
          <w:sz w:val="24"/>
          <w:szCs w:val="24"/>
        </w:rPr>
        <w:t>1. 1019 m</w:t>
      </w:r>
      <w:r w:rsidRPr="00F53439">
        <w:rPr>
          <w:rFonts w:ascii="Baskerville Old Face" w:cs="Times New Roman" w:hAnsi="Baskerville Old Face"/>
          <w:sz w:val="24"/>
          <w:szCs w:val="24"/>
          <w:vertAlign w:val="superscript"/>
        </w:rPr>
        <w:t>3</w:t>
      </w:r>
      <w:r w:rsidRPr="00485E5B">
        <w:rPr>
          <w:rFonts w:ascii="Baskerville Old Face" w:cs="Times New Roman" w:hAnsi="Baskerville Old Face"/>
          <w:sz w:val="24"/>
          <w:szCs w:val="24"/>
        </w:rPr>
        <w:t>/j</w:t>
      </w:r>
      <w:r w:rsidRPr="00485E5B">
        <w:rPr>
          <w:rFonts w:ascii="Baskerville Old Face" w:cs="Times New Roman" w:hAnsi="Baskerville Old Face"/>
          <w:iCs/>
          <w:sz w:val="24"/>
          <w:szCs w:val="24"/>
        </w:rPr>
        <w:t xml:space="preserve"> et dessert une petite partie de la zone </w:t>
      </w:r>
      <w:proofErr w:type="spellStart"/>
      <w:r w:rsidRPr="00485E5B">
        <w:rPr>
          <w:rFonts w:ascii="Baskerville Old Face" w:cs="Times New Roman" w:hAnsi="Baskerville Old Face"/>
          <w:iCs/>
          <w:sz w:val="24"/>
          <w:szCs w:val="24"/>
        </w:rPr>
        <w:t>Kinkole</w:t>
      </w:r>
      <w:proofErr w:type="spellEnd"/>
      <w:r w:rsidRPr="00485E5B">
        <w:rPr>
          <w:rFonts w:ascii="Baskerville Old Face" w:cs="Times New Roman" w:hAnsi="Baskerville Old Face"/>
          <w:iCs/>
          <w:sz w:val="24"/>
          <w:szCs w:val="24"/>
        </w:rPr>
        <w:t>.</w:t>
      </w:r>
    </w:p>
    <w:p w14:paraId="05ACC3DF" w14:textId="77777777" w:rsidP="00E06265" w:rsidR="00533B88" w:rsidRDefault="00533B88" w:rsidRPr="00485E5B">
      <w:pPr>
        <w:rPr>
          <w:rFonts w:ascii="Baskerville Old Face" w:cs="Times New Roman" w:hAnsi="Baskerville Old Face"/>
          <w:iCs/>
          <w:sz w:val="24"/>
          <w:szCs w:val="24"/>
        </w:rPr>
      </w:pPr>
      <w:r w:rsidRPr="00485E5B">
        <w:rPr>
          <w:rFonts w:ascii="Baskerville Old Face" w:cs="Times New Roman" w:hAnsi="Baskerville Old Face"/>
          <w:iCs/>
          <w:sz w:val="24"/>
          <w:szCs w:val="24"/>
        </w:rPr>
        <w:t>Le système est équipé d’une pompe de 16.5 KW, de Q=44 m</w:t>
      </w:r>
      <w:r w:rsidRPr="00F53439">
        <w:rPr>
          <w:rFonts w:ascii="Baskerville Old Face" w:cs="Times New Roman" w:hAnsi="Baskerville Old Face"/>
          <w:iCs/>
          <w:sz w:val="24"/>
          <w:szCs w:val="24"/>
          <w:vertAlign w:val="superscript"/>
        </w:rPr>
        <w:t>3</w:t>
      </w:r>
      <w:r w:rsidRPr="00485E5B">
        <w:rPr>
          <w:rFonts w:ascii="Baskerville Old Face" w:cs="Times New Roman" w:hAnsi="Baskerville Old Face"/>
          <w:iCs/>
          <w:sz w:val="24"/>
          <w:szCs w:val="24"/>
        </w:rPr>
        <w:t>/h et HMT =90 m avec un réservoir de 72 m</w:t>
      </w:r>
      <w:r w:rsidRPr="00F53439">
        <w:rPr>
          <w:rFonts w:ascii="Baskerville Old Face" w:cs="Times New Roman" w:hAnsi="Baskerville Old Face"/>
          <w:iCs/>
          <w:sz w:val="24"/>
          <w:szCs w:val="24"/>
          <w:vertAlign w:val="superscript"/>
        </w:rPr>
        <w:t>3</w:t>
      </w:r>
      <w:r w:rsidRPr="00485E5B">
        <w:rPr>
          <w:rFonts w:ascii="Baskerville Old Face" w:cs="Times New Roman" w:hAnsi="Baskerville Old Face"/>
          <w:iCs/>
          <w:sz w:val="24"/>
          <w:szCs w:val="24"/>
        </w:rPr>
        <w:t>.</w:t>
      </w:r>
    </w:p>
    <w:p w14:paraId="4FE2EA53" w14:textId="77777777" w:rsidP="00E06265" w:rsidR="00533B88" w:rsidRDefault="00533B88" w:rsidRPr="00485E5B">
      <w:pPr>
        <w:rPr>
          <w:rFonts w:ascii="Baskerville Old Face" w:cs="Times New Roman" w:hAnsi="Baskerville Old Face"/>
          <w:iCs/>
          <w:sz w:val="24"/>
          <w:szCs w:val="24"/>
        </w:rPr>
      </w:pPr>
      <w:r w:rsidRPr="00485E5B">
        <w:rPr>
          <w:rFonts w:ascii="Baskerville Old Face" w:cs="Times New Roman" w:hAnsi="Baskerville Old Face"/>
          <w:iCs/>
          <w:sz w:val="24"/>
          <w:szCs w:val="24"/>
        </w:rPr>
        <w:t xml:space="preserve">Le système désert le quartier </w:t>
      </w:r>
      <w:proofErr w:type="spellStart"/>
      <w:r w:rsidRPr="00485E5B">
        <w:rPr>
          <w:rFonts w:ascii="Baskerville Old Face" w:cs="Times New Roman" w:hAnsi="Baskerville Old Face"/>
          <w:iCs/>
          <w:sz w:val="24"/>
          <w:szCs w:val="24"/>
        </w:rPr>
        <w:t>Bahumbu</w:t>
      </w:r>
      <w:proofErr w:type="spellEnd"/>
      <w:r w:rsidRPr="00485E5B">
        <w:rPr>
          <w:rFonts w:ascii="Baskerville Old Face" w:cs="Times New Roman" w:hAnsi="Baskerville Old Face"/>
          <w:iCs/>
          <w:sz w:val="24"/>
          <w:szCs w:val="24"/>
        </w:rPr>
        <w:t xml:space="preserve"> avec 17 bornes fontaines et 80 branchements particuliers.  </w:t>
      </w:r>
    </w:p>
    <w:p w14:paraId="4F44415A" w14:textId="77777777" w:rsidR="00533B88" w:rsidRDefault="00533B88" w:rsidRPr="00485E5B">
      <w:pPr>
        <w:pStyle w:val="Texte"/>
        <w:keepLines/>
        <w:numPr>
          <w:ilvl w:val="0"/>
          <w:numId w:val="35"/>
        </w:numPr>
        <w:tabs>
          <w:tab w:pos="851" w:val="clear"/>
        </w:tabs>
        <w:spacing w:after="120" w:before="120"/>
        <w:ind w:hanging="567" w:left="709"/>
        <w:rPr>
          <w:rFonts w:ascii="Baskerville Old Face" w:hAnsi="Baskerville Old Face"/>
          <w:b/>
          <w:sz w:val="24"/>
        </w:rPr>
      </w:pPr>
      <w:r w:rsidRPr="00485E5B">
        <w:rPr>
          <w:rFonts w:ascii="Baskerville Old Face" w:hAnsi="Baskerville Old Face"/>
          <w:b/>
          <w:sz w:val="24"/>
        </w:rPr>
        <w:t>Mini-réseaux autonomes</w:t>
      </w:r>
    </w:p>
    <w:p w14:paraId="088BF350" w14:textId="77777777" w:rsidP="00E06265" w:rsidR="00533B88" w:rsidRDefault="00533B88" w:rsidRPr="00485E5B">
      <w:pPr>
        <w:tabs>
          <w:tab w:pos="2256" w:val="left"/>
        </w:tabs>
        <w:rPr>
          <w:rFonts w:ascii="Baskerville Old Face" w:hAnsi="Baskerville Old Face"/>
          <w:sz w:val="24"/>
          <w:szCs w:val="24"/>
        </w:rPr>
      </w:pPr>
      <w:r w:rsidRPr="00485E5B">
        <w:rPr>
          <w:rFonts w:ascii="Baskerville Old Face" w:hAnsi="Baskerville Old Face"/>
          <w:sz w:val="24"/>
          <w:szCs w:val="24"/>
        </w:rPr>
        <w:t>Les réseaux de bornes fontaines gérées par les associations des usagers ont été mis en place dans différentes zones périphériques de Kinshasa, pour pallier le mauvais niveau ou pour faire face au manque total de desserte en eau potable. Il s’agit de systèmes généralement composés d’un forage de profondeur jusqu’à 120 m pour une capacité moyenne de 20 m3 /h, d’un château d’eau de 100 m3 et d’un réseau en PVC doté d’une vingtaine de bornes fontaines. Le mode de recouvrement du coût du service de l’eau est adapté au mode de vie des bénéficiaires qui vivent au jour le jour d’une économie informelle : l’eau est payée directement à la borne-fontaine.</w:t>
      </w:r>
    </w:p>
    <w:p w14:paraId="7C0200D3" w14:textId="7F606C2A" w:rsidP="00E06265" w:rsidR="00533B88" w:rsidRDefault="00533B88">
      <w:pPr>
        <w:tabs>
          <w:tab w:pos="2256" w:val="left"/>
        </w:tabs>
        <w:rPr>
          <w:rFonts w:ascii="Baskerville Old Face" w:hAnsi="Baskerville Old Face"/>
          <w:sz w:val="24"/>
          <w:szCs w:val="24"/>
        </w:rPr>
      </w:pPr>
      <w:r w:rsidRPr="00485E5B">
        <w:rPr>
          <w:rFonts w:ascii="Baskerville Old Face" w:hAnsi="Baskerville Old Face"/>
          <w:sz w:val="24"/>
          <w:szCs w:val="24"/>
        </w:rPr>
        <w:t>Les mini-réseaux autonomes sont conçus en considérant une consommation moyenne de 20 l/j/</w:t>
      </w:r>
      <w:proofErr w:type="spellStart"/>
      <w:r w:rsidRPr="00485E5B">
        <w:rPr>
          <w:rFonts w:ascii="Baskerville Old Face" w:hAnsi="Baskerville Old Face"/>
          <w:sz w:val="24"/>
          <w:szCs w:val="24"/>
        </w:rPr>
        <w:t>hab</w:t>
      </w:r>
      <w:proofErr w:type="spellEnd"/>
      <w:r w:rsidRPr="00485E5B">
        <w:rPr>
          <w:rFonts w:ascii="Baskerville Old Face" w:hAnsi="Baskerville Old Face"/>
          <w:sz w:val="24"/>
          <w:szCs w:val="24"/>
        </w:rPr>
        <w:t xml:space="preserve"> et un rayon d’action de 250 m pour chaque borne-fontaine (de sorte que la distance maximale entre deux bornes</w:t>
      </w:r>
      <w:r>
        <w:rPr>
          <w:rFonts w:ascii="Baskerville Old Face" w:hAnsi="Baskerville Old Face"/>
          <w:sz w:val="24"/>
          <w:szCs w:val="24"/>
        </w:rPr>
        <w:t xml:space="preserve"> </w:t>
      </w:r>
      <w:r w:rsidRPr="00485E5B">
        <w:rPr>
          <w:rFonts w:ascii="Baskerville Old Face" w:hAnsi="Baskerville Old Face"/>
          <w:sz w:val="24"/>
          <w:szCs w:val="24"/>
        </w:rPr>
        <w:t>fontaines soit de 500 m). La plupart de ces mini-réseaux a été installée dans le cadre de trois projets, à savoir :</w:t>
      </w:r>
    </w:p>
    <w:p w14:paraId="312281B1" w14:textId="77777777" w:rsidP="00F53439" w:rsidR="0079056A" w:rsidRDefault="0079056A" w:rsidRPr="00485E5B">
      <w:pPr>
        <w:tabs>
          <w:tab w:pos="2256" w:val="left"/>
        </w:tabs>
        <w:spacing w:before="0"/>
        <w:rPr>
          <w:rFonts w:ascii="Baskerville Old Face" w:hAnsi="Baskerville Old Face"/>
          <w:sz w:val="24"/>
          <w:szCs w:val="24"/>
        </w:rPr>
      </w:pPr>
    </w:p>
    <w:p w14:paraId="73E6AAC4" w14:textId="1A06110C" w:rsidR="00533B88" w:rsidRDefault="00376B86" w:rsidRPr="00485E5B">
      <w:pPr>
        <w:pStyle w:val="Paragraphedeliste"/>
        <w:widowControl/>
        <w:numPr>
          <w:ilvl w:val="0"/>
          <w:numId w:val="40"/>
        </w:numPr>
        <w:tabs>
          <w:tab w:pos="851" w:val="clear"/>
          <w:tab w:pos="2256" w:val="left"/>
        </w:tabs>
        <w:spacing w:after="160" w:before="0"/>
        <w:jc w:val="left"/>
        <w:rPr>
          <w:rFonts w:ascii="Baskerville Old Face" w:hAnsi="Baskerville Old Face"/>
          <w:sz w:val="24"/>
          <w:szCs w:val="24"/>
          <w:lang w:val="fr-CA"/>
        </w:rPr>
      </w:pPr>
      <w:r w:rsidRPr="2E565CBA">
        <w:rPr>
          <w:rFonts w:ascii="Baskerville Old Face" w:hAnsi="Baskerville Old Face"/>
          <w:sz w:val="24"/>
          <w:szCs w:val="24"/>
          <w:lang w:val="fr-CA"/>
        </w:rPr>
        <w:t>Projet</w:t>
      </w:r>
      <w:r w:rsidR="00533B88" w:rsidRPr="2E565CBA">
        <w:rPr>
          <w:rFonts w:ascii="Baskerville Old Face" w:hAnsi="Baskerville Old Face"/>
          <w:sz w:val="24"/>
          <w:szCs w:val="24"/>
          <w:lang w:val="fr-CA"/>
        </w:rPr>
        <w:t xml:space="preserve"> </w:t>
      </w:r>
      <w:proofErr w:type="spellStart"/>
      <w:r w:rsidR="00533B88" w:rsidRPr="2E565CBA">
        <w:rPr>
          <w:rFonts w:ascii="Baskerville Old Face" w:hAnsi="Baskerville Old Face"/>
          <w:sz w:val="24"/>
          <w:szCs w:val="24"/>
          <w:lang w:val="fr-CA"/>
        </w:rPr>
        <w:t>Kin</w:t>
      </w:r>
      <w:proofErr w:type="spellEnd"/>
      <w:r w:rsidR="00533B88" w:rsidRPr="2E565CBA">
        <w:rPr>
          <w:rFonts w:ascii="Baskerville Old Face" w:hAnsi="Baskerville Old Face"/>
          <w:sz w:val="24"/>
          <w:szCs w:val="24"/>
          <w:lang w:val="fr-CA"/>
        </w:rPr>
        <w:t xml:space="preserve">-Est, de 2009-2012 ; </w:t>
      </w:r>
    </w:p>
    <w:p w14:paraId="733214D1" w14:textId="75C8BDD7" w:rsidR="00533B88" w:rsidRDefault="00376B86" w:rsidRPr="00485E5B">
      <w:pPr>
        <w:pStyle w:val="Paragraphedeliste"/>
        <w:widowControl/>
        <w:numPr>
          <w:ilvl w:val="0"/>
          <w:numId w:val="40"/>
        </w:numPr>
        <w:tabs>
          <w:tab w:pos="851" w:val="clear"/>
          <w:tab w:pos="2256" w:val="left"/>
        </w:tabs>
        <w:spacing w:after="160" w:before="0"/>
        <w:jc w:val="left"/>
        <w:rPr>
          <w:rFonts w:ascii="Baskerville Old Face" w:hAnsi="Baskerville Old Face"/>
          <w:sz w:val="24"/>
          <w:szCs w:val="24"/>
          <w:lang w:val="fr-CA"/>
        </w:rPr>
      </w:pPr>
      <w:r w:rsidRPr="2E565CBA">
        <w:rPr>
          <w:rFonts w:ascii="Baskerville Old Face" w:hAnsi="Baskerville Old Face"/>
          <w:sz w:val="24"/>
          <w:szCs w:val="24"/>
          <w:lang w:val="fr-CA"/>
        </w:rPr>
        <w:t>Projet</w:t>
      </w:r>
      <w:r w:rsidR="00533B88" w:rsidRPr="2E565CBA">
        <w:rPr>
          <w:rFonts w:ascii="Baskerville Old Face" w:hAnsi="Baskerville Old Face"/>
          <w:sz w:val="24"/>
          <w:szCs w:val="24"/>
          <w:lang w:val="fr-CA"/>
        </w:rPr>
        <w:t xml:space="preserve"> PILAEP 1, de 2012-2014 ; </w:t>
      </w:r>
    </w:p>
    <w:p w14:paraId="63557A41" w14:textId="3127E20F" w:rsidR="00533B88" w:rsidRDefault="00376B86" w:rsidRPr="00485E5B">
      <w:pPr>
        <w:pStyle w:val="Paragraphedeliste"/>
        <w:widowControl/>
        <w:numPr>
          <w:ilvl w:val="0"/>
          <w:numId w:val="40"/>
        </w:numPr>
        <w:tabs>
          <w:tab w:pos="851" w:val="clear"/>
          <w:tab w:pos="2256" w:val="left"/>
        </w:tabs>
        <w:spacing w:after="160" w:before="0"/>
        <w:jc w:val="left"/>
        <w:rPr>
          <w:rFonts w:ascii="Baskerville Old Face" w:hAnsi="Baskerville Old Face"/>
          <w:sz w:val="24"/>
          <w:szCs w:val="24"/>
          <w:lang w:val="fr-CA"/>
        </w:rPr>
      </w:pPr>
      <w:r w:rsidRPr="2E565CBA">
        <w:rPr>
          <w:rFonts w:ascii="Baskerville Old Face" w:hAnsi="Baskerville Old Face"/>
          <w:sz w:val="24"/>
          <w:szCs w:val="24"/>
          <w:lang w:val="fr-CA"/>
        </w:rPr>
        <w:t>Projet</w:t>
      </w:r>
      <w:r w:rsidR="00533B88" w:rsidRPr="2E565CBA">
        <w:rPr>
          <w:rFonts w:ascii="Baskerville Old Face" w:hAnsi="Baskerville Old Face"/>
          <w:sz w:val="24"/>
          <w:szCs w:val="24"/>
          <w:lang w:val="fr-CA"/>
        </w:rPr>
        <w:t xml:space="preserve"> PILAEP 2, de 2016-2019.</w:t>
      </w:r>
    </w:p>
    <w:p w14:paraId="613FF1D8" w14:textId="62182427" w:rsidP="00E06265" w:rsidR="00533B88" w:rsidRDefault="00533B88" w:rsidRPr="00485E5B">
      <w:pPr>
        <w:tabs>
          <w:tab w:pos="2256" w:val="left"/>
        </w:tabs>
        <w:rPr>
          <w:rFonts w:ascii="Baskerville Old Face" w:hAnsi="Baskerville Old Face"/>
          <w:sz w:val="24"/>
          <w:szCs w:val="24"/>
        </w:rPr>
      </w:pPr>
      <w:r>
        <w:rPr>
          <w:rFonts w:ascii="Baskerville Old Face" w:hAnsi="Baskerville Old Face"/>
          <w:sz w:val="24"/>
          <w:szCs w:val="24"/>
        </w:rPr>
        <w:t xml:space="preserve"> Après la fin des projets précités, </w:t>
      </w:r>
      <w:r w:rsidRPr="00485E5B">
        <w:rPr>
          <w:rFonts w:ascii="Baskerville Old Face" w:hAnsi="Baskerville Old Face"/>
          <w:sz w:val="24"/>
          <w:szCs w:val="24"/>
        </w:rPr>
        <w:t xml:space="preserve">de nouveaux mini-réseaux autonomes sont en cours d’installation </w:t>
      </w:r>
      <w:r>
        <w:rPr>
          <w:rFonts w:ascii="Baskerville Old Face" w:hAnsi="Baskerville Old Face"/>
          <w:sz w:val="24"/>
          <w:szCs w:val="24"/>
        </w:rPr>
        <w:t xml:space="preserve">par des opérateurs privés (Associations des Usagers des Réseaux d’Eau </w:t>
      </w:r>
      <w:r w:rsidR="00376B86">
        <w:rPr>
          <w:rFonts w:ascii="Baskerville Old Face" w:hAnsi="Baskerville Old Face"/>
          <w:sz w:val="24"/>
          <w:szCs w:val="24"/>
        </w:rPr>
        <w:t>Potable, ASUREP</w:t>
      </w:r>
      <w:r>
        <w:rPr>
          <w:rFonts w:ascii="Baskerville Old Face" w:hAnsi="Baskerville Old Face"/>
          <w:sz w:val="24"/>
          <w:szCs w:val="24"/>
        </w:rPr>
        <w:t xml:space="preserve">) </w:t>
      </w:r>
      <w:r w:rsidRPr="00485E5B">
        <w:rPr>
          <w:rFonts w:ascii="Baskerville Old Face" w:hAnsi="Baskerville Old Face"/>
          <w:sz w:val="24"/>
          <w:szCs w:val="24"/>
        </w:rPr>
        <w:t xml:space="preserve">dans </w:t>
      </w:r>
      <w:r>
        <w:rPr>
          <w:rFonts w:ascii="Baskerville Old Face" w:hAnsi="Baskerville Old Face"/>
          <w:sz w:val="24"/>
          <w:szCs w:val="24"/>
        </w:rPr>
        <w:t>ladite zone</w:t>
      </w:r>
      <w:r w:rsidRPr="00485E5B">
        <w:rPr>
          <w:rFonts w:ascii="Baskerville Old Face" w:hAnsi="Baskerville Old Face"/>
          <w:sz w:val="24"/>
          <w:szCs w:val="24"/>
        </w:rPr>
        <w:t>.</w:t>
      </w:r>
    </w:p>
    <w:p w14:paraId="6D2DCA53" w14:textId="6B58E60F" w:rsidP="00E06265" w:rsidR="00533B88" w:rsidRDefault="00533B88" w:rsidRPr="00485E5B">
      <w:pPr>
        <w:tabs>
          <w:tab w:pos="2256" w:val="left"/>
        </w:tabs>
        <w:rPr>
          <w:rFonts w:ascii="Baskerville Old Face" w:hAnsi="Baskerville Old Face"/>
          <w:sz w:val="24"/>
          <w:szCs w:val="24"/>
        </w:rPr>
      </w:pPr>
      <w:r w:rsidRPr="00485E5B">
        <w:rPr>
          <w:rFonts w:ascii="Baskerville Old Face" w:hAnsi="Baskerville Old Face"/>
          <w:sz w:val="24"/>
          <w:szCs w:val="24"/>
        </w:rPr>
        <w:t xml:space="preserve">Une base de données mise à jour des ouvrages des réseaux autonomes a été développée par le consultant </w:t>
      </w:r>
      <w:r>
        <w:rPr>
          <w:rFonts w:ascii="Baskerville Old Face" w:hAnsi="Baskerville Old Face"/>
          <w:sz w:val="24"/>
          <w:szCs w:val="24"/>
        </w:rPr>
        <w:t xml:space="preserve">SGI </w:t>
      </w:r>
      <w:r w:rsidRPr="00485E5B">
        <w:rPr>
          <w:rFonts w:ascii="Baskerville Old Face" w:hAnsi="Baskerville Old Face"/>
          <w:sz w:val="24"/>
          <w:szCs w:val="24"/>
        </w:rPr>
        <w:t>en intégrant les inventaires réalisés par le</w:t>
      </w:r>
      <w:r>
        <w:rPr>
          <w:rFonts w:ascii="Baskerville Old Face" w:hAnsi="Baskerville Old Face"/>
          <w:sz w:val="24"/>
          <w:szCs w:val="24"/>
        </w:rPr>
        <w:t xml:space="preserve">s </w:t>
      </w:r>
      <w:r w:rsidR="00376B86">
        <w:rPr>
          <w:rFonts w:ascii="Baskerville Old Face" w:hAnsi="Baskerville Old Face"/>
          <w:sz w:val="24"/>
          <w:szCs w:val="24"/>
        </w:rPr>
        <w:t xml:space="preserve">ASUREP </w:t>
      </w:r>
      <w:r w:rsidR="00376B86" w:rsidRPr="00485E5B">
        <w:rPr>
          <w:rFonts w:ascii="Baskerville Old Face" w:hAnsi="Baskerville Old Face"/>
          <w:sz w:val="24"/>
          <w:szCs w:val="24"/>
        </w:rPr>
        <w:t>GRET</w:t>
      </w:r>
      <w:r w:rsidRPr="00485E5B">
        <w:rPr>
          <w:rFonts w:ascii="Baskerville Old Face" w:hAnsi="Baskerville Old Face"/>
          <w:sz w:val="24"/>
          <w:szCs w:val="24"/>
        </w:rPr>
        <w:t xml:space="preserve">, l’ADIR et </w:t>
      </w:r>
      <w:proofErr w:type="spellStart"/>
      <w:r w:rsidRPr="00485E5B">
        <w:rPr>
          <w:rFonts w:ascii="Baskerville Old Face" w:hAnsi="Baskerville Old Face"/>
          <w:sz w:val="24"/>
          <w:szCs w:val="24"/>
        </w:rPr>
        <w:t>SeeSaw</w:t>
      </w:r>
      <w:proofErr w:type="spellEnd"/>
      <w:r w:rsidRPr="00485E5B">
        <w:rPr>
          <w:rFonts w:ascii="Baskerville Old Face" w:hAnsi="Baskerville Old Face"/>
          <w:sz w:val="24"/>
          <w:szCs w:val="24"/>
        </w:rPr>
        <w:t xml:space="preserve"> entre septembre 2013 et juin 2014 (accessibles au site rdc-eau.org) et les informations partagées </w:t>
      </w:r>
      <w:r w:rsidRPr="00485E5B">
        <w:rPr>
          <w:rFonts w:ascii="Baskerville Old Face" w:hAnsi="Baskerville Old Face"/>
          <w:sz w:val="24"/>
          <w:szCs w:val="24"/>
        </w:rPr>
        <w:lastRenderedPageBreak/>
        <w:t xml:space="preserve">par la CTB, l’AFD et l’ONG ADIR en ce qui concerne les ouvrages installés depuis 2014 dans le cadre des projets Eau, Assainissement et Hygiène dans les quartiers de Kinshasa (en abrégé </w:t>
      </w:r>
      <w:proofErr w:type="spellStart"/>
      <w:r w:rsidRPr="00485E5B">
        <w:rPr>
          <w:rFonts w:ascii="Baskerville Old Face" w:hAnsi="Baskerville Old Face"/>
          <w:sz w:val="24"/>
          <w:szCs w:val="24"/>
        </w:rPr>
        <w:t>Kin</w:t>
      </w:r>
      <w:proofErr w:type="spellEnd"/>
      <w:r w:rsidRPr="00485E5B">
        <w:rPr>
          <w:rFonts w:ascii="Baskerville Old Face" w:hAnsi="Baskerville Old Face"/>
          <w:sz w:val="24"/>
          <w:szCs w:val="24"/>
        </w:rPr>
        <w:t>-Est) et PILAEP 1 et 2.</w:t>
      </w:r>
    </w:p>
    <w:p w14:paraId="10B7D0B6" w14:textId="6E8311C4" w:rsidP="00E06265" w:rsidR="00533B88" w:rsidRDefault="00533B88" w:rsidRPr="00485E5B">
      <w:pPr>
        <w:tabs>
          <w:tab w:pos="2256" w:val="left"/>
        </w:tabs>
        <w:rPr>
          <w:rFonts w:ascii="Baskerville Old Face" w:hAnsi="Baskerville Old Face"/>
          <w:sz w:val="24"/>
          <w:szCs w:val="24"/>
        </w:rPr>
      </w:pPr>
      <w:r w:rsidRPr="00485E5B">
        <w:rPr>
          <w:rFonts w:ascii="Baskerville Old Face" w:hAnsi="Baskerville Old Face"/>
          <w:sz w:val="24"/>
          <w:szCs w:val="24"/>
        </w:rPr>
        <w:t xml:space="preserve">Cette </w:t>
      </w:r>
      <w:r w:rsidR="00C4167A">
        <w:rPr>
          <w:rFonts w:ascii="Baskerville Old Face" w:hAnsi="Baskerville Old Face"/>
          <w:sz w:val="24"/>
          <w:szCs w:val="24"/>
        </w:rPr>
        <w:t xml:space="preserve">étude </w:t>
      </w:r>
      <w:r w:rsidRPr="00485E5B">
        <w:rPr>
          <w:rFonts w:ascii="Baskerville Old Face" w:hAnsi="Baskerville Old Face"/>
          <w:sz w:val="24"/>
          <w:szCs w:val="24"/>
        </w:rPr>
        <w:t>a pu être menée grâce à la numérisation de toutes les cartes et divers fichiers collectés, suivie par une analyse détaillée de toutes les données associées à chaque élément de la plateforme SIG (notamment bornes fontaines, forages, captages de source, réservoirs, stations de pompage, groupes électrogènes, bâtiments d’exploitation/bureaux).</w:t>
      </w:r>
    </w:p>
    <w:p w14:paraId="76CE81A6" w14:textId="77777777" w:rsidP="00E06265" w:rsidR="00533B88" w:rsidRDefault="00533B88" w:rsidRPr="00485E5B">
      <w:pPr>
        <w:widowControl/>
        <w:tabs>
          <w:tab w:pos="851" w:val="clear"/>
        </w:tabs>
        <w:spacing w:before="0"/>
        <w:rPr>
          <w:rFonts w:ascii="Baskerville Old Face" w:cs="Times New Roman" w:hAnsi="Baskerville Old Face"/>
          <w:iCs/>
          <w:sz w:val="24"/>
          <w:szCs w:val="24"/>
        </w:rPr>
      </w:pPr>
    </w:p>
    <w:p w14:paraId="6B50AB99" w14:textId="55325D02" w:rsidR="00533B88" w:rsidRDefault="00533B88" w:rsidRPr="00485E5B">
      <w:pPr>
        <w:pStyle w:val="Titre3"/>
        <w:numPr>
          <w:ilvl w:val="2"/>
          <w:numId w:val="3"/>
        </w:numPr>
        <w:spacing w:before="0"/>
        <w:rPr>
          <w:rFonts w:ascii="Baskerville Old Face" w:cs="Times New Roman" w:hAnsi="Baskerville Old Face"/>
          <w:iCs/>
          <w:sz w:val="24"/>
          <w:szCs w:val="24"/>
        </w:rPr>
      </w:pPr>
      <w:bookmarkStart w:id="142" w:name="_Toc170993083"/>
      <w:bookmarkStart w:id="143" w:name="_Toc199020906"/>
      <w:r w:rsidRPr="00485E5B">
        <w:rPr>
          <w:rFonts w:ascii="Baskerville Old Face" w:cs="Times New Roman" w:hAnsi="Baskerville Old Face"/>
          <w:iCs/>
          <w:sz w:val="24"/>
          <w:szCs w:val="24"/>
        </w:rPr>
        <w:t xml:space="preserve">Problématique </w:t>
      </w:r>
      <w:bookmarkEnd w:id="142"/>
      <w:r w:rsidRPr="00485E5B">
        <w:rPr>
          <w:rFonts w:ascii="Baskerville Old Face" w:cs="Times New Roman" w:hAnsi="Baskerville Old Face"/>
          <w:iCs/>
          <w:sz w:val="24"/>
          <w:szCs w:val="24"/>
        </w:rPr>
        <w:t>de l’AEP existant de Kinshasa-Est</w:t>
      </w:r>
      <w:bookmarkEnd w:id="143"/>
    </w:p>
    <w:p w14:paraId="10D3F4CF" w14:textId="77777777" w:rsidP="00F53439" w:rsidR="00533B88" w:rsidRDefault="00533B88" w:rsidRPr="00485E5B">
      <w:pPr>
        <w:spacing w:before="0"/>
        <w:rPr>
          <w:rFonts w:ascii="Baskerville Old Face" w:cs="Times New Roman" w:hAnsi="Baskerville Old Face"/>
          <w:iCs/>
          <w:sz w:val="24"/>
          <w:szCs w:val="24"/>
        </w:rPr>
      </w:pPr>
    </w:p>
    <w:p w14:paraId="2E637627" w14:textId="77777777"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L'évolution démographique, et donc la demande en eau, va augmenter dans les zones déjà moyennement urbanisées des trois Communes, dans la zone plus haut située au pied des collines des Communes de </w:t>
      </w:r>
      <w:proofErr w:type="spellStart"/>
      <w:r w:rsidRPr="00485E5B">
        <w:rPr>
          <w:rFonts w:ascii="Baskerville Old Face" w:cs="Times New Roman" w:hAnsi="Baskerville Old Face"/>
          <w:sz w:val="24"/>
          <w:szCs w:val="24"/>
        </w:rPr>
        <w:t>Kimbanseke</w:t>
      </w:r>
      <w:proofErr w:type="spellEnd"/>
      <w:r w:rsidRPr="00485E5B">
        <w:rPr>
          <w:rFonts w:ascii="Baskerville Old Face" w:cs="Times New Roman" w:hAnsi="Baskerville Old Face"/>
          <w:sz w:val="24"/>
          <w:szCs w:val="24"/>
        </w:rPr>
        <w:t xml:space="preserve"> et de </w:t>
      </w:r>
      <w:proofErr w:type="spellStart"/>
      <w:r w:rsidRPr="00485E5B">
        <w:rPr>
          <w:rFonts w:ascii="Baskerville Old Face" w:cs="Times New Roman" w:hAnsi="Baskerville Old Face"/>
          <w:sz w:val="24"/>
          <w:szCs w:val="24"/>
        </w:rPr>
        <w:t>Nsele</w:t>
      </w:r>
      <w:proofErr w:type="spellEnd"/>
      <w:r w:rsidRPr="00485E5B">
        <w:rPr>
          <w:rFonts w:ascii="Baskerville Old Face" w:cs="Times New Roman" w:hAnsi="Baskerville Old Face"/>
          <w:sz w:val="24"/>
          <w:szCs w:val="24"/>
        </w:rPr>
        <w:t xml:space="preserve"> et de la zone chevauchant les Communes de </w:t>
      </w:r>
      <w:proofErr w:type="spellStart"/>
      <w:r w:rsidRPr="00485E5B">
        <w:rPr>
          <w:rFonts w:ascii="Baskerville Old Face" w:cs="Times New Roman" w:hAnsi="Baskerville Old Face"/>
          <w:sz w:val="24"/>
          <w:szCs w:val="24"/>
        </w:rPr>
        <w:t>Maluku</w:t>
      </w:r>
      <w:proofErr w:type="spellEnd"/>
      <w:r w:rsidRPr="00485E5B">
        <w:rPr>
          <w:rFonts w:ascii="Baskerville Old Face" w:cs="Times New Roman" w:hAnsi="Baskerville Old Face"/>
          <w:sz w:val="24"/>
          <w:szCs w:val="24"/>
        </w:rPr>
        <w:t xml:space="preserve"> et </w:t>
      </w:r>
      <w:proofErr w:type="spellStart"/>
      <w:r w:rsidRPr="00485E5B">
        <w:rPr>
          <w:rFonts w:ascii="Baskerville Old Face" w:cs="Times New Roman" w:hAnsi="Baskerville Old Face"/>
          <w:sz w:val="24"/>
          <w:szCs w:val="24"/>
        </w:rPr>
        <w:t>Nsele</w:t>
      </w:r>
      <w:proofErr w:type="spellEnd"/>
      <w:r w:rsidRPr="00485E5B">
        <w:rPr>
          <w:rFonts w:ascii="Baskerville Old Face" w:cs="Times New Roman" w:hAnsi="Baskerville Old Face"/>
          <w:sz w:val="24"/>
          <w:szCs w:val="24"/>
        </w:rPr>
        <w:t>. Probablement la phase de saturation des zones actuellement urbanisées sera atteinte d’ici 2025.</w:t>
      </w:r>
    </w:p>
    <w:p w14:paraId="3672A539" w14:textId="77777777" w:rsidP="00E06265" w:rsidR="0079056A" w:rsidRDefault="0079056A">
      <w:pPr>
        <w:spacing w:before="0"/>
        <w:rPr>
          <w:rFonts w:ascii="Baskerville Old Face" w:cs="Times New Roman" w:hAnsi="Baskerville Old Face"/>
          <w:sz w:val="24"/>
          <w:szCs w:val="24"/>
        </w:rPr>
      </w:pPr>
    </w:p>
    <w:p w14:paraId="38B87E8D" w14:textId="60DA6C1E" w:rsidP="00E06265" w:rsidR="00533B88" w:rsidRDefault="00533B88">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Le tableau ci-dessous reprend la population et la demande en eau future</w:t>
      </w:r>
      <w:r>
        <w:rPr>
          <w:rFonts w:ascii="Baskerville Old Face" w:cs="Times New Roman" w:hAnsi="Baskerville Old Face"/>
          <w:sz w:val="24"/>
          <w:szCs w:val="24"/>
        </w:rPr>
        <w:t>s</w:t>
      </w:r>
      <w:r w:rsidRPr="00485E5B">
        <w:rPr>
          <w:rFonts w:ascii="Baskerville Old Face" w:cs="Times New Roman" w:hAnsi="Baskerville Old Face"/>
          <w:sz w:val="24"/>
          <w:szCs w:val="24"/>
        </w:rPr>
        <w:t xml:space="preserve"> </w:t>
      </w:r>
      <w:r>
        <w:rPr>
          <w:rFonts w:ascii="Baskerville Old Face" w:cs="Times New Roman" w:hAnsi="Baskerville Old Face"/>
          <w:sz w:val="24"/>
          <w:szCs w:val="24"/>
        </w:rPr>
        <w:t xml:space="preserve">évaluées par SGI </w:t>
      </w:r>
      <w:r w:rsidRPr="00485E5B">
        <w:rPr>
          <w:rFonts w:ascii="Baskerville Old Face" w:cs="Times New Roman" w:hAnsi="Baskerville Old Face"/>
          <w:sz w:val="24"/>
          <w:szCs w:val="24"/>
        </w:rPr>
        <w:t>pour Kinshasa Est à l’horizon 2025</w:t>
      </w:r>
      <w:r>
        <w:rPr>
          <w:rFonts w:ascii="Baskerville Old Face" w:cs="Times New Roman" w:hAnsi="Baskerville Old Face"/>
          <w:sz w:val="24"/>
          <w:szCs w:val="24"/>
        </w:rPr>
        <w:t>. Ce tableau devra être actualisé par le consultant dans le cadre de cette étude pour l’horizon 2050 en tenant compte des critères   de conception les plus pertinents.</w:t>
      </w:r>
    </w:p>
    <w:p w14:paraId="18DBAC89" w14:textId="77777777" w:rsidP="00E06265" w:rsidR="00533B88" w:rsidRDefault="00533B88" w:rsidRPr="00485E5B">
      <w:pPr>
        <w:spacing w:before="0"/>
        <w:rPr>
          <w:rFonts w:ascii="Baskerville Old Face" w:cs="Times New Roman" w:hAnsi="Baskerville Old Face"/>
          <w:b/>
          <w:sz w:val="24"/>
          <w:szCs w:val="24"/>
        </w:rPr>
      </w:pPr>
    </w:p>
    <w:p w14:paraId="3E76B7EC" w14:textId="0678E321" w:rsidP="00E06265" w:rsidR="00533B88" w:rsidRDefault="00533B88" w:rsidRPr="00485E5B">
      <w:pPr>
        <w:spacing w:before="0"/>
        <w:rPr>
          <w:rFonts w:ascii="Baskerville Old Face" w:cs="Times New Roman" w:hAnsi="Baskerville Old Face"/>
          <w:sz w:val="24"/>
          <w:szCs w:val="24"/>
        </w:rPr>
      </w:pPr>
      <w:r>
        <w:rPr>
          <w:rFonts w:ascii="Baskerville Old Face" w:cs="Times New Roman" w:hAnsi="Baskerville Old Face"/>
          <w:sz w:val="24"/>
          <w:szCs w:val="24"/>
        </w:rPr>
        <w:t xml:space="preserve"> T</w:t>
      </w:r>
      <w:r w:rsidRPr="00485E5B">
        <w:rPr>
          <w:rFonts w:ascii="Baskerville Old Face" w:cs="Times New Roman" w:hAnsi="Baskerville Old Face"/>
          <w:sz w:val="24"/>
          <w:szCs w:val="24"/>
        </w:rPr>
        <w:t>ableau 2 : Population et demande en eau potable pour Kinshasa Est à l’horizon 2025 </w:t>
      </w:r>
      <w:r w:rsidR="002523BB">
        <w:rPr>
          <w:rFonts w:ascii="Baskerville Old Face" w:cs="Times New Roman" w:hAnsi="Baskerville Old Face"/>
          <w:sz w:val="24"/>
          <w:szCs w:val="24"/>
        </w:rPr>
        <w:t>selon l’évaluation de SGI</w:t>
      </w:r>
    </w:p>
    <w:p w14:paraId="6B7A9C64" w14:textId="77777777" w:rsidP="00E06265" w:rsidR="00533B88" w:rsidRDefault="00533B88" w:rsidRPr="00485E5B">
      <w:pPr>
        <w:spacing w:before="0"/>
        <w:rPr>
          <w:rFonts w:ascii="Baskerville Old Face" w:cs="Times New Roman" w:hAnsi="Baskerville Old Face"/>
          <w:sz w:val="24"/>
          <w:szCs w:val="24"/>
        </w:rPr>
      </w:pPr>
    </w:p>
    <w:tbl>
      <w:tblPr>
        <w:tblW w:type="pct" w:w="3784"/>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left w:type="dxa" w:w="70"/>
          <w:right w:type="dxa" w:w="70"/>
        </w:tblCellMar>
        <w:tblLook w:firstColumn="1" w:firstRow="1" w:lastColumn="0" w:lastRow="0" w:noHBand="0" w:noVBand="1" w:val="04A0"/>
      </w:tblPr>
      <w:tblGrid>
        <w:gridCol w:w="4214"/>
        <w:gridCol w:w="2643"/>
      </w:tblGrid>
      <w:tr w14:paraId="6843D9CE" w14:textId="77777777" w:rsidR="00533B88" w:rsidRPr="00485E5B" w:rsidTr="00533B88">
        <w:trPr>
          <w:trHeight w:val="304"/>
          <w:tblHeader/>
          <w:jc w:val="center"/>
        </w:trPr>
        <w:tc>
          <w:tcPr>
            <w:tcW w:type="pct" w:w="5000"/>
            <w:gridSpan w:val="2"/>
            <w:shd w:color="000000" w:fill="808080" w:val="clear"/>
            <w:noWrap/>
            <w:vAlign w:val="center"/>
            <w:hideMark/>
          </w:tcPr>
          <w:p w14:paraId="59CEA95A" w14:textId="77777777" w:rsidP="00E06265" w:rsidR="00533B88" w:rsidRDefault="00533B88" w:rsidRPr="00485E5B">
            <w:pPr>
              <w:spacing w:before="0"/>
              <w:jc w:val="center"/>
              <w:rPr>
                <w:rFonts w:ascii="Baskerville Old Face" w:cs="Times New Roman" w:hAnsi="Baskerville Old Face"/>
                <w:b/>
                <w:bCs/>
                <w:sz w:val="24"/>
                <w:szCs w:val="24"/>
                <w:lang w:eastAsia="it-IT"/>
              </w:rPr>
            </w:pPr>
            <w:r w:rsidRPr="00485E5B">
              <w:rPr>
                <w:rFonts w:ascii="Baskerville Old Face" w:cs="Times New Roman" w:hAnsi="Baskerville Old Face"/>
                <w:b/>
                <w:bCs/>
                <w:sz w:val="24"/>
                <w:szCs w:val="24"/>
                <w:lang w:eastAsia="it-IT"/>
              </w:rPr>
              <w:t>Horizon 2025</w:t>
            </w:r>
          </w:p>
        </w:tc>
      </w:tr>
      <w:tr w14:paraId="7C5C7F31" w14:textId="77777777" w:rsidR="00533B88" w:rsidRPr="00485E5B" w:rsidTr="00533B88">
        <w:trPr>
          <w:trHeight w:val="11"/>
          <w:jc w:val="center"/>
        </w:trPr>
        <w:tc>
          <w:tcPr>
            <w:tcW w:type="pct" w:w="3073"/>
            <w:tcBorders>
              <w:bottom w:color="auto" w:space="0" w:sz="4" w:val="single"/>
            </w:tcBorders>
            <w:shd w:color="auto" w:fill="auto" w:val="clear"/>
            <w:noWrap/>
            <w:vAlign w:val="center"/>
            <w:hideMark/>
          </w:tcPr>
          <w:p w14:paraId="0E079432" w14:textId="77777777" w:rsidP="00E06265" w:rsidR="00533B88" w:rsidRDefault="00533B88" w:rsidRPr="00485E5B">
            <w:pPr>
              <w:spacing w:before="0"/>
              <w:jc w:val="left"/>
              <w:rPr>
                <w:rFonts w:ascii="Baskerville Old Face" w:cs="Times New Roman" w:hAnsi="Baskerville Old Face"/>
                <w:b/>
                <w:bCs/>
                <w:sz w:val="24"/>
                <w:szCs w:val="24"/>
                <w:lang w:eastAsia="it-IT"/>
              </w:rPr>
            </w:pPr>
            <w:r w:rsidRPr="00485E5B">
              <w:rPr>
                <w:rFonts w:ascii="Baskerville Old Face" w:cs="Times New Roman" w:hAnsi="Baskerville Old Face"/>
                <w:b/>
                <w:bCs/>
                <w:sz w:val="24"/>
                <w:szCs w:val="24"/>
                <w:lang w:eastAsia="it-IT"/>
              </w:rPr>
              <w:t>Population</w:t>
            </w:r>
          </w:p>
        </w:tc>
        <w:tc>
          <w:tcPr>
            <w:tcW w:type="pct" w:w="1927"/>
            <w:tcBorders>
              <w:bottom w:color="auto" w:space="0" w:sz="4" w:val="single"/>
            </w:tcBorders>
          </w:tcPr>
          <w:p w14:paraId="53CD0C44" w14:textId="77777777" w:rsidP="00E06265" w:rsidR="00533B88" w:rsidRDefault="00533B88" w:rsidRPr="00485E5B">
            <w:pPr>
              <w:spacing w:before="0"/>
              <w:jc w:val="right"/>
              <w:rPr>
                <w:rFonts w:ascii="Baskerville Old Face" w:cs="Times New Roman" w:hAnsi="Baskerville Old Face"/>
                <w:bCs/>
                <w:sz w:val="24"/>
                <w:szCs w:val="24"/>
              </w:rPr>
            </w:pPr>
            <w:r w:rsidRPr="00485E5B">
              <w:rPr>
                <w:rFonts w:ascii="Baskerville Old Face" w:cs="Times New Roman" w:hAnsi="Baskerville Old Face"/>
                <w:bCs/>
                <w:sz w:val="24"/>
                <w:szCs w:val="24"/>
              </w:rPr>
              <w:t>4.370.756</w:t>
            </w:r>
          </w:p>
        </w:tc>
      </w:tr>
      <w:tr w14:paraId="39BEC6E6" w14:textId="77777777" w:rsidR="00533B88" w:rsidRPr="00485E5B" w:rsidTr="00533B88">
        <w:trPr>
          <w:trHeight w:val="11"/>
          <w:jc w:val="center"/>
        </w:trPr>
        <w:tc>
          <w:tcPr>
            <w:tcW w:type="pct" w:w="3073"/>
            <w:tcBorders>
              <w:top w:color="auto" w:space="0" w:sz="4" w:val="single"/>
              <w:left w:color="auto" w:space="0" w:sz="4" w:val="single"/>
              <w:bottom w:color="auto" w:space="0" w:sz="4" w:val="single"/>
              <w:right w:color="auto" w:space="0" w:sz="4" w:val="single"/>
            </w:tcBorders>
            <w:shd w:color="auto" w:fill="auto" w:val="clear"/>
            <w:noWrap/>
            <w:vAlign w:val="center"/>
          </w:tcPr>
          <w:p w14:paraId="038869A0" w14:textId="77777777" w:rsidP="00E06265" w:rsidR="00533B88" w:rsidRDefault="00533B88" w:rsidRPr="00485E5B">
            <w:pPr>
              <w:spacing w:before="0"/>
              <w:jc w:val="left"/>
              <w:rPr>
                <w:rFonts w:ascii="Baskerville Old Face" w:cs="Times New Roman" w:hAnsi="Baskerville Old Face"/>
                <w:b/>
                <w:bCs/>
                <w:sz w:val="24"/>
                <w:szCs w:val="24"/>
                <w:lang w:eastAsia="it-IT"/>
              </w:rPr>
            </w:pPr>
            <w:r w:rsidRPr="00485E5B">
              <w:rPr>
                <w:rFonts w:ascii="Baskerville Old Face" w:cs="Times New Roman" w:hAnsi="Baskerville Old Face"/>
                <w:b/>
                <w:bCs/>
                <w:sz w:val="24"/>
                <w:szCs w:val="24"/>
                <w:lang w:eastAsia="it-IT"/>
              </w:rPr>
              <w:t>Demande (m³/j)</w:t>
            </w:r>
          </w:p>
        </w:tc>
        <w:tc>
          <w:tcPr>
            <w:tcW w:type="pct" w:w="1927"/>
            <w:tcBorders>
              <w:top w:color="auto" w:space="0" w:sz="4" w:val="single"/>
              <w:left w:color="auto" w:space="0" w:sz="4" w:val="single"/>
              <w:bottom w:color="auto" w:space="0" w:sz="4" w:val="single"/>
              <w:right w:color="auto" w:space="0" w:sz="4" w:val="single"/>
            </w:tcBorders>
            <w:vAlign w:val="center"/>
          </w:tcPr>
          <w:p w14:paraId="2348C51E" w14:textId="2476C2E7" w:rsidP="00E06265" w:rsidR="00533B88" w:rsidRDefault="00533B88" w:rsidRPr="00485E5B">
            <w:pPr>
              <w:spacing w:before="0"/>
              <w:jc w:val="right"/>
              <w:rPr>
                <w:rFonts w:ascii="Baskerville Old Face" w:cs="Times New Roman" w:hAnsi="Baskerville Old Face"/>
                <w:sz w:val="24"/>
                <w:szCs w:val="24"/>
              </w:rPr>
            </w:pPr>
            <w:r w:rsidRPr="00485E5B">
              <w:rPr>
                <w:rFonts w:ascii="Baskerville Old Face" w:cs="Times New Roman" w:hAnsi="Baskerville Old Face"/>
                <w:sz w:val="24"/>
                <w:szCs w:val="24"/>
              </w:rPr>
              <w:t>252.924</w:t>
            </w:r>
            <w:r w:rsidR="0067178D">
              <w:rPr>
                <w:rStyle w:val="Appelnotedebasdep"/>
                <w:rFonts w:ascii="Baskerville Old Face" w:cs="Times New Roman" w:hAnsi="Baskerville Old Face"/>
                <w:sz w:val="24"/>
                <w:szCs w:val="24"/>
              </w:rPr>
              <w:footnoteReference w:id="2"/>
            </w:r>
          </w:p>
        </w:tc>
      </w:tr>
    </w:tbl>
    <w:p w14:paraId="66E12577" w14:textId="77777777" w:rsidP="00F53439" w:rsidR="00533B88" w:rsidRDefault="00533B88" w:rsidRPr="00485E5B">
      <w:pPr>
        <w:spacing w:before="0"/>
        <w:rPr>
          <w:rFonts w:ascii="Baskerville Old Face" w:cs="Times New Roman" w:hAnsi="Baskerville Old Face"/>
          <w:sz w:val="24"/>
          <w:szCs w:val="24"/>
        </w:rPr>
      </w:pPr>
    </w:p>
    <w:p w14:paraId="6667441C" w14:textId="77777777"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Noter qu’actuellement, pour Kinshasa Est, il y a une utilisation de moindre envergure, –cependant importante – des eaux souterraines (forages gérés par la REGIDESO, ASUREP ou privés). Les ressources en eau de la rivière N’</w:t>
      </w:r>
      <w:proofErr w:type="spellStart"/>
      <w:r w:rsidRPr="00485E5B">
        <w:rPr>
          <w:rFonts w:ascii="Baskerville Old Face" w:cs="Times New Roman" w:hAnsi="Baskerville Old Face"/>
          <w:sz w:val="24"/>
          <w:szCs w:val="24"/>
        </w:rPr>
        <w:t>djili</w:t>
      </w:r>
      <w:proofErr w:type="spellEnd"/>
      <w:r w:rsidRPr="00485E5B">
        <w:rPr>
          <w:rFonts w:ascii="Baskerville Old Face" w:cs="Times New Roman" w:hAnsi="Baskerville Old Face"/>
          <w:sz w:val="24"/>
          <w:szCs w:val="24"/>
        </w:rPr>
        <w:t xml:space="preserve"> bien que totalement polluées par des occupations anarchiques de ses berges, ont une certaine importance en termes quantitatifs, mais le rapport entre la demande en eau et la ressource en 2035 atteindra des valeurs relativement élevées en moyenne et pendant la période d’étiage.</w:t>
      </w:r>
    </w:p>
    <w:p w14:paraId="045B62F7" w14:textId="77777777" w:rsidP="00E06265" w:rsidR="001D19E9" w:rsidRDefault="001D19E9">
      <w:pPr>
        <w:spacing w:before="0"/>
        <w:rPr>
          <w:rFonts w:ascii="Baskerville Old Face" w:cs="Times New Roman" w:hAnsi="Baskerville Old Face"/>
          <w:sz w:val="24"/>
          <w:szCs w:val="24"/>
        </w:rPr>
      </w:pPr>
    </w:p>
    <w:p w14:paraId="22ACC602" w14:textId="4F723AAD"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La rivière </w:t>
      </w:r>
      <w:proofErr w:type="spellStart"/>
      <w:r w:rsidRPr="00485E5B">
        <w:rPr>
          <w:rFonts w:ascii="Baskerville Old Face" w:cs="Times New Roman" w:hAnsi="Baskerville Old Face"/>
          <w:sz w:val="24"/>
          <w:szCs w:val="24"/>
        </w:rPr>
        <w:t>Nsele</w:t>
      </w:r>
      <w:proofErr w:type="spellEnd"/>
      <w:r w:rsidRPr="00485E5B">
        <w:rPr>
          <w:rFonts w:ascii="Baskerville Old Face" w:cs="Times New Roman" w:hAnsi="Baskerville Old Face"/>
          <w:sz w:val="24"/>
          <w:szCs w:val="24"/>
        </w:rPr>
        <w:t>, en revanche, a une disponibilité en eau beaucoup plus élevée et aucun prélèvement actuel important bien que cette dernière finira aussi par être polluée par le même phénomène d’occupations anarchiques des berges</w:t>
      </w:r>
      <w:r w:rsidR="007F05C9">
        <w:rPr>
          <w:rFonts w:ascii="Baskerville Old Face" w:cs="Times New Roman" w:hAnsi="Baskerville Old Face"/>
          <w:sz w:val="24"/>
          <w:szCs w:val="24"/>
        </w:rPr>
        <w:t xml:space="preserve"> </w:t>
      </w:r>
      <w:r w:rsidR="001165FF">
        <w:rPr>
          <w:rFonts w:ascii="Baskerville Old Face" w:cs="Times New Roman" w:hAnsi="Baskerville Old Face"/>
          <w:sz w:val="24"/>
          <w:szCs w:val="24"/>
        </w:rPr>
        <w:t xml:space="preserve">et rattrapée par </w:t>
      </w:r>
      <w:r w:rsidR="007F05C9">
        <w:rPr>
          <w:rFonts w:ascii="Baskerville Old Face" w:cs="Times New Roman" w:hAnsi="Baskerville Old Face"/>
          <w:sz w:val="24"/>
          <w:szCs w:val="24"/>
        </w:rPr>
        <w:t xml:space="preserve">des inondations de </w:t>
      </w:r>
      <w:proofErr w:type="gramStart"/>
      <w:r w:rsidR="007F05C9">
        <w:rPr>
          <w:rFonts w:ascii="Baskerville Old Face" w:cs="Times New Roman" w:hAnsi="Baskerville Old Face"/>
          <w:sz w:val="24"/>
          <w:szCs w:val="24"/>
        </w:rPr>
        <w:t xml:space="preserve">captage </w:t>
      </w:r>
      <w:r w:rsidRPr="00485E5B">
        <w:rPr>
          <w:rFonts w:ascii="Baskerville Old Face" w:cs="Times New Roman" w:hAnsi="Baskerville Old Face"/>
          <w:sz w:val="24"/>
          <w:szCs w:val="24"/>
        </w:rPr>
        <w:t>.</w:t>
      </w:r>
      <w:proofErr w:type="gramEnd"/>
      <w:r w:rsidRPr="00485E5B">
        <w:rPr>
          <w:rFonts w:ascii="Baskerville Old Face" w:cs="Times New Roman" w:hAnsi="Baskerville Old Face"/>
          <w:sz w:val="24"/>
          <w:szCs w:val="24"/>
        </w:rPr>
        <w:t xml:space="preserve"> Les ressources en eau du Fleuve Congo sont énormes demeurent à ce jour la ressource la plus sûre pour des futurs projets d’alimentation en eau potable.</w:t>
      </w:r>
    </w:p>
    <w:p w14:paraId="022B00D6" w14:textId="77777777" w:rsidP="00E06265" w:rsidR="001D19E9" w:rsidRDefault="001D19E9">
      <w:pPr>
        <w:spacing w:before="0"/>
        <w:rPr>
          <w:rFonts w:ascii="Baskerville Old Face" w:cs="Times New Roman" w:hAnsi="Baskerville Old Face"/>
          <w:sz w:val="24"/>
          <w:szCs w:val="24"/>
        </w:rPr>
      </w:pPr>
    </w:p>
    <w:p w14:paraId="5934FA6A" w14:textId="4C25C560" w:rsidP="00E06265" w:rsidR="00533B88" w:rsidRDefault="00533B88">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En ce qui concerne les eaux souterraines dans la zone des collines, conformément aux prescriptions adoptées au niveau international pour la gestion intégrée des eaux, les ressources exploitables de façons durables sont assez limites.</w:t>
      </w:r>
    </w:p>
    <w:p w14:paraId="6011D01C" w14:textId="77777777" w:rsidP="00E06265" w:rsidR="00E5175A" w:rsidRDefault="00E5175A" w:rsidRPr="00485E5B">
      <w:pPr>
        <w:spacing w:before="0"/>
        <w:rPr>
          <w:rFonts w:ascii="Baskerville Old Face" w:cs="Times New Roman" w:hAnsi="Baskerville Old Face"/>
          <w:sz w:val="24"/>
          <w:szCs w:val="24"/>
        </w:rPr>
      </w:pPr>
    </w:p>
    <w:p w14:paraId="67E163E1" w14:textId="3FFEC6E3" w:rsidR="00533B88" w:rsidRDefault="00533B88" w:rsidRPr="00485E5B">
      <w:pPr>
        <w:pStyle w:val="Titre3"/>
        <w:numPr>
          <w:ilvl w:val="2"/>
          <w:numId w:val="3"/>
        </w:numPr>
        <w:rPr>
          <w:rFonts w:ascii="Baskerville Old Face" w:cs="Times New Roman" w:hAnsi="Baskerville Old Face"/>
          <w:b w:val="0"/>
          <w:iCs/>
          <w:sz w:val="24"/>
          <w:szCs w:val="24"/>
        </w:rPr>
      </w:pPr>
      <w:bookmarkStart w:id="144" w:name="_Toc199020907"/>
      <w:r w:rsidRPr="00485E5B">
        <w:rPr>
          <w:rFonts w:ascii="Baskerville Old Face" w:cs="Times New Roman" w:hAnsi="Baskerville Old Face"/>
          <w:iCs/>
          <w:sz w:val="24"/>
          <w:szCs w:val="24"/>
        </w:rPr>
        <w:lastRenderedPageBreak/>
        <w:t>Résumé du Programme d’investissement de l’AEP de Kinshasa-Est développé dans le schéma directeur</w:t>
      </w:r>
      <w:r w:rsidR="001D19E9">
        <w:rPr>
          <w:rFonts w:ascii="Baskerville Old Face" w:cs="Times New Roman" w:hAnsi="Baskerville Old Face"/>
          <w:iCs/>
          <w:sz w:val="24"/>
          <w:szCs w:val="24"/>
        </w:rPr>
        <w:t> </w:t>
      </w:r>
      <w:r w:rsidRPr="00485E5B">
        <w:rPr>
          <w:rFonts w:ascii="Baskerville Old Face" w:cs="Times New Roman" w:hAnsi="Baskerville Old Face"/>
          <w:iCs/>
          <w:sz w:val="24"/>
          <w:szCs w:val="24"/>
        </w:rPr>
        <w:t>:</w:t>
      </w:r>
      <w:bookmarkEnd w:id="144"/>
    </w:p>
    <w:p w14:paraId="4CC193AB" w14:textId="77777777" w:rsidR="00533B88" w:rsidRDefault="00533B88" w:rsidRPr="00485E5B">
      <w:pPr>
        <w:pStyle w:val="Texte"/>
        <w:keepLines/>
        <w:numPr>
          <w:ilvl w:val="0"/>
          <w:numId w:val="32"/>
        </w:numPr>
        <w:tabs>
          <w:tab w:pos="851" w:val="clear"/>
        </w:tabs>
        <w:spacing w:after="240" w:before="240"/>
        <w:ind w:left="786"/>
        <w:rPr>
          <w:rFonts w:ascii="Baskerville Old Face" w:hAnsi="Baskerville Old Face"/>
          <w:b/>
          <w:iCs/>
          <w:sz w:val="24"/>
          <w:lang w:eastAsia="fr-FR"/>
        </w:rPr>
      </w:pPr>
      <w:r w:rsidRPr="00485E5B">
        <w:rPr>
          <w:rFonts w:ascii="Baskerville Old Face" w:hAnsi="Baskerville Old Face"/>
          <w:b/>
          <w:iCs/>
          <w:sz w:val="24"/>
          <w:lang w:eastAsia="fr-FR"/>
        </w:rPr>
        <w:t>Le cadre général</w:t>
      </w:r>
    </w:p>
    <w:p w14:paraId="394AD44C" w14:textId="27CA2286"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La présente description concerne l’Avant-Projet Sommaire des </w:t>
      </w:r>
      <w:r w:rsidR="00EE39E5" w:rsidRPr="00485E5B">
        <w:rPr>
          <w:rFonts w:ascii="Baskerville Old Face" w:cs="Times New Roman" w:hAnsi="Baskerville Old Face"/>
          <w:sz w:val="24"/>
          <w:szCs w:val="24"/>
        </w:rPr>
        <w:t xml:space="preserve">aménagements </w:t>
      </w:r>
      <w:r w:rsidR="00EE39E5">
        <w:rPr>
          <w:rFonts w:ascii="Baskerville Old Face" w:cs="Times New Roman" w:hAnsi="Baskerville Old Face"/>
          <w:sz w:val="24"/>
          <w:szCs w:val="24"/>
        </w:rPr>
        <w:t>prévus</w:t>
      </w:r>
      <w:r>
        <w:rPr>
          <w:rFonts w:ascii="Baskerville Old Face" w:cs="Times New Roman" w:hAnsi="Baskerville Old Face"/>
          <w:sz w:val="24"/>
          <w:szCs w:val="24"/>
        </w:rPr>
        <w:t xml:space="preserve"> dans le cadre </w:t>
      </w:r>
      <w:r w:rsidRPr="00485E5B">
        <w:rPr>
          <w:rFonts w:ascii="Baskerville Old Face" w:cs="Times New Roman" w:hAnsi="Baskerville Old Face"/>
          <w:sz w:val="24"/>
          <w:szCs w:val="24"/>
        </w:rPr>
        <w:t>du schéma directeur d’alimentation en eau potable de Kinshasa périurbain (axe Est</w:t>
      </w:r>
      <w:r>
        <w:rPr>
          <w:rFonts w:ascii="Baskerville Old Face" w:cs="Times New Roman" w:hAnsi="Baskerville Old Face"/>
          <w:sz w:val="24"/>
          <w:szCs w:val="24"/>
        </w:rPr>
        <w:t>, h</w:t>
      </w:r>
      <w:r w:rsidRPr="00485E5B">
        <w:rPr>
          <w:rFonts w:ascii="Baskerville Old Face" w:cs="Times New Roman" w:hAnsi="Baskerville Old Face"/>
          <w:sz w:val="24"/>
          <w:szCs w:val="24"/>
        </w:rPr>
        <w:t>orizon 2025)</w:t>
      </w:r>
      <w:r>
        <w:rPr>
          <w:rFonts w:ascii="Baskerville Old Face" w:cs="Times New Roman" w:hAnsi="Baskerville Old Face"/>
          <w:sz w:val="24"/>
          <w:szCs w:val="24"/>
        </w:rPr>
        <w:t>. Les options retenues dans le cadre de cette étude seront actualisées à l’horizon de projet de 2050.</w:t>
      </w:r>
    </w:p>
    <w:p w14:paraId="06BF44E6" w14:textId="7A51E6D1" w:rsidR="00533B88" w:rsidRDefault="00533B88" w:rsidRPr="00485E5B">
      <w:pPr>
        <w:pStyle w:val="Texte"/>
        <w:keepLines/>
        <w:numPr>
          <w:ilvl w:val="0"/>
          <w:numId w:val="32"/>
        </w:numPr>
        <w:tabs>
          <w:tab w:pos="851" w:val="clear"/>
        </w:tabs>
        <w:spacing w:after="240" w:before="240"/>
        <w:ind w:left="786"/>
        <w:rPr>
          <w:rFonts w:ascii="Baskerville Old Face" w:hAnsi="Baskerville Old Face"/>
          <w:b/>
          <w:iCs/>
          <w:sz w:val="24"/>
          <w:lang w:eastAsia="fr-FR"/>
        </w:rPr>
      </w:pPr>
      <w:r w:rsidRPr="00485E5B">
        <w:rPr>
          <w:rFonts w:ascii="Baskerville Old Face" w:hAnsi="Baskerville Old Face"/>
          <w:b/>
          <w:iCs/>
          <w:sz w:val="24"/>
          <w:lang w:eastAsia="fr-FR"/>
        </w:rPr>
        <w:t>Variantes pour le Schéma Directeur</w:t>
      </w:r>
      <w:r w:rsidR="001F09A7">
        <w:rPr>
          <w:rFonts w:ascii="Baskerville Old Face" w:hAnsi="Baskerville Old Face"/>
          <w:b/>
          <w:iCs/>
          <w:sz w:val="24"/>
          <w:lang w:eastAsia="fr-FR"/>
        </w:rPr>
        <w:t xml:space="preserve"> (SD)</w:t>
      </w:r>
    </w:p>
    <w:p w14:paraId="72C2E47F" w14:textId="109B26A8" w:rsidP="00E06265" w:rsidR="00533B88" w:rsidRDefault="00533B88" w:rsidRPr="00485E5B">
      <w:pPr>
        <w:rPr>
          <w:rFonts w:ascii="Baskerville Old Face" w:cs="Times New Roman" w:hAnsi="Baskerville Old Face"/>
          <w:sz w:val="24"/>
          <w:szCs w:val="24"/>
        </w:rPr>
      </w:pPr>
      <w:r w:rsidRPr="00485E5B">
        <w:rPr>
          <w:rFonts w:ascii="Baskerville Old Face" w:cs="Times New Roman" w:hAnsi="Baskerville Old Face"/>
          <w:sz w:val="24"/>
          <w:szCs w:val="24"/>
        </w:rPr>
        <w:t>Les composantes principales des aménagements projetés sont</w:t>
      </w:r>
      <w:r w:rsidR="001D19E9">
        <w:rPr>
          <w:rFonts w:ascii="Baskerville Old Face" w:cs="Times New Roman" w:hAnsi="Baskerville Old Face"/>
          <w:sz w:val="24"/>
          <w:szCs w:val="24"/>
        </w:rPr>
        <w:t> </w:t>
      </w:r>
      <w:r w:rsidRPr="00485E5B">
        <w:rPr>
          <w:rFonts w:ascii="Baskerville Old Face" w:cs="Times New Roman" w:hAnsi="Baskerville Old Face"/>
          <w:sz w:val="24"/>
          <w:szCs w:val="24"/>
        </w:rPr>
        <w:t>:</w:t>
      </w:r>
    </w:p>
    <w:p w14:paraId="39C4DE23" w14:textId="2B26A272" w:rsidR="00533B88" w:rsidRDefault="00533B88" w:rsidRPr="00485E5B">
      <w:pPr>
        <w:pStyle w:val="Paragraphedeliste"/>
        <w:widowControl/>
        <w:numPr>
          <w:ilvl w:val="0"/>
          <w:numId w:val="26"/>
        </w:numPr>
        <w:tabs>
          <w:tab w:pos="851" w:val="clear"/>
        </w:tabs>
        <w:spacing w:after="120" w:before="0"/>
        <w:rPr>
          <w:rFonts w:ascii="Baskerville Old Face" w:hAnsi="Baskerville Old Face"/>
          <w:sz w:val="24"/>
          <w:szCs w:val="24"/>
          <w:lang w:val="fr-FR"/>
        </w:rPr>
      </w:pPr>
      <w:r w:rsidRPr="00485E5B">
        <w:rPr>
          <w:rFonts w:ascii="Baskerville Old Face" w:hAnsi="Baskerville Old Face"/>
          <w:sz w:val="24"/>
          <w:szCs w:val="24"/>
          <w:lang w:val="fr-FR"/>
        </w:rPr>
        <w:t xml:space="preserve">Projeter les réservoirs de régulation au niveau des sites identifiés avec </w:t>
      </w:r>
      <w:r>
        <w:rPr>
          <w:rFonts w:ascii="Baskerville Old Face" w:hAnsi="Baskerville Old Face"/>
          <w:sz w:val="24"/>
          <w:szCs w:val="24"/>
          <w:lang w:val="fr-FR"/>
        </w:rPr>
        <w:t xml:space="preserve">des </w:t>
      </w:r>
      <w:r w:rsidRPr="00485E5B">
        <w:rPr>
          <w:rFonts w:ascii="Baskerville Old Face" w:hAnsi="Baskerville Old Face"/>
          <w:sz w:val="24"/>
          <w:szCs w:val="24"/>
          <w:lang w:val="fr-FR"/>
        </w:rPr>
        <w:t>capacité</w:t>
      </w:r>
      <w:r>
        <w:rPr>
          <w:rFonts w:ascii="Baskerville Old Face" w:hAnsi="Baskerville Old Face"/>
          <w:sz w:val="24"/>
          <w:szCs w:val="24"/>
          <w:lang w:val="fr-FR"/>
        </w:rPr>
        <w:t>s</w:t>
      </w:r>
      <w:r w:rsidRPr="00485E5B">
        <w:rPr>
          <w:rFonts w:ascii="Baskerville Old Face" w:hAnsi="Baskerville Old Face"/>
          <w:sz w:val="24"/>
          <w:szCs w:val="24"/>
          <w:lang w:val="fr-FR"/>
        </w:rPr>
        <w:t xml:space="preserve"> permettant de couvrir les demandes aux horizons 2025 et 2035</w:t>
      </w:r>
      <w:r>
        <w:rPr>
          <w:rFonts w:ascii="Baskerville Old Face" w:hAnsi="Baskerville Old Face"/>
          <w:sz w:val="24"/>
          <w:szCs w:val="24"/>
          <w:lang w:val="fr-FR"/>
        </w:rPr>
        <w:t xml:space="preserve"> (à actualiser pour l’horizon 2050</w:t>
      </w:r>
      <w:r w:rsidR="001D19E9">
        <w:rPr>
          <w:rFonts w:ascii="Baskerville Old Face" w:hAnsi="Baskerville Old Face"/>
          <w:sz w:val="24"/>
          <w:szCs w:val="24"/>
          <w:lang w:val="fr-FR"/>
        </w:rPr>
        <w:t> </w:t>
      </w:r>
      <w:r>
        <w:rPr>
          <w:rFonts w:ascii="Baskerville Old Face" w:hAnsi="Baskerville Old Face"/>
          <w:sz w:val="24"/>
          <w:szCs w:val="24"/>
          <w:lang w:val="fr-FR"/>
        </w:rPr>
        <w:t>;</w:t>
      </w:r>
    </w:p>
    <w:p w14:paraId="508AC43F" w14:textId="0432B7B9" w:rsidR="00533B88" w:rsidRDefault="00533B88" w:rsidRPr="00485E5B">
      <w:pPr>
        <w:pStyle w:val="Paragraphedeliste"/>
        <w:widowControl/>
        <w:numPr>
          <w:ilvl w:val="0"/>
          <w:numId w:val="26"/>
        </w:numPr>
        <w:tabs>
          <w:tab w:pos="851" w:val="clear"/>
        </w:tabs>
        <w:spacing w:after="120" w:before="0"/>
        <w:rPr>
          <w:rFonts w:ascii="Baskerville Old Face" w:hAnsi="Baskerville Old Face"/>
          <w:sz w:val="24"/>
          <w:szCs w:val="24"/>
          <w:lang w:val="fr-FR"/>
        </w:rPr>
      </w:pPr>
      <w:r w:rsidRPr="00485E5B">
        <w:rPr>
          <w:rFonts w:ascii="Baskerville Old Face" w:hAnsi="Baskerville Old Face"/>
          <w:sz w:val="24"/>
          <w:szCs w:val="24"/>
          <w:lang w:val="fr-FR"/>
        </w:rPr>
        <w:t xml:space="preserve">Projeter les systèmes d’adduction en cohérence avec les variantes </w:t>
      </w:r>
      <w:r>
        <w:rPr>
          <w:rFonts w:ascii="Baskerville Old Face" w:hAnsi="Baskerville Old Face"/>
          <w:sz w:val="24"/>
          <w:szCs w:val="24"/>
          <w:lang w:val="fr-FR"/>
        </w:rPr>
        <w:t xml:space="preserve">des </w:t>
      </w:r>
      <w:r w:rsidRPr="00485E5B">
        <w:rPr>
          <w:rFonts w:ascii="Baskerville Old Face" w:hAnsi="Baskerville Old Face"/>
          <w:sz w:val="24"/>
          <w:szCs w:val="24"/>
          <w:lang w:val="fr-FR"/>
        </w:rPr>
        <w:t>ressources</w:t>
      </w:r>
      <w:r>
        <w:rPr>
          <w:rFonts w:ascii="Baskerville Old Face" w:hAnsi="Baskerville Old Face"/>
          <w:sz w:val="24"/>
          <w:szCs w:val="24"/>
          <w:lang w:val="fr-FR"/>
        </w:rPr>
        <w:t xml:space="preserve"> qui seront actualisées pour l’horizon 2050</w:t>
      </w:r>
      <w:r w:rsidR="001D19E9">
        <w:rPr>
          <w:rFonts w:ascii="Baskerville Old Face" w:hAnsi="Baskerville Old Face"/>
          <w:sz w:val="24"/>
          <w:szCs w:val="24"/>
          <w:lang w:val="fr-FR"/>
        </w:rPr>
        <w:t> </w:t>
      </w:r>
      <w:r w:rsidRPr="00485E5B">
        <w:rPr>
          <w:rFonts w:ascii="Baskerville Old Face" w:hAnsi="Baskerville Old Face"/>
          <w:sz w:val="24"/>
          <w:szCs w:val="24"/>
          <w:lang w:val="fr-FR"/>
        </w:rPr>
        <w:t>;</w:t>
      </w:r>
    </w:p>
    <w:p w14:paraId="7697956D" w14:textId="28BEF28D" w:rsidR="00533B88" w:rsidRDefault="00533B88" w:rsidRPr="00485E5B">
      <w:pPr>
        <w:pStyle w:val="Paragraphedeliste"/>
        <w:widowControl/>
        <w:numPr>
          <w:ilvl w:val="0"/>
          <w:numId w:val="26"/>
        </w:numPr>
        <w:tabs>
          <w:tab w:pos="851" w:val="clear"/>
        </w:tabs>
        <w:spacing w:after="120" w:before="0"/>
        <w:rPr>
          <w:rFonts w:ascii="Baskerville Old Face" w:hAnsi="Baskerville Old Face"/>
          <w:sz w:val="24"/>
          <w:szCs w:val="24"/>
          <w:lang w:val="fr-FR"/>
        </w:rPr>
      </w:pPr>
      <w:r w:rsidRPr="00485E5B">
        <w:rPr>
          <w:rFonts w:ascii="Baskerville Old Face" w:hAnsi="Baskerville Old Face"/>
          <w:sz w:val="24"/>
          <w:szCs w:val="24"/>
          <w:lang w:val="fr-FR"/>
        </w:rPr>
        <w:t>Développer le système de distribution existant en apportant les solutions aux problèmes rencontrés</w:t>
      </w:r>
      <w:r w:rsidR="001D19E9">
        <w:rPr>
          <w:rFonts w:ascii="Baskerville Old Face" w:hAnsi="Baskerville Old Face"/>
          <w:sz w:val="24"/>
          <w:szCs w:val="24"/>
          <w:lang w:val="fr-FR"/>
        </w:rPr>
        <w:t> </w:t>
      </w:r>
      <w:r w:rsidRPr="00485E5B">
        <w:rPr>
          <w:rFonts w:ascii="Baskerville Old Face" w:hAnsi="Baskerville Old Face"/>
          <w:sz w:val="24"/>
          <w:szCs w:val="24"/>
          <w:lang w:val="fr-FR"/>
        </w:rPr>
        <w:t>;</w:t>
      </w:r>
    </w:p>
    <w:p w14:paraId="304C700F" w14:textId="77777777" w:rsidR="00533B88" w:rsidRDefault="00533B88" w:rsidRPr="00485E5B">
      <w:pPr>
        <w:pStyle w:val="Paragraphedeliste"/>
        <w:widowControl/>
        <w:numPr>
          <w:ilvl w:val="0"/>
          <w:numId w:val="26"/>
        </w:numPr>
        <w:tabs>
          <w:tab w:pos="851" w:val="clear"/>
        </w:tabs>
        <w:spacing w:after="120" w:before="0"/>
        <w:rPr>
          <w:rFonts w:ascii="Baskerville Old Face" w:hAnsi="Baskerville Old Face"/>
          <w:sz w:val="24"/>
          <w:szCs w:val="24"/>
          <w:lang w:val="fr-FR"/>
        </w:rPr>
      </w:pPr>
      <w:r w:rsidRPr="00485E5B">
        <w:rPr>
          <w:rFonts w:ascii="Baskerville Old Face" w:hAnsi="Baskerville Old Face"/>
          <w:sz w:val="24"/>
          <w:szCs w:val="24"/>
          <w:lang w:val="fr-FR"/>
        </w:rPr>
        <w:t>Desservir les zones d’extension par la projection des nouvelles conduites.</w:t>
      </w:r>
    </w:p>
    <w:p w14:paraId="7F73B3DB" w14:textId="406BC37E"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Les trois scénarios de développement du système d’AEP analysés dans le SD pour Kinshasa périurbain sont</w:t>
      </w:r>
      <w:r w:rsidR="001D19E9">
        <w:rPr>
          <w:rFonts w:ascii="Baskerville Old Face" w:cs="Times New Roman" w:hAnsi="Baskerville Old Face"/>
          <w:sz w:val="24"/>
          <w:szCs w:val="24"/>
        </w:rPr>
        <w:t> </w:t>
      </w:r>
      <w:r w:rsidRPr="00485E5B">
        <w:rPr>
          <w:rFonts w:ascii="Baskerville Old Face" w:cs="Times New Roman" w:hAnsi="Baskerville Old Face"/>
          <w:sz w:val="24"/>
          <w:szCs w:val="24"/>
        </w:rPr>
        <w:t>:</w:t>
      </w:r>
    </w:p>
    <w:p w14:paraId="14C7D28B" w14:textId="0137A26D" w:rsidR="00533B88" w:rsidRDefault="00533B88" w:rsidRPr="00485E5B">
      <w:pPr>
        <w:pStyle w:val="Paragraphedeliste"/>
        <w:widowControl/>
        <w:numPr>
          <w:ilvl w:val="0"/>
          <w:numId w:val="26"/>
        </w:numPr>
        <w:tabs>
          <w:tab w:pos="851" w:val="clear"/>
        </w:tabs>
        <w:spacing w:after="120" w:before="0"/>
        <w:rPr>
          <w:rFonts w:ascii="Baskerville Old Face" w:hAnsi="Baskerville Old Face"/>
          <w:sz w:val="24"/>
          <w:szCs w:val="24"/>
          <w:lang w:val="fr-FR"/>
        </w:rPr>
      </w:pPr>
      <w:r w:rsidRPr="00485E5B">
        <w:rPr>
          <w:rFonts w:ascii="Baskerville Old Face" w:hAnsi="Baskerville Old Face"/>
          <w:b/>
          <w:bCs/>
          <w:sz w:val="24"/>
          <w:szCs w:val="24"/>
          <w:lang w:val="fr-FR"/>
        </w:rPr>
        <w:t>Conventionnel</w:t>
      </w:r>
      <w:r w:rsidRPr="00485E5B">
        <w:rPr>
          <w:rFonts w:ascii="Baskerville Old Face" w:hAnsi="Baskerville Old Face"/>
          <w:sz w:val="24"/>
          <w:szCs w:val="24"/>
          <w:lang w:val="fr-FR"/>
        </w:rPr>
        <w:t xml:space="preserve"> qui comprend la réhabilitation et l’extension du système existant centralisé</w:t>
      </w:r>
      <w:r w:rsidR="001D19E9">
        <w:rPr>
          <w:rFonts w:ascii="Baskerville Old Face" w:hAnsi="Baskerville Old Face"/>
          <w:sz w:val="24"/>
          <w:szCs w:val="24"/>
          <w:lang w:val="fr-FR"/>
        </w:rPr>
        <w:t> </w:t>
      </w:r>
      <w:r w:rsidRPr="00485E5B">
        <w:rPr>
          <w:rFonts w:ascii="Baskerville Old Face" w:hAnsi="Baskerville Old Face"/>
          <w:sz w:val="24"/>
          <w:szCs w:val="24"/>
          <w:lang w:val="fr-FR"/>
        </w:rPr>
        <w:t>;</w:t>
      </w:r>
    </w:p>
    <w:p w14:paraId="50E4ED3F" w14:textId="4E5EE76B" w:rsidR="00533B88" w:rsidRDefault="00533B88" w:rsidRPr="00485E5B">
      <w:pPr>
        <w:pStyle w:val="Paragraphedeliste"/>
        <w:widowControl/>
        <w:numPr>
          <w:ilvl w:val="0"/>
          <w:numId w:val="26"/>
        </w:numPr>
        <w:tabs>
          <w:tab w:pos="851" w:val="clear"/>
        </w:tabs>
        <w:spacing w:after="120" w:before="0"/>
        <w:rPr>
          <w:rFonts w:ascii="Baskerville Old Face" w:hAnsi="Baskerville Old Face"/>
          <w:sz w:val="24"/>
          <w:szCs w:val="24"/>
          <w:lang w:val="fr-FR"/>
        </w:rPr>
      </w:pPr>
      <w:r w:rsidRPr="00485E5B">
        <w:rPr>
          <w:rFonts w:ascii="Baskerville Old Face" w:hAnsi="Baskerville Old Face"/>
          <w:b/>
          <w:bCs/>
          <w:sz w:val="24"/>
          <w:szCs w:val="24"/>
          <w:lang w:val="fr-FR"/>
        </w:rPr>
        <w:t>Intégré</w:t>
      </w:r>
      <w:r w:rsidRPr="00485E5B">
        <w:rPr>
          <w:rFonts w:ascii="Baskerville Old Face" w:hAnsi="Baskerville Old Face"/>
          <w:sz w:val="24"/>
          <w:szCs w:val="24"/>
          <w:lang w:val="fr-FR"/>
        </w:rPr>
        <w:t xml:space="preserve"> qui comprend l’optimisation du système actuel centralisé et le découpage par cluster pour la gestion autonomes dans les zones périphériques et marginales</w:t>
      </w:r>
      <w:r w:rsidR="001D19E9">
        <w:rPr>
          <w:rFonts w:ascii="Baskerville Old Face" w:hAnsi="Baskerville Old Face"/>
          <w:sz w:val="24"/>
          <w:szCs w:val="24"/>
          <w:lang w:val="fr-FR"/>
        </w:rPr>
        <w:t> </w:t>
      </w:r>
      <w:r w:rsidRPr="00485E5B">
        <w:rPr>
          <w:rFonts w:ascii="Baskerville Old Face" w:hAnsi="Baskerville Old Face"/>
          <w:sz w:val="24"/>
          <w:szCs w:val="24"/>
          <w:lang w:val="fr-FR"/>
        </w:rPr>
        <w:t>;</w:t>
      </w:r>
    </w:p>
    <w:p w14:paraId="796E600D" w14:textId="77777777" w:rsidR="00533B88" w:rsidRDefault="00533B88" w:rsidRPr="00485E5B">
      <w:pPr>
        <w:pStyle w:val="Paragraphedeliste"/>
        <w:widowControl/>
        <w:numPr>
          <w:ilvl w:val="0"/>
          <w:numId w:val="26"/>
        </w:numPr>
        <w:tabs>
          <w:tab w:pos="851" w:val="clear"/>
        </w:tabs>
        <w:spacing w:after="120" w:before="0"/>
        <w:rPr>
          <w:rFonts w:ascii="Baskerville Old Face" w:hAnsi="Baskerville Old Face"/>
          <w:sz w:val="24"/>
          <w:szCs w:val="24"/>
          <w:lang w:val="fr-FR"/>
        </w:rPr>
      </w:pPr>
      <w:r w:rsidRPr="00485E5B">
        <w:rPr>
          <w:rFonts w:ascii="Baskerville Old Face" w:hAnsi="Baskerville Old Face"/>
          <w:b/>
          <w:bCs/>
          <w:sz w:val="24"/>
          <w:szCs w:val="24"/>
          <w:lang w:val="fr-FR"/>
        </w:rPr>
        <w:t>Hybride</w:t>
      </w:r>
      <w:r w:rsidRPr="00485E5B">
        <w:rPr>
          <w:rFonts w:ascii="Baskerville Old Face" w:hAnsi="Baskerville Old Face"/>
          <w:sz w:val="24"/>
          <w:szCs w:val="24"/>
          <w:lang w:val="fr-FR"/>
        </w:rPr>
        <w:t xml:space="preserve"> qui comprend le système centralisé et autonomes, mais aussi dans les zones périphériques et marginales la gestion semi-autonomes à long terme.</w:t>
      </w:r>
    </w:p>
    <w:p w14:paraId="1A67CE95" w14:textId="77777777" w:rsidP="00E06265" w:rsidR="00533B88" w:rsidRDefault="00533B88" w:rsidRPr="00485E5B">
      <w:pPr>
        <w:rPr>
          <w:rFonts w:ascii="Baskerville Old Face" w:cs="Times New Roman" w:hAnsi="Baskerville Old Face"/>
          <w:sz w:val="24"/>
          <w:szCs w:val="24"/>
        </w:rPr>
      </w:pPr>
      <w:r w:rsidRPr="00485E5B">
        <w:rPr>
          <w:rFonts w:ascii="Baskerville Old Face" w:cs="Times New Roman" w:hAnsi="Baskerville Old Face"/>
          <w:sz w:val="24"/>
          <w:szCs w:val="24"/>
        </w:rPr>
        <w:t xml:space="preserve">Notons que des aménagements et ouvrages nécessaires de production, d’adduction, de stockage et de distribution des eaux étaient </w:t>
      </w:r>
      <w:proofErr w:type="gramStart"/>
      <w:r w:rsidRPr="00485E5B">
        <w:rPr>
          <w:rFonts w:ascii="Baskerville Old Face" w:cs="Times New Roman" w:hAnsi="Baskerville Old Face"/>
          <w:sz w:val="24"/>
          <w:szCs w:val="24"/>
        </w:rPr>
        <w:t>identifiés</w:t>
      </w:r>
      <w:proofErr w:type="gramEnd"/>
      <w:r w:rsidRPr="00485E5B">
        <w:rPr>
          <w:rFonts w:ascii="Baskerville Old Face" w:cs="Times New Roman" w:hAnsi="Baskerville Old Face"/>
          <w:sz w:val="24"/>
          <w:szCs w:val="24"/>
        </w:rPr>
        <w:t xml:space="preserve"> pour chaque variante. Pour la classification des variantes et la sélection de la variante optimale, une analyse comparative des variantes selon les critères étudiés était effectuée.</w:t>
      </w:r>
    </w:p>
    <w:p w14:paraId="1B6CE759" w14:textId="321AE6EA" w:rsidP="00E06265" w:rsidR="00533B88" w:rsidRDefault="00533B88" w:rsidRPr="00485E5B">
      <w:pPr>
        <w:rPr>
          <w:rFonts w:ascii="Baskerville Old Face" w:cs="Times New Roman" w:hAnsi="Baskerville Old Face"/>
          <w:sz w:val="24"/>
          <w:szCs w:val="24"/>
        </w:rPr>
      </w:pPr>
      <w:r w:rsidRPr="00485E5B">
        <w:rPr>
          <w:rFonts w:ascii="Baskerville Old Face" w:cs="Times New Roman" w:hAnsi="Baskerville Old Face"/>
          <w:sz w:val="24"/>
          <w:szCs w:val="24"/>
        </w:rPr>
        <w:t xml:space="preserve">Apres analyse, le scénario hybride avait représenté le meilleur compromis </w:t>
      </w:r>
      <w:r>
        <w:rPr>
          <w:rFonts w:ascii="Baskerville Old Face" w:cs="Times New Roman" w:hAnsi="Baskerville Old Face"/>
          <w:sz w:val="24"/>
          <w:szCs w:val="24"/>
        </w:rPr>
        <w:t xml:space="preserve">des </w:t>
      </w:r>
      <w:r w:rsidR="00EE39E5">
        <w:rPr>
          <w:rFonts w:ascii="Baskerville Old Face" w:cs="Times New Roman" w:hAnsi="Baskerville Old Face"/>
          <w:sz w:val="24"/>
          <w:szCs w:val="24"/>
        </w:rPr>
        <w:t xml:space="preserve">trois </w:t>
      </w:r>
      <w:proofErr w:type="gramStart"/>
      <w:r w:rsidR="00EE39E5" w:rsidRPr="00485E5B">
        <w:rPr>
          <w:rFonts w:ascii="Baskerville Old Face" w:cs="Times New Roman" w:hAnsi="Baskerville Old Face"/>
          <w:sz w:val="24"/>
          <w:szCs w:val="24"/>
        </w:rPr>
        <w:t>scénarii</w:t>
      </w:r>
      <w:r w:rsidRPr="00485E5B">
        <w:rPr>
          <w:rFonts w:ascii="Baskerville Old Face" w:cs="Times New Roman" w:hAnsi="Baskerville Old Face"/>
          <w:sz w:val="24"/>
          <w:szCs w:val="24"/>
        </w:rPr>
        <w:t xml:space="preserve"> </w:t>
      </w:r>
      <w:r>
        <w:rPr>
          <w:rFonts w:ascii="Baskerville Old Face" w:cs="Times New Roman" w:hAnsi="Baskerville Old Face"/>
          <w:sz w:val="24"/>
          <w:szCs w:val="24"/>
        </w:rPr>
        <w:t xml:space="preserve"> présentés</w:t>
      </w:r>
      <w:proofErr w:type="gramEnd"/>
      <w:r w:rsidRPr="00485E5B">
        <w:rPr>
          <w:rFonts w:ascii="Baskerville Old Face" w:cs="Times New Roman" w:hAnsi="Baskerville Old Face"/>
          <w:sz w:val="24"/>
          <w:szCs w:val="24"/>
        </w:rPr>
        <w:t>, en mesure de conjuguer les points forts du scénario conventionnel (surtout le potentiel d’un système centralisé de réaliser des économies d’échelle) avec ceux du scénario intégré (l’efficacité de récupération des recettes).</w:t>
      </w:r>
    </w:p>
    <w:p w14:paraId="3BF4042B" w14:textId="77777777" w:rsidP="00E06265" w:rsidR="00533B88" w:rsidRDefault="00533B88" w:rsidRPr="00485E5B">
      <w:pPr>
        <w:rPr>
          <w:rFonts w:ascii="Baskerville Old Face" w:cs="Times New Roman" w:hAnsi="Baskerville Old Face"/>
          <w:sz w:val="24"/>
          <w:szCs w:val="24"/>
        </w:rPr>
      </w:pPr>
      <w:r w:rsidRPr="00485E5B">
        <w:rPr>
          <w:rFonts w:ascii="Baskerville Old Face" w:cs="Times New Roman" w:hAnsi="Baskerville Old Face"/>
          <w:sz w:val="24"/>
          <w:szCs w:val="24"/>
        </w:rPr>
        <w:t>Il faut noter que dans les scénarii décentralisés (intégré et hybride) on admet la possibilité de mettre en place des systèmes AEP semi-autonomes, ayant un schéma de fonctionnement avec vente en gros de l’eau par la REGIDESO à des associations ou micro entreprises qui gèrent la distribution aux usagers finaux. En tout cas, il sera nécessaire d’éviter tout chevauchement entre la REGIDESO et ces gestionnaires décentralisés, car cela empêcherait la rentabilité financière des systèmes d’AEP</w:t>
      </w:r>
      <w:r>
        <w:rPr>
          <w:rFonts w:ascii="Baskerville Old Face" w:cs="Times New Roman" w:hAnsi="Baskerville Old Face"/>
          <w:sz w:val="24"/>
          <w:szCs w:val="24"/>
        </w:rPr>
        <w:t xml:space="preserve"> et poserait un problème de responsabilité quant à la qualité de l’eau distribuée</w:t>
      </w:r>
      <w:r w:rsidRPr="00485E5B">
        <w:rPr>
          <w:rFonts w:ascii="Baskerville Old Face" w:cs="Times New Roman" w:hAnsi="Baskerville Old Face"/>
          <w:sz w:val="24"/>
          <w:szCs w:val="24"/>
        </w:rPr>
        <w:t>.</w:t>
      </w:r>
    </w:p>
    <w:p w14:paraId="1B50C05D" w14:textId="77777777" w:rsidP="00E06265" w:rsidR="00533B88" w:rsidRDefault="00533B88">
      <w:pPr>
        <w:rPr>
          <w:rFonts w:ascii="Baskerville Old Face" w:cs="Times New Roman" w:hAnsi="Baskerville Old Face"/>
          <w:sz w:val="24"/>
          <w:szCs w:val="24"/>
        </w:rPr>
      </w:pPr>
      <w:r>
        <w:rPr>
          <w:rFonts w:ascii="Baskerville Old Face" w:cs="Times New Roman" w:hAnsi="Baskerville Old Face"/>
          <w:sz w:val="24"/>
          <w:szCs w:val="24"/>
        </w:rPr>
        <w:t>Cel</w:t>
      </w:r>
      <w:r w:rsidRPr="00485E5B">
        <w:rPr>
          <w:rFonts w:ascii="Baskerville Old Face" w:cs="Times New Roman" w:hAnsi="Baskerville Old Face"/>
          <w:sz w:val="24"/>
          <w:szCs w:val="24"/>
        </w:rPr>
        <w:t>a veut dire qu’un même réservoir de la REGIDESO pourra desservir simultanément des secteurs de réseau de distribution gérés par la REGIDESO et des réseaux autonomes, à condition qu’ils soient hydrauliquement séparés (voir schéma graphique dans la Figure ci-apr</w:t>
      </w:r>
      <w:r>
        <w:rPr>
          <w:rFonts w:ascii="Baskerville Old Face" w:cs="Times New Roman" w:hAnsi="Baskerville Old Face"/>
          <w:sz w:val="24"/>
          <w:szCs w:val="24"/>
        </w:rPr>
        <w:t>è</w:t>
      </w:r>
      <w:r w:rsidRPr="00485E5B">
        <w:rPr>
          <w:rFonts w:ascii="Baskerville Old Face" w:cs="Times New Roman" w:hAnsi="Baskerville Old Face"/>
          <w:sz w:val="24"/>
          <w:szCs w:val="24"/>
        </w:rPr>
        <w:t>s).</w:t>
      </w:r>
    </w:p>
    <w:p w14:paraId="03F061FE" w14:textId="77777777" w:rsidP="00E06265" w:rsidR="00533B88" w:rsidRDefault="00533B88" w:rsidRPr="00485E5B">
      <w:pPr>
        <w:rPr>
          <w:rFonts w:ascii="Baskerville Old Face" w:cs="Times New Roman" w:hAnsi="Baskerville Old Face"/>
          <w:sz w:val="24"/>
          <w:szCs w:val="24"/>
        </w:rPr>
      </w:pPr>
      <w:r>
        <w:rPr>
          <w:rFonts w:ascii="Baskerville Old Face" w:cs="Times New Roman" w:hAnsi="Baskerville Old Face"/>
          <w:sz w:val="24"/>
          <w:szCs w:val="24"/>
        </w:rPr>
        <w:lastRenderedPageBreak/>
        <w:t>Dans le cadre de cette étude, le consultant devra rediscuter les différents scénarii et proposer l’option la plus optimale à l’horizon 2050.</w:t>
      </w:r>
    </w:p>
    <w:p w14:paraId="37EBF536" w14:textId="3F81E86E" w:rsidP="00E06265" w:rsidR="00533B88" w:rsidRDefault="00533B88" w:rsidRPr="00485E5B">
      <w:pPr>
        <w:pBdr>
          <w:top w:color="auto" w:shadow="1" w:space="1" w:sz="12" w:val="single"/>
          <w:left w:color="auto" w:shadow="1" w:space="4" w:sz="12" w:val="single"/>
          <w:bottom w:color="auto" w:shadow="1" w:space="1" w:sz="12" w:val="single"/>
          <w:right w:color="auto" w:shadow="1" w:space="4" w:sz="12" w:val="single"/>
        </w:pBdr>
        <w:rPr>
          <w:rFonts w:ascii="Baskerville Old Face" w:cs="Times New Roman" w:hAnsi="Baskerville Old Face"/>
        </w:rPr>
      </w:pPr>
      <w:r w:rsidRPr="00485E5B">
        <w:rPr>
          <w:rFonts w:ascii="Baskerville Old Face" w:cs="Times New Roman" w:hAnsi="Baskerville Old Face"/>
          <w:noProof/>
        </w:rPr>
        <w:drawing>
          <wp:inline distB="0" distL="0" distR="0" distT="0" wp14:anchorId="2EA7D619" wp14:editId="77CD5B44">
            <wp:extent cx="5760720" cy="2972435"/>
            <wp:effectExtent b="0" l="0" r="0" t="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72435"/>
                    </a:xfrm>
                    <a:prstGeom prst="rect">
                      <a:avLst/>
                    </a:prstGeom>
                  </pic:spPr>
                </pic:pic>
              </a:graphicData>
            </a:graphic>
          </wp:inline>
        </w:drawing>
      </w:r>
    </w:p>
    <w:p w14:paraId="722AEB56" w14:textId="2A57DF19" w:rsidP="00E06265" w:rsidR="00533B88" w:rsidRDefault="00533B88" w:rsidRPr="00485E5B">
      <w:pPr>
        <w:rPr>
          <w:rFonts w:ascii="Baskerville Old Face" w:cs="Times New Roman" w:hAnsi="Baskerville Old Face"/>
          <w:sz w:val="24"/>
          <w:szCs w:val="24"/>
        </w:rPr>
      </w:pPr>
      <w:r w:rsidRPr="00485E5B">
        <w:rPr>
          <w:rFonts w:ascii="Baskerville Old Face" w:hAnsi="Baskerville Old Face"/>
          <w:sz w:val="24"/>
        </w:rPr>
        <w:t>Figure 5</w:t>
      </w:r>
      <w:r w:rsidR="001D19E9">
        <w:rPr>
          <w:rFonts w:ascii="Baskerville Old Face" w:hAnsi="Baskerville Old Face"/>
          <w:sz w:val="24"/>
        </w:rPr>
        <w:t> </w:t>
      </w:r>
      <w:r w:rsidRPr="00485E5B">
        <w:rPr>
          <w:rFonts w:ascii="Baskerville Old Face" w:hAnsi="Baskerville Old Face"/>
          <w:sz w:val="24"/>
        </w:rPr>
        <w:t>: Résumé des caractéristiques du Scénario Hybride.</w:t>
      </w:r>
    </w:p>
    <w:p w14:paraId="73933075" w14:textId="77777777" w:rsidR="00533B88" w:rsidRDefault="00533B88">
      <w:pPr>
        <w:pStyle w:val="Texte"/>
        <w:keepLines/>
        <w:numPr>
          <w:ilvl w:val="0"/>
          <w:numId w:val="32"/>
        </w:numPr>
        <w:tabs>
          <w:tab w:pos="851" w:val="clear"/>
        </w:tabs>
        <w:spacing w:after="240" w:before="240"/>
        <w:ind w:left="786"/>
        <w:rPr>
          <w:rFonts w:ascii="Baskerville Old Face" w:hAnsi="Baskerville Old Face"/>
          <w:b/>
          <w:iCs/>
          <w:sz w:val="24"/>
          <w:lang w:eastAsia="fr-FR"/>
        </w:rPr>
      </w:pPr>
      <w:r>
        <w:rPr>
          <w:rFonts w:ascii="Baskerville Old Face" w:hAnsi="Baskerville Old Face"/>
          <w:b/>
          <w:iCs/>
          <w:sz w:val="24"/>
          <w:lang w:eastAsia="fr-FR"/>
        </w:rPr>
        <w:t>Description des aménagements de la tranche prioritaire</w:t>
      </w:r>
    </w:p>
    <w:p w14:paraId="70B70032" w14:textId="2736468A" w:rsidP="00E06265" w:rsidR="00533B88" w:rsidRDefault="00533B88" w:rsidRPr="00485E5B">
      <w:pPr>
        <w:pStyle w:val="Texte"/>
        <w:keepLines/>
        <w:tabs>
          <w:tab w:pos="851" w:val="clear"/>
        </w:tabs>
        <w:spacing w:after="240" w:before="240"/>
        <w:ind w:left="786"/>
        <w:rPr>
          <w:rFonts w:ascii="Baskerville Old Face" w:hAnsi="Baskerville Old Face"/>
          <w:b/>
          <w:iCs/>
          <w:sz w:val="24"/>
          <w:lang w:eastAsia="fr-FR"/>
        </w:rPr>
      </w:pPr>
      <w:r>
        <w:rPr>
          <w:rFonts w:ascii="Baskerville Old Face" w:hAnsi="Baskerville Old Face"/>
          <w:b/>
          <w:iCs/>
          <w:sz w:val="24"/>
          <w:lang w:eastAsia="fr-FR"/>
        </w:rPr>
        <w:t>Les aménagements de la tranche prioritaire décrits ci-dessous concernent l’horizon 2025 et doivent être actualisés pour un horizon plus réaliste par rapport à 2050</w:t>
      </w:r>
      <w:r w:rsidR="001165FF">
        <w:rPr>
          <w:rFonts w:ascii="Baskerville Old Face" w:hAnsi="Baskerville Old Face"/>
          <w:b/>
          <w:iCs/>
          <w:sz w:val="24"/>
          <w:lang w:eastAsia="fr-FR"/>
        </w:rPr>
        <w:t xml:space="preserve"> tout en étudiant la possibilité d</w:t>
      </w:r>
      <w:r w:rsidR="00604856">
        <w:rPr>
          <w:rFonts w:ascii="Baskerville Old Face" w:hAnsi="Baskerville Old Face"/>
          <w:b/>
          <w:iCs/>
          <w:sz w:val="24"/>
          <w:lang w:eastAsia="fr-FR"/>
        </w:rPr>
        <w:t>’avoir une seule Usine de traitement pour Congo Amont (N’</w:t>
      </w:r>
      <w:proofErr w:type="spellStart"/>
      <w:r w:rsidR="00604856">
        <w:rPr>
          <w:rFonts w:ascii="Baskerville Old Face" w:hAnsi="Baskerville Old Face"/>
          <w:b/>
          <w:iCs/>
          <w:sz w:val="24"/>
          <w:lang w:eastAsia="fr-FR"/>
        </w:rPr>
        <w:t>sele</w:t>
      </w:r>
      <w:proofErr w:type="spellEnd"/>
      <w:r w:rsidR="00604856">
        <w:rPr>
          <w:rFonts w:ascii="Baskerville Old Face" w:hAnsi="Baskerville Old Face"/>
          <w:b/>
          <w:iCs/>
          <w:sz w:val="24"/>
          <w:lang w:eastAsia="fr-FR"/>
        </w:rPr>
        <w:t xml:space="preserve"> et </w:t>
      </w:r>
      <w:proofErr w:type="spellStart"/>
      <w:r w:rsidR="00604856">
        <w:rPr>
          <w:rFonts w:ascii="Baskerville Old Face" w:hAnsi="Baskerville Old Face"/>
          <w:b/>
          <w:iCs/>
          <w:sz w:val="24"/>
          <w:lang w:eastAsia="fr-FR"/>
        </w:rPr>
        <w:t>Maluku</w:t>
      </w:r>
      <w:proofErr w:type="spellEnd"/>
      <w:r w:rsidR="00604856">
        <w:rPr>
          <w:rFonts w:ascii="Baskerville Old Face" w:hAnsi="Baskerville Old Face"/>
          <w:b/>
          <w:iCs/>
          <w:sz w:val="24"/>
          <w:lang w:eastAsia="fr-FR"/>
        </w:rPr>
        <w:t>) et une nouvelle prise d’eau sur le fleuve pour l’usine de Lemba Imbu.</w:t>
      </w:r>
      <w:r w:rsidR="001165FF">
        <w:rPr>
          <w:rFonts w:ascii="Baskerville Old Face" w:hAnsi="Baskerville Old Face"/>
          <w:b/>
          <w:iCs/>
          <w:sz w:val="24"/>
          <w:lang w:eastAsia="fr-FR"/>
        </w:rPr>
        <w:t xml:space="preserve"> </w:t>
      </w:r>
    </w:p>
    <w:p w14:paraId="378F7C92" w14:textId="77777777" w:rsidP="00E06265" w:rsidR="00533B88" w:rsidRDefault="00533B88" w:rsidRPr="00485E5B">
      <w:pPr>
        <w:pStyle w:val="Texte"/>
        <w:keepLines/>
        <w:tabs>
          <w:tab w:pos="851" w:val="clear"/>
        </w:tabs>
        <w:spacing w:after="200"/>
        <w:ind w:left="714"/>
        <w:rPr>
          <w:rFonts w:ascii="Baskerville Old Face" w:hAnsi="Baskerville Old Face"/>
          <w:b/>
          <w:iCs/>
          <w:sz w:val="24"/>
          <w:u w:val="single"/>
          <w:lang w:eastAsia="fr-FR"/>
        </w:rPr>
      </w:pPr>
      <w:r w:rsidRPr="00485E5B">
        <w:rPr>
          <w:rFonts w:ascii="Baskerville Old Face" w:hAnsi="Baskerville Old Face"/>
          <w:b/>
          <w:iCs/>
          <w:sz w:val="24"/>
          <w:u w:val="single"/>
          <w:lang w:eastAsia="fr-FR"/>
        </w:rPr>
        <w:t>Captages et usines de traitement</w:t>
      </w:r>
    </w:p>
    <w:p w14:paraId="16AAB100" w14:textId="0816957B" w:rsidR="00533B88" w:rsidRDefault="00533B88" w:rsidRPr="00485E5B">
      <w:pPr>
        <w:pStyle w:val="Paragraphedeliste"/>
        <w:widowControl/>
        <w:numPr>
          <w:ilvl w:val="1"/>
          <w:numId w:val="26"/>
        </w:numPr>
        <w:tabs>
          <w:tab w:pos="851" w:val="clear"/>
        </w:tabs>
        <w:spacing w:after="120" w:before="0"/>
        <w:rPr>
          <w:rFonts w:ascii="Baskerville Old Face" w:hAnsi="Baskerville Old Face"/>
          <w:sz w:val="24"/>
          <w:szCs w:val="24"/>
          <w:lang w:val="fr-FR"/>
        </w:rPr>
      </w:pPr>
      <w:r w:rsidRPr="00485E5B">
        <w:rPr>
          <w:rFonts w:ascii="Baskerville Old Face" w:hAnsi="Baskerville Old Face"/>
          <w:sz w:val="24"/>
          <w:szCs w:val="24"/>
          <w:lang w:val="fr-FR"/>
        </w:rPr>
        <w:t xml:space="preserve">Construction du captage et de la station de traitement de Congo Amont pour 82.500 (capacité finale de 165.000 m³/j) et de </w:t>
      </w:r>
      <w:proofErr w:type="spellStart"/>
      <w:r w:rsidRPr="00485E5B">
        <w:rPr>
          <w:rFonts w:ascii="Baskerville Old Face" w:hAnsi="Baskerville Old Face"/>
          <w:sz w:val="24"/>
          <w:szCs w:val="24"/>
          <w:lang w:val="fr-FR"/>
        </w:rPr>
        <w:t>Nsele</w:t>
      </w:r>
      <w:proofErr w:type="spellEnd"/>
      <w:r w:rsidRPr="00485E5B">
        <w:rPr>
          <w:rFonts w:ascii="Baskerville Old Face" w:hAnsi="Baskerville Old Face"/>
          <w:sz w:val="24"/>
          <w:szCs w:val="24"/>
          <w:lang w:val="fr-FR"/>
        </w:rPr>
        <w:t xml:space="preserve"> pour 86.250 (capacité finale de 345.000 m³/j</w:t>
      </w:r>
      <w:r w:rsidR="001D19E9">
        <w:rPr>
          <w:rFonts w:ascii="Baskerville Old Face" w:hAnsi="Baskerville Old Face"/>
          <w:sz w:val="24"/>
          <w:szCs w:val="24"/>
          <w:lang w:val="fr-FR"/>
        </w:rPr>
        <w:t> </w:t>
      </w:r>
      <w:r w:rsidRPr="00485E5B">
        <w:rPr>
          <w:rFonts w:ascii="Baskerville Old Face" w:hAnsi="Baskerville Old Face"/>
          <w:sz w:val="24"/>
          <w:szCs w:val="24"/>
          <w:lang w:val="fr-FR"/>
        </w:rPr>
        <w:t>;</w:t>
      </w:r>
    </w:p>
    <w:p w14:paraId="2D551D2D" w14:textId="77777777" w:rsidR="00533B88" w:rsidRDefault="00533B88" w:rsidRPr="00485E5B">
      <w:pPr>
        <w:pStyle w:val="Paragraphedeliste"/>
        <w:widowControl/>
        <w:numPr>
          <w:ilvl w:val="1"/>
          <w:numId w:val="26"/>
        </w:numPr>
        <w:tabs>
          <w:tab w:pos="851" w:val="clear"/>
        </w:tabs>
        <w:spacing w:after="120" w:before="0"/>
        <w:rPr>
          <w:rFonts w:ascii="Baskerville Old Face" w:hAnsi="Baskerville Old Face"/>
          <w:sz w:val="24"/>
          <w:szCs w:val="24"/>
          <w:lang w:val="fr-FR"/>
        </w:rPr>
      </w:pPr>
      <w:r w:rsidRPr="00485E5B">
        <w:rPr>
          <w:rFonts w:ascii="Baskerville Old Face" w:hAnsi="Baskerville Old Face"/>
          <w:sz w:val="24"/>
          <w:szCs w:val="24"/>
          <w:lang w:val="fr-FR"/>
        </w:rPr>
        <w:t>Renforcement de la station de traitement de Lemba Imbu de 35.000 à 200.000 m³/j.</w:t>
      </w:r>
    </w:p>
    <w:p w14:paraId="354D0876" w14:textId="77777777" w:rsidP="00E06265" w:rsidR="00533B88" w:rsidRDefault="00533B88" w:rsidRPr="00485E5B">
      <w:pPr>
        <w:pStyle w:val="Texte"/>
        <w:keepLines/>
        <w:tabs>
          <w:tab w:pos="851" w:val="clear"/>
        </w:tabs>
        <w:spacing w:after="200"/>
        <w:ind w:left="714"/>
        <w:rPr>
          <w:rFonts w:ascii="Baskerville Old Face" w:hAnsi="Baskerville Old Face"/>
          <w:b/>
          <w:iCs/>
          <w:sz w:val="24"/>
          <w:u w:val="single"/>
          <w:lang w:eastAsia="fr-FR"/>
        </w:rPr>
      </w:pPr>
      <w:r w:rsidRPr="00485E5B">
        <w:rPr>
          <w:rFonts w:ascii="Baskerville Old Face" w:hAnsi="Baskerville Old Face"/>
          <w:b/>
          <w:iCs/>
          <w:sz w:val="24"/>
          <w:u w:val="single"/>
          <w:lang w:eastAsia="fr-FR"/>
        </w:rPr>
        <w:t>Réservoirs </w:t>
      </w:r>
    </w:p>
    <w:p w14:paraId="674A6AC9" w14:textId="65714987" w:rsidR="00533B88" w:rsidRDefault="00533B88" w:rsidRPr="00485E5B">
      <w:pPr>
        <w:pStyle w:val="Paragraphedeliste"/>
        <w:widowControl/>
        <w:numPr>
          <w:ilvl w:val="1"/>
          <w:numId w:val="26"/>
        </w:numPr>
        <w:tabs>
          <w:tab w:pos="851" w:val="clear"/>
        </w:tabs>
        <w:spacing w:after="120" w:before="0"/>
        <w:rPr>
          <w:rFonts w:ascii="Baskerville Old Face" w:hAnsi="Baskerville Old Face"/>
          <w:sz w:val="24"/>
          <w:szCs w:val="24"/>
          <w:lang w:val="fr-FR"/>
        </w:rPr>
      </w:pPr>
      <w:r w:rsidRPr="00485E5B">
        <w:rPr>
          <w:rFonts w:ascii="Baskerville Old Face" w:hAnsi="Baskerville Old Face"/>
          <w:sz w:val="24"/>
          <w:szCs w:val="24"/>
          <w:lang w:val="fr-FR"/>
        </w:rPr>
        <w:t>Le système alimenté par l’usine Congo amont comprend la distribution par gravité de la zone de pression du Congo Amont et l’alimentation sous pression du réservoir de Monaco qui alimente par gravité le réservoir Kimpoko1</w:t>
      </w:r>
      <w:r w:rsidR="001D19E9">
        <w:rPr>
          <w:rFonts w:ascii="Baskerville Old Face" w:hAnsi="Baskerville Old Face"/>
          <w:sz w:val="24"/>
          <w:szCs w:val="24"/>
          <w:lang w:val="fr-FR"/>
        </w:rPr>
        <w:t> </w:t>
      </w:r>
      <w:r w:rsidRPr="00485E5B">
        <w:rPr>
          <w:rFonts w:ascii="Baskerville Old Face" w:hAnsi="Baskerville Old Face"/>
          <w:sz w:val="24"/>
          <w:szCs w:val="24"/>
          <w:lang w:val="fr-FR"/>
        </w:rPr>
        <w:t>;</w:t>
      </w:r>
    </w:p>
    <w:p w14:paraId="2CEF8BA5" w14:textId="77777777" w:rsidP="00E06265" w:rsidR="00533B88" w:rsidRDefault="00533B88" w:rsidRPr="00485E5B">
      <w:pPr>
        <w:pStyle w:val="Paragraphedeliste"/>
        <w:ind w:left="1440"/>
        <w:rPr>
          <w:rFonts w:ascii="Baskerville Old Face" w:hAnsi="Baskerville Old Face"/>
          <w:sz w:val="24"/>
          <w:szCs w:val="24"/>
          <w:lang w:val="fr-FR"/>
        </w:rPr>
      </w:pPr>
    </w:p>
    <w:p w14:paraId="7CCCFE9F" w14:textId="77777777" w:rsidR="00533B88" w:rsidRDefault="00533B88" w:rsidRPr="00485E5B">
      <w:pPr>
        <w:pStyle w:val="Paragraphedeliste"/>
        <w:widowControl/>
        <w:numPr>
          <w:ilvl w:val="1"/>
          <w:numId w:val="26"/>
        </w:numPr>
        <w:tabs>
          <w:tab w:pos="851" w:val="clear"/>
        </w:tabs>
        <w:spacing w:after="120" w:before="0"/>
        <w:rPr>
          <w:rFonts w:ascii="Baskerville Old Face" w:hAnsi="Baskerville Old Face"/>
          <w:sz w:val="24"/>
          <w:szCs w:val="24"/>
          <w:lang w:val="fr-FR"/>
        </w:rPr>
      </w:pPr>
      <w:r w:rsidRPr="00485E5B">
        <w:rPr>
          <w:rFonts w:ascii="Baskerville Old Face" w:hAnsi="Baskerville Old Face"/>
          <w:sz w:val="24"/>
          <w:szCs w:val="24"/>
          <w:lang w:val="fr-FR"/>
        </w:rPr>
        <w:t xml:space="preserve">Le système alimenté par l’usine de Lemba Imbu comprend deux conduites desservant le réservoir Révolution et le réservoir </w:t>
      </w:r>
      <w:proofErr w:type="spellStart"/>
      <w:r w:rsidRPr="00485E5B">
        <w:rPr>
          <w:rFonts w:ascii="Baskerville Old Face" w:hAnsi="Baskerville Old Face"/>
          <w:sz w:val="24"/>
          <w:szCs w:val="24"/>
          <w:lang w:val="fr-FR"/>
        </w:rPr>
        <w:t>Mpanga</w:t>
      </w:r>
      <w:proofErr w:type="spellEnd"/>
      <w:r w:rsidRPr="00485E5B">
        <w:rPr>
          <w:rFonts w:ascii="Baskerville Old Face" w:hAnsi="Baskerville Old Face"/>
          <w:sz w:val="24"/>
          <w:szCs w:val="24"/>
          <w:lang w:val="fr-FR"/>
        </w:rPr>
        <w:t xml:space="preserve"> qui alimente par gravité le réservoir de </w:t>
      </w:r>
      <w:proofErr w:type="spellStart"/>
      <w:r w:rsidRPr="00485E5B">
        <w:rPr>
          <w:rFonts w:ascii="Baskerville Old Face" w:hAnsi="Baskerville Old Face"/>
          <w:sz w:val="24"/>
          <w:szCs w:val="24"/>
          <w:lang w:val="fr-FR"/>
        </w:rPr>
        <w:t>Bikuku</w:t>
      </w:r>
      <w:proofErr w:type="spellEnd"/>
      <w:r w:rsidRPr="00485E5B">
        <w:rPr>
          <w:rFonts w:ascii="Baskerville Old Face" w:hAnsi="Baskerville Old Face"/>
          <w:sz w:val="24"/>
          <w:szCs w:val="24"/>
          <w:lang w:val="fr-FR"/>
        </w:rPr>
        <w:t xml:space="preserve"> et </w:t>
      </w:r>
      <w:proofErr w:type="spellStart"/>
      <w:r w:rsidRPr="00485E5B">
        <w:rPr>
          <w:rFonts w:ascii="Baskerville Old Face" w:hAnsi="Baskerville Old Face"/>
          <w:sz w:val="24"/>
          <w:szCs w:val="24"/>
          <w:lang w:val="fr-FR"/>
        </w:rPr>
        <w:t>Sakombi</w:t>
      </w:r>
      <w:proofErr w:type="spellEnd"/>
      <w:r w:rsidRPr="00485E5B">
        <w:rPr>
          <w:rFonts w:ascii="Baskerville Old Face" w:hAnsi="Baskerville Old Face"/>
          <w:sz w:val="24"/>
          <w:szCs w:val="24"/>
          <w:lang w:val="fr-FR"/>
        </w:rPr>
        <w:t>.</w:t>
      </w:r>
    </w:p>
    <w:p w14:paraId="5F0A6001" w14:textId="77777777" w:rsidP="00E06265" w:rsidR="0089034E" w:rsidRDefault="0089034E" w:rsidRPr="00485E5B">
      <w:pPr>
        <w:pStyle w:val="Paragraphedeliste"/>
        <w:rPr>
          <w:rFonts w:ascii="Baskerville Old Face" w:hAnsi="Baskerville Old Face"/>
          <w:sz w:val="24"/>
          <w:szCs w:val="24"/>
          <w:lang w:val="fr-FR"/>
        </w:rPr>
      </w:pPr>
    </w:p>
    <w:p w14:paraId="44F0AF64" w14:textId="461EA293" w:rsidP="00E06265" w:rsidR="00533B88" w:rsidRDefault="00533B88" w:rsidRPr="00485E5B">
      <w:pPr>
        <w:pStyle w:val="Paragraphedeliste"/>
        <w:spacing w:after="240"/>
        <w:ind w:left="1440"/>
        <w:rPr>
          <w:rFonts w:ascii="Baskerville Old Face" w:hAnsi="Baskerville Old Face"/>
          <w:sz w:val="24"/>
          <w:szCs w:val="24"/>
          <w:lang w:val="fr-FR"/>
        </w:rPr>
      </w:pPr>
      <w:r w:rsidRPr="00485E5B">
        <w:rPr>
          <w:rFonts w:ascii="Baskerville Old Face" w:hAnsi="Baskerville Old Face"/>
          <w:sz w:val="24"/>
          <w:szCs w:val="24"/>
          <w:lang w:val="fr-FR"/>
        </w:rPr>
        <w:t>Tableau 3</w:t>
      </w:r>
      <w:r w:rsidR="001D19E9">
        <w:rPr>
          <w:rFonts w:ascii="Baskerville Old Face" w:hAnsi="Baskerville Old Face"/>
          <w:sz w:val="24"/>
          <w:szCs w:val="24"/>
          <w:lang w:val="fr-FR"/>
        </w:rPr>
        <w:t> </w:t>
      </w:r>
      <w:r w:rsidRPr="00485E5B">
        <w:rPr>
          <w:rFonts w:ascii="Baskerville Old Face" w:hAnsi="Baskerville Old Face"/>
          <w:sz w:val="24"/>
          <w:szCs w:val="24"/>
          <w:lang w:val="fr-FR"/>
        </w:rPr>
        <w:t>: Résumé des zones et des volumes des réservoirs concernés</w:t>
      </w:r>
    </w:p>
    <w:tbl>
      <w:tblPr>
        <w:tblW w:type="pct" w:w="2821"/>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left w:type="dxa" w:w="70"/>
          <w:right w:type="dxa" w:w="70"/>
        </w:tblCellMar>
        <w:tblLook w:firstColumn="1" w:firstRow="1" w:lastColumn="0" w:lastRow="0" w:noHBand="0" w:noVBand="1" w:val="04A0"/>
      </w:tblPr>
      <w:tblGrid>
        <w:gridCol w:w="3238"/>
        <w:gridCol w:w="1874"/>
      </w:tblGrid>
      <w:tr w14:paraId="7CC93A87" w14:textId="77777777" w:rsidR="00533B88" w:rsidRPr="00485E5B" w:rsidTr="00533B88">
        <w:trPr>
          <w:trHeight w:val="20"/>
          <w:tblHeader/>
          <w:jc w:val="center"/>
        </w:trPr>
        <w:tc>
          <w:tcPr>
            <w:tcW w:type="pct" w:w="3167"/>
            <w:shd w:color="000000" w:fill="808080" w:val="clear"/>
            <w:noWrap/>
            <w:vAlign w:val="center"/>
            <w:hideMark/>
          </w:tcPr>
          <w:p w14:paraId="608572D5" w14:textId="77777777" w:rsidP="00E06265" w:rsidR="00533B88" w:rsidRDefault="00533B88" w:rsidRPr="00485E5B">
            <w:pPr>
              <w:spacing w:before="0"/>
              <w:rPr>
                <w:rFonts w:ascii="Baskerville Old Face" w:cs="Times New Roman" w:hAnsi="Baskerville Old Face"/>
                <w:b/>
                <w:bCs/>
                <w:sz w:val="20"/>
                <w:szCs w:val="20"/>
                <w:lang w:eastAsia="it-IT"/>
              </w:rPr>
            </w:pPr>
            <w:r w:rsidRPr="00485E5B">
              <w:rPr>
                <w:rFonts w:ascii="Baskerville Old Face" w:cs="Times New Roman" w:hAnsi="Baskerville Old Face"/>
                <w:b/>
                <w:bCs/>
                <w:sz w:val="20"/>
                <w:szCs w:val="20"/>
                <w:lang w:eastAsia="it-IT"/>
              </w:rPr>
              <w:t>Zone de pression</w:t>
            </w:r>
          </w:p>
        </w:tc>
        <w:tc>
          <w:tcPr>
            <w:tcW w:type="pct" w:w="1833"/>
            <w:shd w:color="000000" w:fill="808080" w:val="clear"/>
            <w:noWrap/>
            <w:vAlign w:val="center"/>
            <w:hideMark/>
          </w:tcPr>
          <w:p w14:paraId="7A93379B" w14:textId="77777777" w:rsidP="00E06265" w:rsidR="00533B88" w:rsidRDefault="00533B88" w:rsidRPr="00485E5B">
            <w:pPr>
              <w:spacing w:before="0"/>
              <w:rPr>
                <w:rFonts w:ascii="Baskerville Old Face" w:cs="Times New Roman" w:hAnsi="Baskerville Old Face"/>
                <w:b/>
                <w:bCs/>
                <w:sz w:val="20"/>
                <w:szCs w:val="20"/>
                <w:lang w:eastAsia="it-IT"/>
              </w:rPr>
            </w:pPr>
            <w:r w:rsidRPr="00485E5B">
              <w:rPr>
                <w:rFonts w:ascii="Baskerville Old Face" w:cs="Times New Roman" w:hAnsi="Baskerville Old Face"/>
                <w:b/>
                <w:bCs/>
                <w:sz w:val="20"/>
                <w:szCs w:val="20"/>
                <w:lang w:eastAsia="it-IT"/>
              </w:rPr>
              <w:t>Volume (m³)</w:t>
            </w:r>
          </w:p>
        </w:tc>
      </w:tr>
      <w:tr w14:paraId="706B5065" w14:textId="77777777" w:rsidR="00533B88" w:rsidRPr="00485E5B" w:rsidTr="00533B88">
        <w:trPr>
          <w:trHeight w:val="20"/>
          <w:jc w:val="center"/>
        </w:trPr>
        <w:tc>
          <w:tcPr>
            <w:tcW w:type="pct" w:w="3167"/>
            <w:shd w:color="auto" w:fill="auto" w:val="clear"/>
            <w:noWrap/>
          </w:tcPr>
          <w:p w14:paraId="4ED74BBF" w14:textId="77777777" w:rsidP="00E06265" w:rsidR="00533B88" w:rsidRDefault="00533B88" w:rsidRPr="00485E5B">
            <w:pPr>
              <w:spacing w:before="0"/>
              <w:rPr>
                <w:rFonts w:ascii="Baskerville Old Face" w:cs="Times New Roman" w:hAnsi="Baskerville Old Face"/>
                <w:sz w:val="20"/>
                <w:szCs w:val="20"/>
                <w:lang w:eastAsia="it-IT"/>
              </w:rPr>
            </w:pPr>
            <w:proofErr w:type="spellStart"/>
            <w:r w:rsidRPr="00485E5B">
              <w:rPr>
                <w:rFonts w:ascii="Baskerville Old Face" w:cs="Times New Roman" w:hAnsi="Baskerville Old Face"/>
                <w:sz w:val="20"/>
                <w:szCs w:val="20"/>
              </w:rPr>
              <w:t>Bikuku</w:t>
            </w:r>
            <w:proofErr w:type="spellEnd"/>
          </w:p>
        </w:tc>
        <w:tc>
          <w:tcPr>
            <w:tcW w:type="pct" w:w="1833"/>
            <w:shd w:color="auto" w:fill="auto" w:val="clear"/>
            <w:noWrap/>
          </w:tcPr>
          <w:p w14:paraId="3481BE39" w14:textId="77777777" w:rsidP="00E06265" w:rsidR="00533B88" w:rsidRDefault="00533B88" w:rsidRPr="00485E5B">
            <w:pPr>
              <w:spacing w:before="0"/>
              <w:rPr>
                <w:rFonts w:ascii="Baskerville Old Face" w:cs="Times New Roman" w:hAnsi="Baskerville Old Face"/>
                <w:sz w:val="20"/>
                <w:szCs w:val="20"/>
                <w:lang w:eastAsia="it-IT"/>
              </w:rPr>
            </w:pPr>
            <w:r w:rsidRPr="00485E5B">
              <w:rPr>
                <w:rFonts w:ascii="Baskerville Old Face" w:cs="Times New Roman" w:hAnsi="Baskerville Old Face"/>
                <w:sz w:val="20"/>
                <w:szCs w:val="20"/>
              </w:rPr>
              <w:t>7.000</w:t>
            </w:r>
          </w:p>
        </w:tc>
      </w:tr>
      <w:tr w14:paraId="55E13970" w14:textId="77777777" w:rsidR="00533B88" w:rsidRPr="00485E5B" w:rsidTr="00533B88">
        <w:trPr>
          <w:trHeight w:val="20"/>
          <w:jc w:val="center"/>
        </w:trPr>
        <w:tc>
          <w:tcPr>
            <w:tcW w:type="pct" w:w="3167"/>
            <w:shd w:color="auto" w:fill="auto" w:val="clear"/>
            <w:noWrap/>
          </w:tcPr>
          <w:p w14:paraId="5FF81BAA" w14:textId="77777777" w:rsidP="00E06265" w:rsidR="00533B88" w:rsidRDefault="00533B88" w:rsidRPr="00485E5B">
            <w:pPr>
              <w:spacing w:before="0"/>
              <w:rPr>
                <w:rFonts w:ascii="Baskerville Old Face" w:cs="Times New Roman" w:hAnsi="Baskerville Old Face"/>
                <w:sz w:val="20"/>
                <w:szCs w:val="20"/>
                <w:lang w:eastAsia="it-IT"/>
              </w:rPr>
            </w:pPr>
            <w:r w:rsidRPr="00485E5B">
              <w:rPr>
                <w:rFonts w:ascii="Baskerville Old Face" w:cs="Times New Roman" w:hAnsi="Baskerville Old Face"/>
                <w:sz w:val="20"/>
                <w:szCs w:val="20"/>
              </w:rPr>
              <w:lastRenderedPageBreak/>
              <w:t>Congo amont</w:t>
            </w:r>
          </w:p>
        </w:tc>
        <w:tc>
          <w:tcPr>
            <w:tcW w:type="pct" w:w="1833"/>
            <w:shd w:color="auto" w:fill="auto" w:val="clear"/>
            <w:noWrap/>
          </w:tcPr>
          <w:p w14:paraId="4C4A3507" w14:textId="77777777" w:rsidP="00E06265" w:rsidR="00533B88" w:rsidRDefault="00533B88" w:rsidRPr="00485E5B">
            <w:pPr>
              <w:spacing w:before="0"/>
              <w:rPr>
                <w:rFonts w:ascii="Baskerville Old Face" w:cs="Times New Roman" w:hAnsi="Baskerville Old Face"/>
                <w:sz w:val="20"/>
                <w:szCs w:val="20"/>
                <w:lang w:eastAsia="it-IT"/>
              </w:rPr>
            </w:pPr>
            <w:r w:rsidRPr="00485E5B">
              <w:rPr>
                <w:rFonts w:ascii="Baskerville Old Face" w:cs="Times New Roman" w:hAnsi="Baskerville Old Face"/>
                <w:sz w:val="20"/>
                <w:szCs w:val="20"/>
              </w:rPr>
              <w:t>5.000</w:t>
            </w:r>
          </w:p>
        </w:tc>
      </w:tr>
      <w:tr w14:paraId="12F51162" w14:textId="77777777" w:rsidR="00533B88" w:rsidRPr="00485E5B" w:rsidTr="00533B88">
        <w:trPr>
          <w:trHeight w:val="20"/>
          <w:jc w:val="center"/>
        </w:trPr>
        <w:tc>
          <w:tcPr>
            <w:tcW w:type="pct" w:w="3167"/>
            <w:shd w:color="auto" w:fill="auto" w:val="clear"/>
            <w:noWrap/>
          </w:tcPr>
          <w:p w14:paraId="3C656D1B" w14:textId="77777777" w:rsidP="00E06265" w:rsidR="00533B88" w:rsidRDefault="00533B88" w:rsidRPr="00485E5B">
            <w:pPr>
              <w:spacing w:before="0"/>
              <w:rPr>
                <w:rFonts w:ascii="Baskerville Old Face" w:cs="Times New Roman" w:hAnsi="Baskerville Old Face"/>
                <w:sz w:val="20"/>
                <w:szCs w:val="20"/>
              </w:rPr>
            </w:pPr>
            <w:r w:rsidRPr="00485E5B">
              <w:rPr>
                <w:rFonts w:ascii="Baskerville Old Face" w:cs="Times New Roman" w:hAnsi="Baskerville Old Face"/>
                <w:sz w:val="20"/>
                <w:szCs w:val="20"/>
              </w:rPr>
              <w:t>Domaine</w:t>
            </w:r>
          </w:p>
        </w:tc>
        <w:tc>
          <w:tcPr>
            <w:tcW w:type="pct" w:w="1833"/>
            <w:shd w:color="auto" w:fill="auto" w:val="clear"/>
            <w:noWrap/>
          </w:tcPr>
          <w:p w14:paraId="1A178279" w14:textId="77777777" w:rsidP="00E06265" w:rsidR="00533B88" w:rsidRDefault="00533B88" w:rsidRPr="00485E5B">
            <w:pPr>
              <w:spacing w:before="0"/>
              <w:rPr>
                <w:rFonts w:ascii="Baskerville Old Face" w:cs="Times New Roman" w:hAnsi="Baskerville Old Face"/>
                <w:sz w:val="20"/>
                <w:szCs w:val="20"/>
              </w:rPr>
            </w:pPr>
            <w:r w:rsidRPr="00485E5B">
              <w:rPr>
                <w:rFonts w:ascii="Baskerville Old Face" w:cs="Times New Roman" w:hAnsi="Baskerville Old Face"/>
                <w:sz w:val="20"/>
                <w:szCs w:val="20"/>
              </w:rPr>
              <w:t>3.000</w:t>
            </w:r>
          </w:p>
        </w:tc>
      </w:tr>
      <w:tr w14:paraId="6B42660A" w14:textId="77777777" w:rsidR="00533B88" w:rsidRPr="00485E5B" w:rsidTr="00533B88">
        <w:trPr>
          <w:trHeight w:val="20"/>
          <w:jc w:val="center"/>
        </w:trPr>
        <w:tc>
          <w:tcPr>
            <w:tcW w:type="pct" w:w="3167"/>
            <w:shd w:color="auto" w:fill="auto" w:val="clear"/>
            <w:noWrap/>
          </w:tcPr>
          <w:p w14:paraId="5EA8A3A2" w14:textId="77777777" w:rsidP="00E06265" w:rsidR="00533B88" w:rsidRDefault="00533B88" w:rsidRPr="00485E5B">
            <w:pPr>
              <w:spacing w:before="0"/>
              <w:rPr>
                <w:rFonts w:ascii="Baskerville Old Face" w:cs="Times New Roman" w:hAnsi="Baskerville Old Face"/>
                <w:sz w:val="20"/>
                <w:szCs w:val="20"/>
                <w:lang w:eastAsia="it-IT"/>
              </w:rPr>
            </w:pPr>
            <w:r w:rsidRPr="00485E5B">
              <w:rPr>
                <w:rFonts w:ascii="Baskerville Old Face" w:cs="Times New Roman" w:hAnsi="Baskerville Old Face"/>
                <w:sz w:val="20"/>
                <w:szCs w:val="20"/>
              </w:rPr>
              <w:t>Kimpoko1</w:t>
            </w:r>
          </w:p>
        </w:tc>
        <w:tc>
          <w:tcPr>
            <w:tcW w:type="pct" w:w="1833"/>
            <w:shd w:color="auto" w:fill="auto" w:val="clear"/>
            <w:noWrap/>
          </w:tcPr>
          <w:p w14:paraId="069A5F30" w14:textId="77777777" w:rsidP="00E06265" w:rsidR="00533B88" w:rsidRDefault="00533B88" w:rsidRPr="00485E5B">
            <w:pPr>
              <w:spacing w:before="0"/>
              <w:rPr>
                <w:rFonts w:ascii="Baskerville Old Face" w:cs="Times New Roman" w:hAnsi="Baskerville Old Face"/>
                <w:sz w:val="20"/>
                <w:szCs w:val="20"/>
                <w:lang w:eastAsia="it-IT"/>
              </w:rPr>
            </w:pPr>
            <w:r w:rsidRPr="00485E5B">
              <w:rPr>
                <w:rFonts w:ascii="Baskerville Old Face" w:cs="Times New Roman" w:hAnsi="Baskerville Old Face"/>
                <w:sz w:val="20"/>
                <w:szCs w:val="20"/>
              </w:rPr>
              <w:t>11.000</w:t>
            </w:r>
          </w:p>
        </w:tc>
      </w:tr>
      <w:tr w14:paraId="1B151E0D" w14:textId="77777777" w:rsidR="00533B88" w:rsidRPr="00485E5B" w:rsidTr="00533B88">
        <w:trPr>
          <w:trHeight w:val="20"/>
          <w:jc w:val="center"/>
        </w:trPr>
        <w:tc>
          <w:tcPr>
            <w:tcW w:type="pct" w:w="3167"/>
            <w:shd w:color="auto" w:fill="auto" w:val="clear"/>
            <w:noWrap/>
          </w:tcPr>
          <w:p w14:paraId="6D5170E9" w14:textId="77777777" w:rsidP="00E06265" w:rsidR="00533B88" w:rsidRDefault="00533B88" w:rsidRPr="00485E5B">
            <w:pPr>
              <w:spacing w:before="0"/>
              <w:rPr>
                <w:rFonts w:ascii="Baskerville Old Face" w:cs="Times New Roman" w:hAnsi="Baskerville Old Face"/>
                <w:sz w:val="20"/>
                <w:szCs w:val="20"/>
              </w:rPr>
            </w:pPr>
            <w:r w:rsidRPr="00485E5B">
              <w:rPr>
                <w:rFonts w:ascii="Baskerville Old Face" w:cs="Times New Roman" w:hAnsi="Baskerville Old Face"/>
                <w:sz w:val="20"/>
                <w:szCs w:val="20"/>
              </w:rPr>
              <w:t>Kindobo1</w:t>
            </w:r>
          </w:p>
        </w:tc>
        <w:tc>
          <w:tcPr>
            <w:tcW w:type="pct" w:w="1833"/>
            <w:shd w:color="auto" w:fill="auto" w:val="clear"/>
            <w:noWrap/>
          </w:tcPr>
          <w:p w14:paraId="68658E68" w14:textId="77777777" w:rsidP="00E06265" w:rsidR="00533B88" w:rsidRDefault="00533B88" w:rsidRPr="00485E5B">
            <w:pPr>
              <w:spacing w:before="0"/>
              <w:rPr>
                <w:rFonts w:ascii="Baskerville Old Face" w:cs="Times New Roman" w:hAnsi="Baskerville Old Face"/>
                <w:sz w:val="20"/>
                <w:szCs w:val="20"/>
              </w:rPr>
            </w:pPr>
            <w:r w:rsidRPr="00485E5B">
              <w:rPr>
                <w:rFonts w:ascii="Baskerville Old Face" w:cs="Times New Roman" w:hAnsi="Baskerville Old Face"/>
                <w:sz w:val="20"/>
                <w:szCs w:val="20"/>
              </w:rPr>
              <w:t>8.000</w:t>
            </w:r>
          </w:p>
        </w:tc>
      </w:tr>
      <w:tr w14:paraId="1335B1CF" w14:textId="77777777" w:rsidR="00533B88" w:rsidRPr="00485E5B" w:rsidTr="00533B88">
        <w:trPr>
          <w:trHeight w:val="20"/>
          <w:jc w:val="center"/>
        </w:trPr>
        <w:tc>
          <w:tcPr>
            <w:tcW w:type="pct" w:w="3167"/>
            <w:shd w:color="auto" w:fill="auto" w:val="clear"/>
            <w:noWrap/>
          </w:tcPr>
          <w:p w14:paraId="142E8C47" w14:textId="77777777" w:rsidP="00E06265" w:rsidR="00533B88" w:rsidRDefault="00533B88" w:rsidRPr="00485E5B">
            <w:pPr>
              <w:spacing w:before="0"/>
              <w:rPr>
                <w:rFonts w:ascii="Baskerville Old Face" w:cs="Times New Roman" w:hAnsi="Baskerville Old Face"/>
                <w:sz w:val="20"/>
                <w:szCs w:val="20"/>
              </w:rPr>
            </w:pPr>
            <w:r w:rsidRPr="00485E5B">
              <w:rPr>
                <w:rFonts w:ascii="Baskerville Old Face" w:cs="Times New Roman" w:hAnsi="Baskerville Old Face"/>
                <w:sz w:val="20"/>
                <w:szCs w:val="20"/>
              </w:rPr>
              <w:t>Maba</w:t>
            </w:r>
          </w:p>
        </w:tc>
        <w:tc>
          <w:tcPr>
            <w:tcW w:type="pct" w:w="1833"/>
            <w:shd w:color="auto" w:fill="auto" w:val="clear"/>
            <w:noWrap/>
          </w:tcPr>
          <w:p w14:paraId="58C83212" w14:textId="77777777" w:rsidP="00E06265" w:rsidR="00533B88" w:rsidRDefault="00533B88" w:rsidRPr="00485E5B">
            <w:pPr>
              <w:spacing w:before="0"/>
              <w:rPr>
                <w:rFonts w:ascii="Baskerville Old Face" w:cs="Times New Roman" w:hAnsi="Baskerville Old Face"/>
                <w:sz w:val="20"/>
                <w:szCs w:val="20"/>
              </w:rPr>
            </w:pPr>
            <w:r w:rsidRPr="00485E5B">
              <w:rPr>
                <w:rFonts w:ascii="Baskerville Old Face" w:cs="Times New Roman" w:hAnsi="Baskerville Old Face"/>
                <w:sz w:val="20"/>
                <w:szCs w:val="20"/>
              </w:rPr>
              <w:t>24.000</w:t>
            </w:r>
          </w:p>
        </w:tc>
      </w:tr>
      <w:tr w14:paraId="41797720" w14:textId="77777777" w:rsidR="00533B88" w:rsidRPr="00485E5B" w:rsidTr="00533B88">
        <w:trPr>
          <w:trHeight w:val="20"/>
          <w:jc w:val="center"/>
        </w:trPr>
        <w:tc>
          <w:tcPr>
            <w:tcW w:type="pct" w:w="3167"/>
            <w:shd w:color="auto" w:fill="auto" w:val="clear"/>
            <w:noWrap/>
          </w:tcPr>
          <w:p w14:paraId="0DF320CD" w14:textId="77777777" w:rsidP="00E06265" w:rsidR="00533B88" w:rsidRDefault="00533B88" w:rsidRPr="00485E5B">
            <w:pPr>
              <w:spacing w:before="0"/>
              <w:rPr>
                <w:rFonts w:ascii="Baskerville Old Face" w:cs="Times New Roman" w:hAnsi="Baskerville Old Face"/>
                <w:sz w:val="20"/>
                <w:szCs w:val="20"/>
                <w:lang w:eastAsia="it-IT"/>
              </w:rPr>
            </w:pPr>
            <w:r w:rsidRPr="00485E5B">
              <w:rPr>
                <w:rFonts w:ascii="Baskerville Old Face" w:cs="Times New Roman" w:hAnsi="Baskerville Old Face"/>
                <w:sz w:val="20"/>
                <w:szCs w:val="20"/>
              </w:rPr>
              <w:t>Monaco</w:t>
            </w:r>
          </w:p>
        </w:tc>
        <w:tc>
          <w:tcPr>
            <w:tcW w:type="pct" w:w="1833"/>
            <w:shd w:color="auto" w:fill="auto" w:val="clear"/>
            <w:noWrap/>
          </w:tcPr>
          <w:p w14:paraId="433E20B4" w14:textId="77777777" w:rsidP="00E06265" w:rsidR="00533B88" w:rsidRDefault="00533B88" w:rsidRPr="00485E5B">
            <w:pPr>
              <w:spacing w:before="0"/>
              <w:rPr>
                <w:rFonts w:ascii="Baskerville Old Face" w:cs="Times New Roman" w:hAnsi="Baskerville Old Face"/>
                <w:sz w:val="20"/>
                <w:szCs w:val="20"/>
                <w:lang w:eastAsia="it-IT"/>
              </w:rPr>
            </w:pPr>
            <w:r w:rsidRPr="00485E5B">
              <w:rPr>
                <w:rFonts w:ascii="Baskerville Old Face" w:cs="Times New Roman" w:hAnsi="Baskerville Old Face"/>
                <w:sz w:val="20"/>
                <w:szCs w:val="20"/>
              </w:rPr>
              <w:t>9.000</w:t>
            </w:r>
          </w:p>
        </w:tc>
      </w:tr>
      <w:tr w14:paraId="68B3DE5E" w14:textId="77777777" w:rsidR="00533B88" w:rsidRPr="00485E5B" w:rsidTr="00533B88">
        <w:trPr>
          <w:trHeight w:val="20"/>
          <w:jc w:val="center"/>
        </w:trPr>
        <w:tc>
          <w:tcPr>
            <w:tcW w:type="pct" w:w="3167"/>
            <w:shd w:color="auto" w:fill="auto" w:val="clear"/>
            <w:noWrap/>
          </w:tcPr>
          <w:p w14:paraId="6BDBE961" w14:textId="77777777" w:rsidP="00E06265" w:rsidR="00533B88" w:rsidRDefault="00533B88" w:rsidRPr="00485E5B">
            <w:pPr>
              <w:spacing w:before="0"/>
              <w:rPr>
                <w:rFonts w:ascii="Baskerville Old Face" w:cs="Times New Roman" w:hAnsi="Baskerville Old Face"/>
                <w:sz w:val="20"/>
                <w:szCs w:val="20"/>
                <w:lang w:eastAsia="it-IT"/>
              </w:rPr>
            </w:pPr>
            <w:proofErr w:type="spellStart"/>
            <w:r w:rsidRPr="00485E5B">
              <w:rPr>
                <w:rFonts w:ascii="Baskerville Old Face" w:cs="Times New Roman" w:hAnsi="Baskerville Old Face"/>
                <w:sz w:val="20"/>
                <w:szCs w:val="20"/>
              </w:rPr>
              <w:t>Mpanga</w:t>
            </w:r>
            <w:proofErr w:type="spellEnd"/>
          </w:p>
        </w:tc>
        <w:tc>
          <w:tcPr>
            <w:tcW w:type="pct" w:w="1833"/>
            <w:shd w:color="auto" w:fill="auto" w:val="clear"/>
            <w:noWrap/>
          </w:tcPr>
          <w:p w14:paraId="6E951783" w14:textId="77777777" w:rsidP="00E06265" w:rsidR="00533B88" w:rsidRDefault="00533B88" w:rsidRPr="00485E5B">
            <w:pPr>
              <w:spacing w:before="0"/>
              <w:rPr>
                <w:rFonts w:ascii="Baskerville Old Face" w:cs="Times New Roman" w:hAnsi="Baskerville Old Face"/>
                <w:sz w:val="20"/>
                <w:szCs w:val="20"/>
                <w:lang w:eastAsia="it-IT"/>
              </w:rPr>
            </w:pPr>
            <w:r w:rsidRPr="00485E5B">
              <w:rPr>
                <w:rFonts w:ascii="Baskerville Old Face" w:cs="Times New Roman" w:hAnsi="Baskerville Old Face"/>
                <w:sz w:val="20"/>
                <w:szCs w:val="20"/>
              </w:rPr>
              <w:t>1.000</w:t>
            </w:r>
          </w:p>
        </w:tc>
      </w:tr>
      <w:tr w14:paraId="11BFFB23" w14:textId="77777777" w:rsidR="00533B88" w:rsidRPr="00485E5B" w:rsidTr="00533B88">
        <w:trPr>
          <w:trHeight w:val="20"/>
          <w:jc w:val="center"/>
        </w:trPr>
        <w:tc>
          <w:tcPr>
            <w:tcW w:type="pct" w:w="3167"/>
            <w:shd w:color="auto" w:fill="auto" w:val="clear"/>
            <w:noWrap/>
          </w:tcPr>
          <w:p w14:paraId="5766BE00" w14:textId="77777777" w:rsidP="00E06265" w:rsidR="00533B88" w:rsidRDefault="00533B88" w:rsidRPr="00485E5B">
            <w:pPr>
              <w:spacing w:before="0"/>
              <w:rPr>
                <w:rFonts w:ascii="Baskerville Old Face" w:cs="Times New Roman" w:hAnsi="Baskerville Old Face"/>
                <w:sz w:val="20"/>
                <w:szCs w:val="20"/>
                <w:lang w:eastAsia="it-IT"/>
              </w:rPr>
            </w:pPr>
            <w:r w:rsidRPr="00485E5B">
              <w:rPr>
                <w:rFonts w:ascii="Baskerville Old Face" w:cs="Times New Roman" w:hAnsi="Baskerville Old Face"/>
                <w:sz w:val="20"/>
                <w:szCs w:val="20"/>
              </w:rPr>
              <w:t xml:space="preserve">Pierre </w:t>
            </w:r>
            <w:proofErr w:type="spellStart"/>
            <w:r w:rsidRPr="00485E5B">
              <w:rPr>
                <w:rFonts w:ascii="Baskerville Old Face" w:cs="Times New Roman" w:hAnsi="Baskerville Old Face"/>
                <w:sz w:val="20"/>
                <w:szCs w:val="20"/>
              </w:rPr>
              <w:t>Fokon</w:t>
            </w:r>
            <w:proofErr w:type="spellEnd"/>
          </w:p>
        </w:tc>
        <w:tc>
          <w:tcPr>
            <w:tcW w:type="pct" w:w="1833"/>
            <w:shd w:color="auto" w:fill="auto" w:val="clear"/>
            <w:noWrap/>
          </w:tcPr>
          <w:p w14:paraId="1B93D786" w14:textId="77777777" w:rsidP="00E06265" w:rsidR="00533B88" w:rsidRDefault="00533B88" w:rsidRPr="00485E5B">
            <w:pPr>
              <w:spacing w:before="0"/>
              <w:rPr>
                <w:rFonts w:ascii="Baskerville Old Face" w:cs="Times New Roman" w:hAnsi="Baskerville Old Face"/>
                <w:sz w:val="20"/>
                <w:szCs w:val="20"/>
                <w:lang w:eastAsia="it-IT"/>
              </w:rPr>
            </w:pPr>
            <w:r w:rsidRPr="00485E5B">
              <w:rPr>
                <w:rFonts w:ascii="Baskerville Old Face" w:cs="Times New Roman" w:hAnsi="Baskerville Old Face"/>
                <w:sz w:val="20"/>
                <w:szCs w:val="20"/>
              </w:rPr>
              <w:t>38.000</w:t>
            </w:r>
          </w:p>
        </w:tc>
      </w:tr>
      <w:tr w14:paraId="51C02C44" w14:textId="77777777" w:rsidR="00533B88" w:rsidRPr="00485E5B" w:rsidTr="00533B88">
        <w:trPr>
          <w:trHeight w:val="20"/>
          <w:jc w:val="center"/>
        </w:trPr>
        <w:tc>
          <w:tcPr>
            <w:tcW w:type="pct" w:w="3167"/>
            <w:shd w:color="auto" w:fill="auto" w:val="clear"/>
            <w:noWrap/>
          </w:tcPr>
          <w:p w14:paraId="0D121DD2" w14:textId="77777777" w:rsidP="00E06265" w:rsidR="00533B88" w:rsidRDefault="00533B88" w:rsidRPr="00485E5B">
            <w:pPr>
              <w:spacing w:before="0"/>
              <w:rPr>
                <w:rFonts w:ascii="Baskerville Old Face" w:cs="Times New Roman" w:hAnsi="Baskerville Old Face"/>
                <w:sz w:val="20"/>
                <w:szCs w:val="20"/>
                <w:lang w:eastAsia="it-IT"/>
              </w:rPr>
            </w:pPr>
            <w:r w:rsidRPr="00485E5B">
              <w:rPr>
                <w:rFonts w:ascii="Baskerville Old Face" w:cs="Times New Roman" w:hAnsi="Baskerville Old Face"/>
                <w:sz w:val="20"/>
                <w:szCs w:val="20"/>
              </w:rPr>
              <w:t>Révolution (existant)</w:t>
            </w:r>
          </w:p>
        </w:tc>
        <w:tc>
          <w:tcPr>
            <w:tcW w:type="pct" w:w="1833"/>
            <w:shd w:color="auto" w:fill="auto" w:val="clear"/>
            <w:noWrap/>
          </w:tcPr>
          <w:p w14:paraId="0B0ECC4C" w14:textId="77777777" w:rsidP="00E06265" w:rsidR="00533B88" w:rsidRDefault="00533B88" w:rsidRPr="00485E5B">
            <w:pPr>
              <w:spacing w:before="0"/>
              <w:rPr>
                <w:rFonts w:ascii="Baskerville Old Face" w:cs="Times New Roman" w:hAnsi="Baskerville Old Face"/>
                <w:sz w:val="20"/>
                <w:szCs w:val="20"/>
                <w:lang w:eastAsia="it-IT"/>
              </w:rPr>
            </w:pPr>
            <w:r w:rsidRPr="00485E5B">
              <w:rPr>
                <w:rFonts w:ascii="Baskerville Old Face" w:cs="Times New Roman" w:hAnsi="Baskerville Old Face"/>
                <w:sz w:val="20"/>
                <w:szCs w:val="20"/>
              </w:rPr>
              <w:t>20.000</w:t>
            </w:r>
          </w:p>
        </w:tc>
      </w:tr>
      <w:tr w14:paraId="0DD8E895" w14:textId="77777777" w:rsidR="00533B88" w:rsidRPr="00485E5B" w:rsidTr="00533B88">
        <w:trPr>
          <w:trHeight w:val="20"/>
          <w:jc w:val="center"/>
        </w:trPr>
        <w:tc>
          <w:tcPr>
            <w:tcW w:type="pct" w:w="3167"/>
            <w:shd w:color="auto" w:fill="auto" w:val="clear"/>
            <w:noWrap/>
          </w:tcPr>
          <w:p w14:paraId="546F106F" w14:textId="77777777" w:rsidP="00E06265" w:rsidR="00533B88" w:rsidRDefault="00533B88" w:rsidRPr="00485E5B">
            <w:pPr>
              <w:spacing w:before="0"/>
              <w:rPr>
                <w:rFonts w:ascii="Baskerville Old Face" w:cs="Times New Roman" w:hAnsi="Baskerville Old Face"/>
                <w:b/>
                <w:bCs/>
                <w:sz w:val="20"/>
                <w:szCs w:val="20"/>
                <w:lang w:eastAsia="it-IT"/>
              </w:rPr>
            </w:pPr>
            <w:proofErr w:type="spellStart"/>
            <w:r w:rsidRPr="00485E5B">
              <w:rPr>
                <w:rFonts w:ascii="Baskerville Old Face" w:cs="Times New Roman" w:hAnsi="Baskerville Old Face"/>
                <w:sz w:val="20"/>
                <w:szCs w:val="20"/>
              </w:rPr>
              <w:t>Sakombi</w:t>
            </w:r>
            <w:proofErr w:type="spellEnd"/>
          </w:p>
        </w:tc>
        <w:tc>
          <w:tcPr>
            <w:tcW w:type="pct" w:w="1833"/>
            <w:shd w:color="auto" w:fill="auto" w:val="clear"/>
            <w:noWrap/>
          </w:tcPr>
          <w:p w14:paraId="43D64319" w14:textId="77777777" w:rsidP="00E06265" w:rsidR="00533B88" w:rsidRDefault="00533B88" w:rsidRPr="00485E5B">
            <w:pPr>
              <w:spacing w:before="0"/>
              <w:rPr>
                <w:rFonts w:ascii="Baskerville Old Face" w:cs="Times New Roman" w:hAnsi="Baskerville Old Face"/>
                <w:b/>
                <w:bCs/>
                <w:sz w:val="20"/>
                <w:szCs w:val="20"/>
                <w:lang w:eastAsia="it-IT"/>
              </w:rPr>
            </w:pPr>
            <w:r w:rsidRPr="00485E5B">
              <w:rPr>
                <w:rFonts w:ascii="Baskerville Old Face" w:cs="Times New Roman" w:hAnsi="Baskerville Old Face"/>
                <w:sz w:val="20"/>
                <w:szCs w:val="20"/>
              </w:rPr>
              <w:t>5.000</w:t>
            </w:r>
          </w:p>
        </w:tc>
      </w:tr>
      <w:tr w14:paraId="23279757" w14:textId="77777777" w:rsidR="00533B88" w:rsidRPr="00485E5B" w:rsidTr="00533B88">
        <w:trPr>
          <w:trHeight w:val="20"/>
          <w:jc w:val="center"/>
        </w:trPr>
        <w:tc>
          <w:tcPr>
            <w:tcW w:type="pct" w:w="3167"/>
            <w:shd w:color="auto" w:fill="auto" w:val="clear"/>
            <w:noWrap/>
            <w:vAlign w:val="center"/>
          </w:tcPr>
          <w:p w14:paraId="555F4F14" w14:textId="77777777" w:rsidP="00E06265" w:rsidR="00533B88" w:rsidRDefault="00533B88" w:rsidRPr="00485E5B">
            <w:pPr>
              <w:spacing w:before="0"/>
              <w:rPr>
                <w:rFonts w:ascii="Baskerville Old Face" w:cs="Times New Roman" w:hAnsi="Baskerville Old Face"/>
                <w:b/>
                <w:sz w:val="20"/>
                <w:szCs w:val="20"/>
              </w:rPr>
            </w:pPr>
            <w:r w:rsidRPr="00485E5B">
              <w:rPr>
                <w:rFonts w:ascii="Baskerville Old Face" w:cs="Times New Roman" w:hAnsi="Baskerville Old Face"/>
                <w:b/>
                <w:bCs/>
                <w:sz w:val="20"/>
                <w:szCs w:val="20"/>
                <w:lang w:eastAsia="it-IT"/>
              </w:rPr>
              <w:t>TOT</w:t>
            </w:r>
          </w:p>
        </w:tc>
        <w:tc>
          <w:tcPr>
            <w:tcW w:type="pct" w:w="1833"/>
            <w:shd w:color="auto" w:fill="auto" w:val="clear"/>
            <w:noWrap/>
          </w:tcPr>
          <w:p w14:paraId="44699FE3" w14:textId="69A45AAD" w:rsidP="00E06265" w:rsidR="00533B88" w:rsidRDefault="00533B88" w:rsidRPr="00485E5B">
            <w:pPr>
              <w:spacing w:before="0"/>
              <w:rPr>
                <w:rFonts w:ascii="Baskerville Old Face" w:cs="Times New Roman" w:hAnsi="Baskerville Old Face"/>
                <w:b/>
                <w:bCs/>
                <w:sz w:val="20"/>
                <w:szCs w:val="20"/>
                <w:lang w:eastAsia="it-IT"/>
              </w:rPr>
            </w:pPr>
            <w:r w:rsidRPr="00485E5B">
              <w:rPr>
                <w:rFonts w:ascii="Baskerville Old Face" w:cs="Times New Roman" w:hAnsi="Baskerville Old Face"/>
                <w:b/>
                <w:sz w:val="20"/>
                <w:szCs w:val="20"/>
              </w:rPr>
              <w:t>132.000</w:t>
            </w:r>
            <w:r w:rsidR="00C61F16">
              <w:rPr>
                <w:rStyle w:val="Appelnotedebasdep"/>
                <w:rFonts w:ascii="Baskerville Old Face" w:cs="Times New Roman" w:hAnsi="Baskerville Old Face"/>
                <w:b/>
                <w:sz w:val="20"/>
                <w:szCs w:val="20"/>
              </w:rPr>
              <w:footnoteReference w:id="3"/>
            </w:r>
          </w:p>
        </w:tc>
      </w:tr>
    </w:tbl>
    <w:p w14:paraId="40E5B035" w14:textId="77777777" w:rsidP="00E06265" w:rsidR="00533B88" w:rsidRDefault="00533B88" w:rsidRPr="00485E5B">
      <w:pPr>
        <w:pStyle w:val="Texte"/>
        <w:keepLines/>
        <w:tabs>
          <w:tab w:pos="851" w:val="clear"/>
        </w:tabs>
        <w:spacing w:after="240" w:before="240"/>
        <w:ind w:left="714"/>
        <w:rPr>
          <w:rFonts w:ascii="Baskerville Old Face" w:hAnsi="Baskerville Old Face"/>
          <w:b/>
          <w:iCs/>
          <w:szCs w:val="22"/>
          <w:u w:val="single"/>
          <w:lang w:eastAsia="fr-FR"/>
        </w:rPr>
      </w:pPr>
      <w:r w:rsidRPr="00485E5B">
        <w:rPr>
          <w:rFonts w:ascii="Baskerville Old Face" w:hAnsi="Baskerville Old Face"/>
          <w:b/>
          <w:iCs/>
          <w:szCs w:val="22"/>
          <w:u w:val="single"/>
          <w:lang w:eastAsia="fr-FR"/>
        </w:rPr>
        <w:t>Adductions</w:t>
      </w:r>
    </w:p>
    <w:p w14:paraId="46A5C5A8" w14:textId="204FB5C6" w:rsidP="00E06265" w:rsidR="00533B88" w:rsidRDefault="00533B88" w:rsidRPr="00485E5B">
      <w:pPr>
        <w:ind w:left="709"/>
        <w:rPr>
          <w:rFonts w:ascii="Baskerville Old Face" w:cs="Times New Roman" w:hAnsi="Baskerville Old Face"/>
          <w:sz w:val="24"/>
          <w:szCs w:val="24"/>
        </w:rPr>
      </w:pPr>
      <w:r w:rsidRPr="00485E5B">
        <w:rPr>
          <w:rFonts w:ascii="Baskerville Old Face" w:cs="Times New Roman" w:hAnsi="Baskerville Old Face"/>
          <w:sz w:val="24"/>
          <w:szCs w:val="24"/>
        </w:rPr>
        <w:t>L</w:t>
      </w:r>
      <w:r w:rsidR="001D19E9">
        <w:rPr>
          <w:rFonts w:ascii="Baskerville Old Face" w:cs="Times New Roman" w:hAnsi="Baskerville Old Face"/>
          <w:sz w:val="24"/>
          <w:szCs w:val="24"/>
        </w:rPr>
        <w:t>’</w:t>
      </w:r>
      <w:r w:rsidRPr="00485E5B">
        <w:rPr>
          <w:rFonts w:ascii="Baskerville Old Face" w:cs="Times New Roman" w:hAnsi="Baskerville Old Face"/>
          <w:sz w:val="24"/>
          <w:szCs w:val="24"/>
        </w:rPr>
        <w:t xml:space="preserve">usine Congo amont devrait desservir la partie occidentale de la municipalité de </w:t>
      </w:r>
      <w:proofErr w:type="spellStart"/>
      <w:r w:rsidRPr="00485E5B">
        <w:rPr>
          <w:rFonts w:ascii="Baskerville Old Face" w:cs="Times New Roman" w:hAnsi="Baskerville Old Face"/>
          <w:sz w:val="24"/>
          <w:szCs w:val="24"/>
        </w:rPr>
        <w:t>Maluku</w:t>
      </w:r>
      <w:proofErr w:type="spellEnd"/>
      <w:r w:rsidRPr="00485E5B">
        <w:rPr>
          <w:rFonts w:ascii="Baskerville Old Face" w:cs="Times New Roman" w:hAnsi="Baskerville Old Face"/>
          <w:sz w:val="24"/>
          <w:szCs w:val="24"/>
        </w:rPr>
        <w:t xml:space="preserve"> et la partie nord de la municipalité de </w:t>
      </w:r>
      <w:proofErr w:type="spellStart"/>
      <w:r w:rsidRPr="00485E5B">
        <w:rPr>
          <w:rFonts w:ascii="Baskerville Old Face" w:cs="Times New Roman" w:hAnsi="Baskerville Old Face"/>
          <w:sz w:val="24"/>
          <w:szCs w:val="24"/>
        </w:rPr>
        <w:t>Nsele</w:t>
      </w:r>
      <w:proofErr w:type="spellEnd"/>
      <w:r w:rsidRPr="00485E5B">
        <w:rPr>
          <w:rFonts w:ascii="Baskerville Old Face" w:cs="Times New Roman" w:hAnsi="Baskerville Old Face"/>
          <w:sz w:val="24"/>
          <w:szCs w:val="24"/>
        </w:rPr>
        <w:t xml:space="preserve">. L’usine de </w:t>
      </w:r>
      <w:proofErr w:type="spellStart"/>
      <w:r w:rsidRPr="00485E5B">
        <w:rPr>
          <w:rFonts w:ascii="Baskerville Old Face" w:cs="Times New Roman" w:hAnsi="Baskerville Old Face"/>
          <w:sz w:val="24"/>
          <w:szCs w:val="24"/>
        </w:rPr>
        <w:t>Nsele</w:t>
      </w:r>
      <w:proofErr w:type="spellEnd"/>
      <w:r w:rsidR="00C61F16">
        <w:rPr>
          <w:rStyle w:val="Appelnotedebasdep"/>
          <w:rFonts w:ascii="Baskerville Old Face" w:cs="Times New Roman" w:hAnsi="Baskerville Old Face"/>
          <w:sz w:val="24"/>
          <w:szCs w:val="24"/>
        </w:rPr>
        <w:footnoteReference w:id="4"/>
      </w:r>
      <w:r w:rsidRPr="00485E5B">
        <w:rPr>
          <w:rFonts w:ascii="Baskerville Old Face" w:cs="Times New Roman" w:hAnsi="Baskerville Old Face"/>
          <w:sz w:val="24"/>
          <w:szCs w:val="24"/>
        </w:rPr>
        <w:t xml:space="preserve"> servira les zones les plus extrêmes de </w:t>
      </w:r>
      <w:proofErr w:type="spellStart"/>
      <w:r w:rsidRPr="00485E5B">
        <w:rPr>
          <w:rFonts w:ascii="Baskerville Old Face" w:cs="Times New Roman" w:hAnsi="Baskerville Old Face"/>
          <w:sz w:val="24"/>
          <w:szCs w:val="24"/>
        </w:rPr>
        <w:t>Nsele</w:t>
      </w:r>
      <w:proofErr w:type="spellEnd"/>
      <w:r w:rsidRPr="00485E5B">
        <w:rPr>
          <w:rFonts w:ascii="Baskerville Old Face" w:cs="Times New Roman" w:hAnsi="Baskerville Old Face"/>
          <w:sz w:val="24"/>
          <w:szCs w:val="24"/>
        </w:rPr>
        <w:t xml:space="preserve"> (nord at sud-ouest). Le système au nord de la municipalité de </w:t>
      </w:r>
      <w:proofErr w:type="spellStart"/>
      <w:r w:rsidRPr="00485E5B">
        <w:rPr>
          <w:rFonts w:ascii="Baskerville Old Face" w:cs="Times New Roman" w:hAnsi="Baskerville Old Face"/>
          <w:sz w:val="24"/>
          <w:szCs w:val="24"/>
        </w:rPr>
        <w:t>Kimbanseke</w:t>
      </w:r>
      <w:proofErr w:type="spellEnd"/>
      <w:r w:rsidRPr="00485E5B">
        <w:rPr>
          <w:rFonts w:ascii="Baskerville Old Face" w:cs="Times New Roman" w:hAnsi="Baskerville Old Face"/>
          <w:sz w:val="24"/>
          <w:szCs w:val="24"/>
        </w:rPr>
        <w:t xml:space="preserve"> sera alimenté par l’usine projeté de Lemba Imbu.</w:t>
      </w:r>
    </w:p>
    <w:p w14:paraId="609CA727" w14:textId="2CFD34A3" w:rsidP="00E06265" w:rsidR="00533B88" w:rsidRDefault="00533B88" w:rsidRPr="00485E5B">
      <w:pPr>
        <w:spacing w:after="240"/>
        <w:rPr>
          <w:rFonts w:ascii="Baskerville Old Face" w:cs="Times New Roman" w:hAnsi="Baskerville Old Face"/>
        </w:rPr>
      </w:pPr>
      <w:r>
        <w:rPr>
          <w:rFonts w:ascii="Baskerville Old Face" w:cs="Times New Roman" w:hAnsi="Baskerville Old Face"/>
        </w:rPr>
        <w:t xml:space="preserve">             </w:t>
      </w:r>
      <w:r w:rsidRPr="00485E5B">
        <w:rPr>
          <w:rFonts w:ascii="Baskerville Old Face" w:cs="Times New Roman" w:hAnsi="Baskerville Old Face"/>
        </w:rPr>
        <w:t>Tableau 4</w:t>
      </w:r>
      <w:r w:rsidR="001D19E9">
        <w:rPr>
          <w:rFonts w:ascii="Baskerville Old Face" w:cs="Times New Roman" w:hAnsi="Baskerville Old Face"/>
        </w:rPr>
        <w:t> </w:t>
      </w:r>
      <w:r w:rsidRPr="00485E5B">
        <w:rPr>
          <w:rFonts w:ascii="Baskerville Old Face" w:cs="Times New Roman" w:hAnsi="Baskerville Old Face"/>
        </w:rPr>
        <w:t>: Résumé des différentes adductions et refoulements à réaliser.</w:t>
      </w:r>
    </w:p>
    <w:tbl>
      <w:tblPr>
        <w:tblW w:type="dxa" w:w="5304"/>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70"/>
          <w:right w:type="dxa" w:w="70"/>
        </w:tblCellMar>
        <w:tblLook w:firstColumn="1" w:firstRow="1" w:lastColumn="0" w:lastRow="0" w:noHBand="0" w:noVBand="1" w:val="04A0"/>
      </w:tblPr>
      <w:tblGrid>
        <w:gridCol w:w="3539"/>
        <w:gridCol w:w="1765"/>
      </w:tblGrid>
      <w:tr w14:paraId="5764CFA8" w14:textId="77777777" w:rsidR="00533B88" w:rsidRPr="00485E5B" w:rsidTr="00533B88">
        <w:trPr>
          <w:trHeight w:val="20"/>
          <w:jc w:val="center"/>
        </w:trPr>
        <w:tc>
          <w:tcPr>
            <w:tcW w:type="dxa" w:w="5304"/>
            <w:gridSpan w:val="2"/>
            <w:shd w:color="000000" w:fill="E2EFDA" w:val="clear"/>
            <w:vAlign w:val="center"/>
          </w:tcPr>
          <w:p w14:paraId="74C57D4C" w14:textId="77777777" w:rsidP="00E06265" w:rsidR="00533B88" w:rsidRDefault="00533B88" w:rsidRPr="00485E5B">
            <w:pPr>
              <w:spacing w:before="0"/>
              <w:rPr>
                <w:rFonts w:ascii="Baskerville Old Face" w:cs="Times New Roman" w:hAnsi="Baskerville Old Face"/>
                <w:sz w:val="20"/>
                <w:szCs w:val="20"/>
                <w:lang w:eastAsia="it-IT"/>
              </w:rPr>
            </w:pPr>
            <w:r w:rsidRPr="00485E5B">
              <w:rPr>
                <w:rFonts w:ascii="Baskerville Old Face" w:cs="Times New Roman" w:hAnsi="Baskerville Old Face"/>
                <w:b/>
                <w:bCs/>
                <w:sz w:val="20"/>
                <w:szCs w:val="20"/>
                <w:lang w:eastAsia="it-IT"/>
              </w:rPr>
              <w:t>ADDUCTION</w:t>
            </w:r>
          </w:p>
        </w:tc>
      </w:tr>
      <w:tr w14:paraId="17451762" w14:textId="77777777" w:rsidR="00533B88" w:rsidRPr="00485E5B" w:rsidTr="00533B88">
        <w:trPr>
          <w:trHeight w:val="20"/>
          <w:jc w:val="center"/>
        </w:trPr>
        <w:tc>
          <w:tcPr>
            <w:tcW w:type="dxa" w:w="3539"/>
            <w:shd w:color="000000" w:fill="DDEBF7" w:val="clear"/>
            <w:vAlign w:val="center"/>
          </w:tcPr>
          <w:p w14:paraId="517F5465" w14:textId="77777777" w:rsidP="00E06265" w:rsidR="00533B88" w:rsidRDefault="00533B88" w:rsidRPr="00485E5B">
            <w:pPr>
              <w:spacing w:before="0"/>
              <w:rPr>
                <w:rFonts w:ascii="Baskerville Old Face" w:cs="Times New Roman" w:hAnsi="Baskerville Old Face"/>
                <w:b/>
                <w:bCs/>
                <w:sz w:val="20"/>
                <w:szCs w:val="20"/>
                <w:lang w:eastAsia="it-IT"/>
              </w:rPr>
            </w:pPr>
            <w:r w:rsidRPr="00485E5B">
              <w:rPr>
                <w:rFonts w:ascii="Baskerville Old Face" w:cs="Times New Roman" w:hAnsi="Baskerville Old Face"/>
                <w:b/>
                <w:bCs/>
                <w:sz w:val="20"/>
                <w:szCs w:val="20"/>
                <w:lang w:eastAsia="it-IT"/>
              </w:rPr>
              <w:t>Conduites de refoulement</w:t>
            </w:r>
          </w:p>
          <w:p w14:paraId="1CD583E8" w14:textId="08D9248A" w:rsidR="00533B88" w:rsidRDefault="00533B88" w:rsidRPr="00485E5B">
            <w:pPr>
              <w:pStyle w:val="Paragraphedeliste"/>
              <w:widowControl/>
              <w:numPr>
                <w:ilvl w:val="0"/>
                <w:numId w:val="27"/>
              </w:numPr>
              <w:tabs>
                <w:tab w:pos="851" w:val="clear"/>
              </w:tabs>
              <w:spacing w:before="0"/>
              <w:rPr>
                <w:rFonts w:ascii="Baskerville Old Face" w:eastAsia="Times New Roman" w:hAnsi="Baskerville Old Face"/>
                <w:lang w:eastAsia="it-IT" w:val="fr-FR"/>
              </w:rPr>
            </w:pPr>
            <w:r w:rsidRPr="00485E5B">
              <w:rPr>
                <w:rFonts w:ascii="Baskerville Old Face" w:eastAsia="Times New Roman" w:hAnsi="Baskerville Old Face"/>
                <w:lang w:eastAsia="it-IT" w:val="fr-FR"/>
              </w:rPr>
              <w:t>PEHD</w:t>
            </w:r>
            <w:r w:rsidR="001D19E9">
              <w:rPr>
                <w:rFonts w:ascii="Baskerville Old Face" w:eastAsia="Times New Roman" w:hAnsi="Baskerville Old Face"/>
                <w:lang w:eastAsia="it-IT" w:val="fr-FR"/>
              </w:rPr>
              <w:t> </w:t>
            </w:r>
            <w:r w:rsidRPr="00485E5B">
              <w:rPr>
                <w:rFonts w:ascii="Baskerville Old Face" w:eastAsia="Times New Roman" w:hAnsi="Baskerville Old Face"/>
                <w:lang w:eastAsia="it-IT" w:val="fr-FR"/>
              </w:rPr>
              <w:t>: DN 225 – 355</w:t>
            </w:r>
          </w:p>
          <w:p w14:paraId="46320D42" w14:textId="0D5B7503" w:rsidR="00533B88" w:rsidRDefault="00533B88" w:rsidRPr="00485E5B">
            <w:pPr>
              <w:pStyle w:val="Paragraphedeliste"/>
              <w:widowControl/>
              <w:numPr>
                <w:ilvl w:val="0"/>
                <w:numId w:val="27"/>
              </w:numPr>
              <w:tabs>
                <w:tab w:pos="851" w:val="clear"/>
              </w:tabs>
              <w:spacing w:before="0"/>
              <w:rPr>
                <w:rFonts w:ascii="Baskerville Old Face" w:eastAsia="Times New Roman" w:hAnsi="Baskerville Old Face"/>
                <w:lang w:eastAsia="it-IT" w:val="fr-FR"/>
              </w:rPr>
            </w:pPr>
            <w:r w:rsidRPr="00485E5B">
              <w:rPr>
                <w:rFonts w:ascii="Baskerville Old Face" w:eastAsia="Times New Roman" w:hAnsi="Baskerville Old Face"/>
                <w:lang w:eastAsia="it-IT" w:val="fr-FR"/>
              </w:rPr>
              <w:t>FD</w:t>
            </w:r>
            <w:r w:rsidR="001D19E9">
              <w:rPr>
                <w:rFonts w:ascii="Baskerville Old Face" w:eastAsia="Times New Roman" w:hAnsi="Baskerville Old Face"/>
                <w:lang w:eastAsia="it-IT" w:val="fr-FR"/>
              </w:rPr>
              <w:t> </w:t>
            </w:r>
            <w:r w:rsidRPr="00485E5B">
              <w:rPr>
                <w:rFonts w:ascii="Baskerville Old Face" w:eastAsia="Times New Roman" w:hAnsi="Baskerville Old Face"/>
                <w:lang w:eastAsia="it-IT" w:val="fr-FR"/>
              </w:rPr>
              <w:t>: DN 350 – 1600</w:t>
            </w:r>
          </w:p>
        </w:tc>
        <w:tc>
          <w:tcPr>
            <w:tcW w:type="dxa" w:w="1765"/>
            <w:shd w:color="000000" w:fill="DDEBF7" w:val="clear"/>
            <w:vAlign w:val="center"/>
            <w:hideMark/>
          </w:tcPr>
          <w:p w14:paraId="09337CBD" w14:textId="77777777" w:rsidP="00E06265" w:rsidR="00533B88" w:rsidRDefault="00533B88" w:rsidRPr="00485E5B">
            <w:pPr>
              <w:spacing w:before="0"/>
              <w:jc w:val="center"/>
              <w:rPr>
                <w:rFonts w:ascii="Baskerville Old Face" w:cs="Times New Roman" w:hAnsi="Baskerville Old Face"/>
                <w:sz w:val="20"/>
                <w:szCs w:val="20"/>
                <w:lang w:eastAsia="it-IT"/>
              </w:rPr>
            </w:pPr>
            <w:r w:rsidRPr="00485E5B">
              <w:rPr>
                <w:rFonts w:ascii="Baskerville Old Face" w:cs="Times New Roman" w:hAnsi="Baskerville Old Face"/>
                <w:sz w:val="20"/>
                <w:szCs w:val="20"/>
              </w:rPr>
              <w:t>111.200 m</w:t>
            </w:r>
          </w:p>
        </w:tc>
      </w:tr>
      <w:tr w14:paraId="77D195B3" w14:textId="77777777" w:rsidR="00533B88" w:rsidRPr="00485E5B" w:rsidTr="00533B88">
        <w:trPr>
          <w:trHeight w:val="20"/>
          <w:jc w:val="center"/>
        </w:trPr>
        <w:tc>
          <w:tcPr>
            <w:tcW w:type="dxa" w:w="5304"/>
            <w:gridSpan w:val="2"/>
            <w:shd w:color="000000" w:fill="E2EFDA" w:val="clear"/>
            <w:vAlign w:val="center"/>
          </w:tcPr>
          <w:p w14:paraId="509ED155" w14:textId="77777777" w:rsidP="00E06265" w:rsidR="00533B88" w:rsidRDefault="00533B88" w:rsidRPr="00485E5B">
            <w:pPr>
              <w:spacing w:before="0"/>
              <w:rPr>
                <w:rFonts w:ascii="Baskerville Old Face" w:cs="Times New Roman" w:hAnsi="Baskerville Old Face"/>
                <w:sz w:val="20"/>
                <w:szCs w:val="20"/>
                <w:lang w:eastAsia="it-IT"/>
              </w:rPr>
            </w:pPr>
            <w:r w:rsidRPr="00485E5B">
              <w:rPr>
                <w:rFonts w:ascii="Baskerville Old Face" w:cs="Times New Roman" w:hAnsi="Baskerville Old Face"/>
                <w:b/>
                <w:bCs/>
                <w:sz w:val="20"/>
                <w:szCs w:val="20"/>
                <w:lang w:eastAsia="it-IT"/>
              </w:rPr>
              <w:t>DISTRIBUTION</w:t>
            </w:r>
          </w:p>
        </w:tc>
      </w:tr>
      <w:tr w14:paraId="4C95604D" w14:textId="77777777" w:rsidR="00533B88" w:rsidRPr="00485E5B" w:rsidTr="00533B88">
        <w:trPr>
          <w:trHeight w:val="20"/>
          <w:jc w:val="center"/>
        </w:trPr>
        <w:tc>
          <w:tcPr>
            <w:tcW w:type="dxa" w:w="3539"/>
            <w:shd w:color="000000" w:fill="DDEBF7" w:val="clear"/>
            <w:vAlign w:val="center"/>
          </w:tcPr>
          <w:p w14:paraId="3E68DC7A" w14:textId="77777777" w:rsidP="00E06265" w:rsidR="00533B88" w:rsidRDefault="00533B88" w:rsidRPr="00485E5B">
            <w:pPr>
              <w:spacing w:before="0"/>
              <w:rPr>
                <w:rFonts w:ascii="Baskerville Old Face" w:cs="Times New Roman" w:hAnsi="Baskerville Old Face"/>
                <w:b/>
                <w:bCs/>
                <w:sz w:val="20"/>
                <w:szCs w:val="20"/>
                <w:lang w:eastAsia="it-IT"/>
              </w:rPr>
            </w:pPr>
            <w:r w:rsidRPr="00485E5B">
              <w:rPr>
                <w:rFonts w:ascii="Baskerville Old Face" w:cs="Times New Roman" w:hAnsi="Baskerville Old Face"/>
                <w:b/>
                <w:bCs/>
                <w:sz w:val="20"/>
                <w:szCs w:val="20"/>
                <w:lang w:eastAsia="it-IT"/>
              </w:rPr>
              <w:t>Conduites structurantes</w:t>
            </w:r>
          </w:p>
          <w:p w14:paraId="57DF1640" w14:textId="08A4B462" w:rsidR="00533B88" w:rsidRDefault="00533B88" w:rsidRPr="00485E5B">
            <w:pPr>
              <w:pStyle w:val="Paragraphedeliste"/>
              <w:widowControl/>
              <w:numPr>
                <w:ilvl w:val="0"/>
                <w:numId w:val="27"/>
              </w:numPr>
              <w:tabs>
                <w:tab w:pos="851" w:val="clear"/>
              </w:tabs>
              <w:spacing w:before="0"/>
              <w:rPr>
                <w:rFonts w:ascii="Baskerville Old Face" w:eastAsia="Times New Roman" w:hAnsi="Baskerville Old Face"/>
                <w:lang w:eastAsia="it-IT" w:val="fr-FR"/>
              </w:rPr>
            </w:pPr>
            <w:r w:rsidRPr="00485E5B">
              <w:rPr>
                <w:rFonts w:ascii="Baskerville Old Face" w:eastAsia="Times New Roman" w:hAnsi="Baskerville Old Face"/>
                <w:lang w:eastAsia="it-IT" w:val="fr-FR"/>
              </w:rPr>
              <w:t>PEHD</w:t>
            </w:r>
            <w:r w:rsidR="001D19E9">
              <w:rPr>
                <w:rFonts w:ascii="Baskerville Old Face" w:eastAsia="Times New Roman" w:hAnsi="Baskerville Old Face"/>
                <w:lang w:eastAsia="it-IT" w:val="fr-FR"/>
              </w:rPr>
              <w:t> </w:t>
            </w:r>
            <w:r w:rsidRPr="00485E5B">
              <w:rPr>
                <w:rFonts w:ascii="Baskerville Old Face" w:eastAsia="Times New Roman" w:hAnsi="Baskerville Old Face"/>
                <w:lang w:eastAsia="it-IT" w:val="fr-FR"/>
              </w:rPr>
              <w:t>: DN 90 – 355</w:t>
            </w:r>
          </w:p>
          <w:p w14:paraId="24657E9A" w14:textId="31A8C13C" w:rsidR="00533B88" w:rsidRDefault="00533B88" w:rsidRPr="00485E5B">
            <w:pPr>
              <w:pStyle w:val="Paragraphedeliste"/>
              <w:widowControl/>
              <w:numPr>
                <w:ilvl w:val="0"/>
                <w:numId w:val="27"/>
              </w:numPr>
              <w:tabs>
                <w:tab w:pos="851" w:val="clear"/>
              </w:tabs>
              <w:spacing w:before="0"/>
              <w:rPr>
                <w:rFonts w:ascii="Baskerville Old Face" w:eastAsia="Times New Roman" w:hAnsi="Baskerville Old Face"/>
                <w:lang w:eastAsia="it-IT" w:val="fr-FR"/>
              </w:rPr>
            </w:pPr>
            <w:r w:rsidRPr="00485E5B">
              <w:rPr>
                <w:rFonts w:ascii="Baskerville Old Face" w:eastAsia="Times New Roman" w:hAnsi="Baskerville Old Face"/>
                <w:lang w:eastAsia="it-IT" w:val="fr-FR"/>
              </w:rPr>
              <w:t>FD</w:t>
            </w:r>
            <w:r w:rsidR="001D19E9">
              <w:rPr>
                <w:rFonts w:ascii="Baskerville Old Face" w:eastAsia="Times New Roman" w:hAnsi="Baskerville Old Face"/>
                <w:lang w:eastAsia="it-IT" w:val="fr-FR"/>
              </w:rPr>
              <w:t> </w:t>
            </w:r>
            <w:r w:rsidRPr="00485E5B">
              <w:rPr>
                <w:rFonts w:ascii="Baskerville Old Face" w:eastAsia="Times New Roman" w:hAnsi="Baskerville Old Face"/>
                <w:lang w:eastAsia="it-IT" w:val="fr-FR"/>
              </w:rPr>
              <w:t>: DN 350 – 1400</w:t>
            </w:r>
          </w:p>
        </w:tc>
        <w:tc>
          <w:tcPr>
            <w:tcW w:type="dxa" w:w="1765"/>
            <w:shd w:color="000000" w:fill="DDEBF7" w:val="clear"/>
            <w:vAlign w:val="center"/>
            <w:hideMark/>
          </w:tcPr>
          <w:p w14:paraId="64B69C41" w14:textId="77777777" w:rsidP="00E06265" w:rsidR="00533B88" w:rsidRDefault="00533B88" w:rsidRPr="00485E5B">
            <w:pPr>
              <w:spacing w:before="0"/>
              <w:jc w:val="center"/>
              <w:rPr>
                <w:rFonts w:ascii="Baskerville Old Face" w:cs="Times New Roman" w:hAnsi="Baskerville Old Face"/>
                <w:sz w:val="20"/>
                <w:szCs w:val="20"/>
                <w:lang w:eastAsia="it-IT"/>
              </w:rPr>
            </w:pPr>
            <w:r w:rsidRPr="00485E5B">
              <w:rPr>
                <w:rFonts w:ascii="Baskerville Old Face" w:cs="Times New Roman" w:hAnsi="Baskerville Old Face"/>
                <w:sz w:val="20"/>
                <w:szCs w:val="20"/>
              </w:rPr>
              <w:t>188.900 m</w:t>
            </w:r>
          </w:p>
        </w:tc>
      </w:tr>
      <w:tr w14:paraId="194466DC" w14:textId="77777777" w:rsidR="00533B88" w:rsidRPr="00485E5B" w:rsidTr="00533B88">
        <w:trPr>
          <w:trHeight w:val="20"/>
          <w:jc w:val="center"/>
        </w:trPr>
        <w:tc>
          <w:tcPr>
            <w:tcW w:type="dxa" w:w="5304"/>
            <w:gridSpan w:val="2"/>
            <w:shd w:color="000000" w:fill="DDEBF7" w:val="clear"/>
            <w:vAlign w:val="center"/>
          </w:tcPr>
          <w:p w14:paraId="199C3906" w14:textId="77777777" w:rsidP="00E06265" w:rsidR="00533B88" w:rsidRDefault="00533B88" w:rsidRPr="00485E5B">
            <w:pPr>
              <w:spacing w:before="0"/>
              <w:rPr>
                <w:rFonts w:ascii="Baskerville Old Face" w:cs="Times New Roman" w:hAnsi="Baskerville Old Face"/>
                <w:sz w:val="20"/>
                <w:szCs w:val="20"/>
                <w:lang w:eastAsia="it-IT"/>
              </w:rPr>
            </w:pPr>
            <w:r w:rsidRPr="00485E5B">
              <w:rPr>
                <w:rFonts w:ascii="Baskerville Old Face" w:cs="Times New Roman" w:hAnsi="Baskerville Old Face"/>
                <w:b/>
                <w:bCs/>
                <w:sz w:val="20"/>
                <w:szCs w:val="20"/>
                <w:lang w:eastAsia="it-IT"/>
              </w:rPr>
              <w:t>Conduites tertiaires</w:t>
            </w:r>
          </w:p>
        </w:tc>
      </w:tr>
      <w:tr w14:paraId="0FB73661" w14:textId="77777777" w:rsidR="00533B88" w:rsidRPr="00485E5B" w:rsidTr="00533B88">
        <w:trPr>
          <w:trHeight w:val="20"/>
          <w:jc w:val="center"/>
        </w:trPr>
        <w:tc>
          <w:tcPr>
            <w:tcW w:type="dxa" w:w="3539"/>
            <w:shd w:color="000000" w:fill="auto" w:val="clear"/>
            <w:noWrap/>
            <w:vAlign w:val="center"/>
          </w:tcPr>
          <w:p w14:paraId="702ACAEE" w14:textId="3209E607" w:rsidR="00533B88" w:rsidRDefault="00533B88" w:rsidRPr="00485E5B">
            <w:pPr>
              <w:pStyle w:val="Paragraphedeliste"/>
              <w:widowControl/>
              <w:numPr>
                <w:ilvl w:val="0"/>
                <w:numId w:val="27"/>
              </w:numPr>
              <w:tabs>
                <w:tab w:pos="851" w:val="clear"/>
              </w:tabs>
              <w:spacing w:before="0"/>
              <w:rPr>
                <w:rFonts w:ascii="Baskerville Old Face" w:eastAsia="Times New Roman" w:hAnsi="Baskerville Old Face"/>
                <w:lang w:eastAsia="it-IT" w:val="fr-FR"/>
              </w:rPr>
            </w:pPr>
            <w:r w:rsidRPr="00485E5B">
              <w:rPr>
                <w:rFonts w:ascii="Baskerville Old Face" w:eastAsia="Times New Roman" w:hAnsi="Baskerville Old Face"/>
                <w:lang w:eastAsia="it-IT" w:val="fr-FR"/>
              </w:rPr>
              <w:t>PEHD</w:t>
            </w:r>
            <w:r w:rsidR="001D19E9">
              <w:rPr>
                <w:rFonts w:ascii="Baskerville Old Face" w:eastAsia="Times New Roman" w:hAnsi="Baskerville Old Face"/>
                <w:lang w:eastAsia="it-IT" w:val="fr-FR"/>
              </w:rPr>
              <w:t> </w:t>
            </w:r>
            <w:r w:rsidRPr="00485E5B">
              <w:rPr>
                <w:rFonts w:ascii="Baskerville Old Face" w:eastAsia="Times New Roman" w:hAnsi="Baskerville Old Face"/>
                <w:lang w:eastAsia="it-IT" w:val="fr-FR"/>
              </w:rPr>
              <w:t>: DN 60-110</w:t>
            </w:r>
          </w:p>
        </w:tc>
        <w:tc>
          <w:tcPr>
            <w:tcW w:type="dxa" w:w="1765"/>
            <w:shd w:color="000000" w:fill="auto" w:val="clear"/>
            <w:hideMark/>
          </w:tcPr>
          <w:p w14:paraId="34B7F177" w14:textId="77777777" w:rsidP="00E06265" w:rsidR="00533B88" w:rsidRDefault="00533B88" w:rsidRPr="00485E5B">
            <w:pPr>
              <w:spacing w:before="0"/>
              <w:jc w:val="center"/>
              <w:rPr>
                <w:rFonts w:ascii="Baskerville Old Face" w:cs="Times New Roman" w:hAnsi="Baskerville Old Face"/>
                <w:sz w:val="20"/>
                <w:szCs w:val="20"/>
                <w:lang w:eastAsia="it-IT"/>
              </w:rPr>
            </w:pPr>
            <w:r w:rsidRPr="00485E5B">
              <w:rPr>
                <w:rFonts w:ascii="Baskerville Old Face" w:cs="Times New Roman" w:hAnsi="Baskerville Old Face"/>
                <w:sz w:val="20"/>
                <w:szCs w:val="20"/>
              </w:rPr>
              <w:t>833.600 m</w:t>
            </w:r>
          </w:p>
        </w:tc>
      </w:tr>
    </w:tbl>
    <w:p w14:paraId="02ADDA0B" w14:textId="77777777" w:rsidP="00E06265" w:rsidR="00533B88" w:rsidRDefault="00533B88" w:rsidRPr="00485E5B">
      <w:pPr>
        <w:pStyle w:val="Texte"/>
        <w:keepLines/>
        <w:tabs>
          <w:tab w:pos="851" w:val="clear"/>
        </w:tabs>
        <w:spacing w:after="240" w:before="240"/>
        <w:ind w:left="714"/>
        <w:rPr>
          <w:rFonts w:ascii="Baskerville Old Face" w:hAnsi="Baskerville Old Face"/>
          <w:b/>
          <w:iCs/>
          <w:szCs w:val="22"/>
          <w:u w:val="single"/>
          <w:lang w:eastAsia="fr-FR"/>
        </w:rPr>
      </w:pPr>
      <w:r w:rsidRPr="00485E5B">
        <w:rPr>
          <w:rFonts w:ascii="Baskerville Old Face" w:hAnsi="Baskerville Old Face"/>
          <w:b/>
          <w:iCs/>
          <w:szCs w:val="22"/>
          <w:u w:val="single"/>
          <w:lang w:eastAsia="fr-FR"/>
        </w:rPr>
        <w:t>Besoin en énergie électrique</w:t>
      </w:r>
    </w:p>
    <w:p w14:paraId="62929151" w14:textId="77777777" w:rsidP="00E06265" w:rsidR="00533B88" w:rsidRDefault="00533B88" w:rsidRPr="00485E5B">
      <w:pPr>
        <w:pStyle w:val="Texte"/>
        <w:keepLines/>
        <w:tabs>
          <w:tab w:pos="851" w:val="clear"/>
        </w:tabs>
        <w:spacing w:after="240" w:before="240"/>
        <w:ind w:left="714"/>
        <w:rPr>
          <w:rFonts w:ascii="Baskerville Old Face" w:hAnsi="Baskerville Old Face"/>
          <w:iCs/>
          <w:szCs w:val="22"/>
          <w:lang w:eastAsia="fr-FR"/>
        </w:rPr>
      </w:pPr>
      <w:r w:rsidRPr="00485E5B">
        <w:rPr>
          <w:rFonts w:ascii="Baskerville Old Face" w:hAnsi="Baskerville Old Face"/>
          <w:iCs/>
          <w:szCs w:val="22"/>
          <w:lang w:eastAsia="fr-FR"/>
        </w:rPr>
        <w:t xml:space="preserve">Le tableau ci-dessous présente le résumé des besoins en énergie aux différentes stations </w:t>
      </w:r>
    </w:p>
    <w:p w14:paraId="2BDDA88C" w14:textId="40CA5C1B" w:rsidP="00F53439" w:rsidR="00533B88" w:rsidRDefault="00533B88" w:rsidRPr="00485E5B">
      <w:pPr>
        <w:pStyle w:val="Texte"/>
        <w:keepLines/>
        <w:tabs>
          <w:tab w:pos="851" w:val="clear"/>
        </w:tabs>
        <w:spacing w:before="240"/>
        <w:ind w:left="714"/>
        <w:rPr>
          <w:rFonts w:ascii="Baskerville Old Face" w:hAnsi="Baskerville Old Face"/>
          <w:iCs/>
          <w:szCs w:val="22"/>
          <w:lang w:eastAsia="fr-FR"/>
        </w:rPr>
      </w:pPr>
      <w:r w:rsidRPr="00485E5B">
        <w:rPr>
          <w:rFonts w:ascii="Baskerville Old Face" w:hAnsi="Baskerville Old Face"/>
          <w:iCs/>
          <w:szCs w:val="22"/>
          <w:lang w:eastAsia="fr-FR"/>
        </w:rPr>
        <w:t>Le tableau 5</w:t>
      </w:r>
      <w:r w:rsidR="001D19E9">
        <w:rPr>
          <w:rFonts w:ascii="Baskerville Old Face" w:hAnsi="Baskerville Old Face"/>
          <w:iCs/>
          <w:szCs w:val="22"/>
          <w:lang w:eastAsia="fr-FR"/>
        </w:rPr>
        <w:t> </w:t>
      </w:r>
      <w:r w:rsidRPr="00485E5B">
        <w:rPr>
          <w:rFonts w:ascii="Baskerville Old Face" w:hAnsi="Baskerville Old Face"/>
          <w:iCs/>
          <w:szCs w:val="22"/>
          <w:lang w:eastAsia="fr-FR"/>
        </w:rPr>
        <w:t xml:space="preserve">: Résumé des besoins en énergie aux différentes stations </w:t>
      </w:r>
    </w:p>
    <w:tbl>
      <w:tblPr>
        <w:tblW w:type="dxa" w:w="9346"/>
        <w:tblCellMar>
          <w:left w:type="dxa" w:w="70"/>
          <w:right w:type="dxa" w:w="70"/>
        </w:tblCellMar>
        <w:tblLook w:firstColumn="1" w:firstRow="1" w:lastColumn="0" w:lastRow="0" w:noHBand="0" w:noVBand="1" w:val="04A0"/>
      </w:tblPr>
      <w:tblGrid>
        <w:gridCol w:w="4526"/>
        <w:gridCol w:w="2268"/>
        <w:gridCol w:w="2552"/>
      </w:tblGrid>
      <w:tr w14:paraId="466160D9" w14:textId="77777777" w:rsidR="00533B88" w:rsidRPr="00F53439" w:rsidTr="00003972">
        <w:trPr>
          <w:trHeight w:val="20"/>
          <w:tblHeader/>
        </w:trPr>
        <w:tc>
          <w:tcPr>
            <w:tcW w:type="dxa" w:w="4526"/>
            <w:tcBorders>
              <w:top w:color="auto" w:space="0" w:sz="8" w:val="single"/>
              <w:left w:color="auto" w:space="0" w:sz="8" w:val="single"/>
              <w:bottom w:color="auto" w:space="0" w:sz="8" w:val="single"/>
              <w:right w:color="auto" w:space="0" w:sz="8" w:val="single"/>
            </w:tcBorders>
            <w:shd w:color="000000" w:fill="7F7F7F" w:val="clear"/>
            <w:vAlign w:val="center"/>
            <w:hideMark/>
          </w:tcPr>
          <w:p w14:paraId="7197BE5A" w14:textId="77777777" w:rsidP="00E06265" w:rsidR="00533B88" w:rsidRDefault="00533B88" w:rsidRPr="00F53439">
            <w:pPr>
              <w:spacing w:before="0"/>
              <w:rPr>
                <w:rFonts w:ascii="Baskerville Old Face" w:cs="Times New Roman" w:hAnsi="Baskerville Old Face"/>
                <w:b/>
                <w:bCs/>
                <w:sz w:val="20"/>
                <w:szCs w:val="20"/>
                <w:lang w:eastAsia="it-IT"/>
              </w:rPr>
            </w:pPr>
            <w:r w:rsidRPr="00F53439">
              <w:rPr>
                <w:rFonts w:ascii="Baskerville Old Face" w:cs="Times New Roman" w:hAnsi="Baskerville Old Face"/>
                <w:b/>
                <w:bCs/>
                <w:sz w:val="20"/>
                <w:szCs w:val="20"/>
                <w:lang w:eastAsia="it-IT"/>
              </w:rPr>
              <w:t>Station de pompage</w:t>
            </w:r>
          </w:p>
        </w:tc>
        <w:tc>
          <w:tcPr>
            <w:tcW w:type="dxa" w:w="2268"/>
            <w:tcBorders>
              <w:top w:color="auto" w:space="0" w:sz="8" w:val="single"/>
              <w:left w:val="nil"/>
              <w:bottom w:color="auto" w:space="0" w:sz="8" w:val="single"/>
              <w:right w:color="auto" w:space="0" w:sz="8" w:val="single"/>
            </w:tcBorders>
            <w:shd w:color="000000" w:fill="7F7F7F" w:val="clear"/>
            <w:vAlign w:val="center"/>
            <w:hideMark/>
          </w:tcPr>
          <w:p w14:paraId="656E6513" w14:textId="77777777" w:rsidP="00E06265" w:rsidR="00533B88" w:rsidRDefault="00533B88" w:rsidRPr="00F53439">
            <w:pPr>
              <w:spacing w:before="0"/>
              <w:rPr>
                <w:rFonts w:ascii="Baskerville Old Face" w:cs="Times New Roman" w:hAnsi="Baskerville Old Face"/>
                <w:b/>
                <w:bCs/>
                <w:sz w:val="20"/>
                <w:szCs w:val="20"/>
                <w:lang w:eastAsia="it-IT"/>
              </w:rPr>
            </w:pPr>
            <w:r w:rsidRPr="00F53439">
              <w:rPr>
                <w:rFonts w:ascii="Baskerville Old Face" w:cs="Times New Roman" w:hAnsi="Baskerville Old Face"/>
                <w:b/>
                <w:bCs/>
                <w:sz w:val="20"/>
                <w:szCs w:val="20"/>
                <w:lang w:eastAsia="it-IT"/>
              </w:rPr>
              <w:t>Puissance moteur (KW)</w:t>
            </w:r>
          </w:p>
        </w:tc>
        <w:tc>
          <w:tcPr>
            <w:tcW w:type="dxa" w:w="2552"/>
            <w:tcBorders>
              <w:top w:color="auto" w:space="0" w:sz="8" w:val="single"/>
              <w:left w:val="nil"/>
              <w:bottom w:color="auto" w:space="0" w:sz="8" w:val="single"/>
              <w:right w:color="auto" w:space="0" w:sz="8" w:val="single"/>
            </w:tcBorders>
            <w:shd w:color="000000" w:fill="7F7F7F" w:val="clear"/>
            <w:vAlign w:val="center"/>
            <w:hideMark/>
          </w:tcPr>
          <w:p w14:paraId="572876C6" w14:textId="77777777" w:rsidP="00E06265" w:rsidR="00533B88" w:rsidRDefault="00533B88" w:rsidRPr="00F53439">
            <w:pPr>
              <w:spacing w:before="0"/>
              <w:rPr>
                <w:rFonts w:ascii="Baskerville Old Face" w:cs="Times New Roman" w:hAnsi="Baskerville Old Face"/>
                <w:b/>
                <w:bCs/>
                <w:sz w:val="20"/>
                <w:szCs w:val="20"/>
                <w:lang w:eastAsia="it-IT"/>
              </w:rPr>
            </w:pPr>
            <w:r w:rsidRPr="00F53439">
              <w:rPr>
                <w:rFonts w:ascii="Baskerville Old Face" w:cs="Times New Roman" w:hAnsi="Baskerville Old Face"/>
                <w:b/>
                <w:bCs/>
                <w:sz w:val="20"/>
                <w:szCs w:val="20"/>
                <w:lang w:eastAsia="it-IT"/>
              </w:rPr>
              <w:t>Besoin total -arrondi- (KW)</w:t>
            </w:r>
          </w:p>
        </w:tc>
      </w:tr>
      <w:tr w14:paraId="159A3638" w14:textId="77777777" w:rsidR="00533B88" w:rsidRPr="00F53439" w:rsidTr="00003972">
        <w:trPr>
          <w:trHeight w:val="20"/>
        </w:trPr>
        <w:tc>
          <w:tcPr>
            <w:tcW w:type="dxa" w:w="4526"/>
            <w:tcBorders>
              <w:top w:val="nil"/>
              <w:left w:color="auto" w:space="0" w:sz="8" w:val="single"/>
              <w:bottom w:color="auto" w:space="0" w:sz="8" w:val="single"/>
              <w:right w:color="auto" w:space="0" w:sz="8" w:val="single"/>
            </w:tcBorders>
            <w:shd w:color="auto" w:fill="auto" w:val="clear"/>
            <w:vAlign w:val="center"/>
            <w:hideMark/>
          </w:tcPr>
          <w:p w14:paraId="20CD3349"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Station de pompage usine Lemba Imbu</w:t>
            </w:r>
          </w:p>
        </w:tc>
        <w:tc>
          <w:tcPr>
            <w:tcW w:type="dxa" w:w="2268"/>
            <w:tcBorders>
              <w:top w:val="nil"/>
              <w:left w:val="nil"/>
              <w:bottom w:color="auto" w:space="0" w:sz="8" w:val="single"/>
              <w:right w:color="auto" w:space="0" w:sz="8" w:val="single"/>
            </w:tcBorders>
            <w:shd w:color="auto" w:fill="auto" w:val="clear"/>
            <w:noWrap/>
            <w:vAlign w:val="center"/>
            <w:hideMark/>
          </w:tcPr>
          <w:p w14:paraId="7B3531CF"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2.000</w:t>
            </w:r>
          </w:p>
        </w:tc>
        <w:tc>
          <w:tcPr>
            <w:tcW w:type="dxa" w:w="2552"/>
            <w:tcBorders>
              <w:top w:val="nil"/>
              <w:left w:val="nil"/>
              <w:bottom w:color="auto" w:space="0" w:sz="8" w:val="single"/>
              <w:right w:color="auto" w:space="0" w:sz="8" w:val="single"/>
            </w:tcBorders>
            <w:shd w:color="auto" w:fill="auto" w:val="clear"/>
            <w:vAlign w:val="center"/>
            <w:hideMark/>
          </w:tcPr>
          <w:p w14:paraId="42C4DE8A"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2.500</w:t>
            </w:r>
          </w:p>
        </w:tc>
      </w:tr>
      <w:tr w14:paraId="386F9093" w14:textId="77777777" w:rsidR="00533B88" w:rsidRPr="00F53439" w:rsidTr="00003972">
        <w:trPr>
          <w:trHeight w:val="20"/>
        </w:trPr>
        <w:tc>
          <w:tcPr>
            <w:tcW w:type="dxa" w:w="4526"/>
            <w:tcBorders>
              <w:top w:val="nil"/>
              <w:left w:color="auto" w:space="0" w:sz="8" w:val="single"/>
              <w:bottom w:color="auto" w:space="0" w:sz="8" w:val="single"/>
              <w:right w:color="auto" w:space="0" w:sz="8" w:val="single"/>
            </w:tcBorders>
            <w:shd w:color="auto" w:fill="auto" w:val="clear"/>
            <w:vAlign w:val="center"/>
            <w:hideMark/>
          </w:tcPr>
          <w:p w14:paraId="581EACE7"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Station de pompage captage usine Congo Amont</w:t>
            </w:r>
          </w:p>
        </w:tc>
        <w:tc>
          <w:tcPr>
            <w:tcW w:type="dxa" w:w="2268"/>
            <w:tcBorders>
              <w:top w:val="nil"/>
              <w:left w:val="nil"/>
              <w:bottom w:color="auto" w:space="0" w:sz="8" w:val="single"/>
              <w:right w:color="auto" w:space="0" w:sz="8" w:val="single"/>
            </w:tcBorders>
            <w:shd w:color="auto" w:fill="auto" w:val="clear"/>
            <w:noWrap/>
            <w:vAlign w:val="center"/>
            <w:hideMark/>
          </w:tcPr>
          <w:p w14:paraId="2BDBFA5A"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3.500</w:t>
            </w:r>
          </w:p>
        </w:tc>
        <w:tc>
          <w:tcPr>
            <w:tcW w:type="dxa" w:w="2552"/>
            <w:tcBorders>
              <w:top w:val="nil"/>
              <w:left w:val="nil"/>
              <w:bottom w:color="auto" w:space="0" w:sz="8" w:val="single"/>
              <w:right w:color="auto" w:space="0" w:sz="8" w:val="single"/>
            </w:tcBorders>
            <w:shd w:color="auto" w:fill="auto" w:val="clear"/>
            <w:vAlign w:val="center"/>
            <w:hideMark/>
          </w:tcPr>
          <w:p w14:paraId="31201FC5"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4.000</w:t>
            </w:r>
          </w:p>
        </w:tc>
      </w:tr>
      <w:tr w14:paraId="354783C9" w14:textId="77777777" w:rsidR="00533B88" w:rsidRPr="00F53439" w:rsidTr="00003972">
        <w:trPr>
          <w:trHeight w:val="20"/>
        </w:trPr>
        <w:tc>
          <w:tcPr>
            <w:tcW w:type="dxa" w:w="4526"/>
            <w:tcBorders>
              <w:top w:val="nil"/>
              <w:left w:color="auto" w:space="0" w:sz="8" w:val="single"/>
              <w:bottom w:color="auto" w:space="0" w:sz="8" w:val="single"/>
              <w:right w:color="auto" w:space="0" w:sz="8" w:val="single"/>
            </w:tcBorders>
            <w:shd w:color="auto" w:fill="auto" w:val="clear"/>
            <w:vAlign w:val="center"/>
            <w:hideMark/>
          </w:tcPr>
          <w:p w14:paraId="2B0A203C"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Station de pompage usine Congo Amont</w:t>
            </w:r>
          </w:p>
        </w:tc>
        <w:tc>
          <w:tcPr>
            <w:tcW w:type="dxa" w:w="2268"/>
            <w:tcBorders>
              <w:top w:val="nil"/>
              <w:left w:val="nil"/>
              <w:bottom w:color="auto" w:space="0" w:sz="8" w:val="single"/>
              <w:right w:color="auto" w:space="0" w:sz="8" w:val="single"/>
            </w:tcBorders>
            <w:shd w:color="auto" w:fill="auto" w:val="clear"/>
            <w:noWrap/>
            <w:vAlign w:val="center"/>
            <w:hideMark/>
          </w:tcPr>
          <w:p w14:paraId="3E83668D"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800</w:t>
            </w:r>
          </w:p>
        </w:tc>
        <w:tc>
          <w:tcPr>
            <w:tcW w:type="dxa" w:w="2552"/>
            <w:tcBorders>
              <w:top w:val="nil"/>
              <w:left w:val="nil"/>
              <w:bottom w:color="auto" w:space="0" w:sz="8" w:val="single"/>
              <w:right w:color="auto" w:space="0" w:sz="8" w:val="single"/>
            </w:tcBorders>
            <w:shd w:color="auto" w:fill="auto" w:val="clear"/>
            <w:vAlign w:val="center"/>
            <w:hideMark/>
          </w:tcPr>
          <w:p w14:paraId="5202175F"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900</w:t>
            </w:r>
          </w:p>
        </w:tc>
      </w:tr>
      <w:tr w14:paraId="051203F4" w14:textId="77777777" w:rsidR="00533B88" w:rsidRPr="00F53439" w:rsidTr="00003972">
        <w:trPr>
          <w:trHeight w:val="20"/>
        </w:trPr>
        <w:tc>
          <w:tcPr>
            <w:tcW w:type="dxa" w:w="4526"/>
            <w:tcBorders>
              <w:top w:val="nil"/>
              <w:left w:color="auto" w:space="0" w:sz="8" w:val="single"/>
              <w:bottom w:color="auto" w:space="0" w:sz="8" w:val="single"/>
              <w:right w:color="auto" w:space="0" w:sz="8" w:val="single"/>
            </w:tcBorders>
            <w:shd w:color="auto" w:fill="auto" w:val="clear"/>
            <w:vAlign w:val="center"/>
            <w:hideMark/>
          </w:tcPr>
          <w:p w14:paraId="13977B8E"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 xml:space="preserve">Station de pompage captage usine </w:t>
            </w:r>
            <w:proofErr w:type="spellStart"/>
            <w:r w:rsidRPr="00F53439">
              <w:rPr>
                <w:rFonts w:ascii="Baskerville Old Face" w:cs="Times New Roman" w:hAnsi="Baskerville Old Face"/>
                <w:sz w:val="20"/>
                <w:szCs w:val="20"/>
                <w:lang w:eastAsia="it-IT"/>
              </w:rPr>
              <w:t>Nsele</w:t>
            </w:r>
            <w:proofErr w:type="spellEnd"/>
          </w:p>
        </w:tc>
        <w:tc>
          <w:tcPr>
            <w:tcW w:type="dxa" w:w="2268"/>
            <w:tcBorders>
              <w:top w:val="nil"/>
              <w:left w:val="nil"/>
              <w:bottom w:color="auto" w:space="0" w:sz="8" w:val="single"/>
              <w:right w:color="auto" w:space="0" w:sz="8" w:val="single"/>
            </w:tcBorders>
            <w:shd w:color="auto" w:fill="auto" w:val="clear"/>
            <w:noWrap/>
            <w:vAlign w:val="center"/>
            <w:hideMark/>
          </w:tcPr>
          <w:p w14:paraId="356BBFA4"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4.500</w:t>
            </w:r>
          </w:p>
        </w:tc>
        <w:tc>
          <w:tcPr>
            <w:tcW w:type="dxa" w:w="2552"/>
            <w:tcBorders>
              <w:top w:val="nil"/>
              <w:left w:val="nil"/>
              <w:bottom w:color="auto" w:space="0" w:sz="8" w:val="single"/>
              <w:right w:color="auto" w:space="0" w:sz="8" w:val="single"/>
            </w:tcBorders>
            <w:shd w:color="auto" w:fill="auto" w:val="clear"/>
            <w:vAlign w:val="center"/>
            <w:hideMark/>
          </w:tcPr>
          <w:p w14:paraId="01A3D43E"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5.000</w:t>
            </w:r>
          </w:p>
        </w:tc>
      </w:tr>
      <w:tr w14:paraId="077F5DE2" w14:textId="77777777" w:rsidR="00533B88" w:rsidRPr="00F53439" w:rsidTr="00003972">
        <w:trPr>
          <w:trHeight w:val="20"/>
        </w:trPr>
        <w:tc>
          <w:tcPr>
            <w:tcW w:type="dxa" w:w="4526"/>
            <w:tcBorders>
              <w:top w:val="nil"/>
              <w:left w:color="auto" w:space="0" w:sz="8" w:val="single"/>
              <w:bottom w:color="auto" w:space="0" w:sz="8" w:val="single"/>
              <w:right w:color="auto" w:space="0" w:sz="8" w:val="single"/>
            </w:tcBorders>
            <w:shd w:color="auto" w:fill="auto" w:val="clear"/>
            <w:vAlign w:val="center"/>
            <w:hideMark/>
          </w:tcPr>
          <w:p w14:paraId="1F2E4850"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 xml:space="preserve">Station de pompage pour CE de </w:t>
            </w:r>
            <w:proofErr w:type="spellStart"/>
            <w:r w:rsidRPr="00F53439">
              <w:rPr>
                <w:rFonts w:ascii="Baskerville Old Face" w:cs="Times New Roman" w:hAnsi="Baskerville Old Face"/>
                <w:sz w:val="20"/>
                <w:szCs w:val="20"/>
                <w:lang w:eastAsia="it-IT"/>
              </w:rPr>
              <w:t>Bikuku</w:t>
            </w:r>
            <w:proofErr w:type="spellEnd"/>
          </w:p>
        </w:tc>
        <w:tc>
          <w:tcPr>
            <w:tcW w:type="dxa" w:w="2268"/>
            <w:tcBorders>
              <w:top w:val="nil"/>
              <w:left w:val="nil"/>
              <w:bottom w:color="auto" w:space="0" w:sz="8" w:val="single"/>
              <w:right w:color="auto" w:space="0" w:sz="8" w:val="single"/>
            </w:tcBorders>
            <w:shd w:color="auto" w:fill="auto" w:val="clear"/>
            <w:noWrap/>
            <w:vAlign w:val="center"/>
            <w:hideMark/>
          </w:tcPr>
          <w:p w14:paraId="4D98EB87"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20</w:t>
            </w:r>
          </w:p>
        </w:tc>
        <w:tc>
          <w:tcPr>
            <w:tcW w:type="dxa" w:w="2552"/>
            <w:tcBorders>
              <w:top w:val="nil"/>
              <w:left w:val="nil"/>
              <w:bottom w:color="auto" w:space="0" w:sz="8" w:val="single"/>
              <w:right w:color="auto" w:space="0" w:sz="8" w:val="single"/>
            </w:tcBorders>
            <w:shd w:color="auto" w:fill="auto" w:val="clear"/>
            <w:vAlign w:val="center"/>
            <w:hideMark/>
          </w:tcPr>
          <w:p w14:paraId="7E907903"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30</w:t>
            </w:r>
          </w:p>
        </w:tc>
      </w:tr>
      <w:tr w14:paraId="1FD9B0A4" w14:textId="77777777" w:rsidR="00533B88" w:rsidRPr="00F53439" w:rsidTr="00003972">
        <w:trPr>
          <w:trHeight w:val="20"/>
        </w:trPr>
        <w:tc>
          <w:tcPr>
            <w:tcW w:type="dxa" w:w="4526"/>
            <w:tcBorders>
              <w:top w:val="nil"/>
              <w:left w:color="auto" w:space="0" w:sz="8" w:val="single"/>
              <w:bottom w:color="auto" w:space="0" w:sz="8" w:val="single"/>
              <w:right w:color="auto" w:space="0" w:sz="8" w:val="single"/>
            </w:tcBorders>
            <w:shd w:color="auto" w:fill="auto" w:val="clear"/>
            <w:vAlign w:val="center"/>
            <w:hideMark/>
          </w:tcPr>
          <w:p w14:paraId="3C4148E5"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 xml:space="preserve">Station de pompage pour CE de </w:t>
            </w:r>
            <w:proofErr w:type="spellStart"/>
            <w:r w:rsidRPr="00F53439">
              <w:rPr>
                <w:rFonts w:ascii="Baskerville Old Face" w:cs="Times New Roman" w:hAnsi="Baskerville Old Face"/>
                <w:sz w:val="20"/>
                <w:szCs w:val="20"/>
                <w:lang w:eastAsia="it-IT"/>
              </w:rPr>
              <w:t>Mpanga</w:t>
            </w:r>
            <w:proofErr w:type="spellEnd"/>
          </w:p>
        </w:tc>
        <w:tc>
          <w:tcPr>
            <w:tcW w:type="dxa" w:w="2268"/>
            <w:tcBorders>
              <w:top w:val="nil"/>
              <w:left w:val="nil"/>
              <w:bottom w:color="auto" w:space="0" w:sz="8" w:val="single"/>
              <w:right w:color="auto" w:space="0" w:sz="8" w:val="single"/>
            </w:tcBorders>
            <w:shd w:color="auto" w:fill="auto" w:val="clear"/>
            <w:noWrap/>
            <w:vAlign w:val="center"/>
            <w:hideMark/>
          </w:tcPr>
          <w:p w14:paraId="2F964FF6"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10</w:t>
            </w:r>
          </w:p>
        </w:tc>
        <w:tc>
          <w:tcPr>
            <w:tcW w:type="dxa" w:w="2552"/>
            <w:tcBorders>
              <w:top w:val="nil"/>
              <w:left w:val="nil"/>
              <w:bottom w:color="auto" w:space="0" w:sz="8" w:val="single"/>
              <w:right w:color="auto" w:space="0" w:sz="8" w:val="single"/>
            </w:tcBorders>
            <w:shd w:color="auto" w:fill="auto" w:val="clear"/>
            <w:vAlign w:val="center"/>
            <w:hideMark/>
          </w:tcPr>
          <w:p w14:paraId="348650E2"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15</w:t>
            </w:r>
          </w:p>
        </w:tc>
      </w:tr>
      <w:tr w14:paraId="41D29D70" w14:textId="77777777" w:rsidR="00533B88" w:rsidRPr="00F53439" w:rsidTr="00003972">
        <w:trPr>
          <w:trHeight w:val="20"/>
        </w:trPr>
        <w:tc>
          <w:tcPr>
            <w:tcW w:type="dxa" w:w="4526"/>
            <w:tcBorders>
              <w:top w:val="nil"/>
              <w:left w:color="auto" w:space="0" w:sz="8" w:val="single"/>
              <w:bottom w:color="auto" w:space="0" w:sz="8" w:val="single"/>
              <w:right w:color="auto" w:space="0" w:sz="8" w:val="single"/>
            </w:tcBorders>
            <w:shd w:color="auto" w:fill="auto" w:val="clear"/>
            <w:vAlign w:val="center"/>
            <w:hideMark/>
          </w:tcPr>
          <w:p w14:paraId="7D5A4271"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Station de pompage pour CE de Révolution</w:t>
            </w:r>
          </w:p>
        </w:tc>
        <w:tc>
          <w:tcPr>
            <w:tcW w:type="dxa" w:w="2268"/>
            <w:tcBorders>
              <w:top w:val="nil"/>
              <w:left w:val="nil"/>
              <w:bottom w:color="auto" w:space="0" w:sz="8" w:val="single"/>
              <w:right w:color="auto" w:space="0" w:sz="8" w:val="single"/>
            </w:tcBorders>
            <w:shd w:color="auto" w:fill="auto" w:val="clear"/>
            <w:noWrap/>
            <w:vAlign w:val="center"/>
            <w:hideMark/>
          </w:tcPr>
          <w:p w14:paraId="0AB3D21B"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10</w:t>
            </w:r>
          </w:p>
        </w:tc>
        <w:tc>
          <w:tcPr>
            <w:tcW w:type="dxa" w:w="2552"/>
            <w:tcBorders>
              <w:top w:val="nil"/>
              <w:left w:val="nil"/>
              <w:bottom w:color="auto" w:space="0" w:sz="8" w:val="single"/>
              <w:right w:color="auto" w:space="0" w:sz="8" w:val="single"/>
            </w:tcBorders>
            <w:shd w:color="auto" w:fill="auto" w:val="clear"/>
            <w:vAlign w:val="center"/>
            <w:hideMark/>
          </w:tcPr>
          <w:p w14:paraId="2F8FFC66"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15</w:t>
            </w:r>
          </w:p>
        </w:tc>
      </w:tr>
      <w:tr w14:paraId="606F35AD" w14:textId="77777777" w:rsidR="00533B88" w:rsidRPr="00F53439" w:rsidTr="00003972">
        <w:trPr>
          <w:trHeight w:val="20"/>
        </w:trPr>
        <w:tc>
          <w:tcPr>
            <w:tcW w:type="dxa" w:w="4526"/>
            <w:tcBorders>
              <w:top w:val="nil"/>
              <w:left w:color="auto" w:space="0" w:sz="8" w:val="single"/>
              <w:bottom w:color="auto" w:space="0" w:sz="8" w:val="single"/>
              <w:right w:color="auto" w:space="0" w:sz="8" w:val="single"/>
            </w:tcBorders>
            <w:shd w:color="auto" w:fill="auto" w:val="clear"/>
            <w:vAlign w:val="center"/>
            <w:hideMark/>
          </w:tcPr>
          <w:p w14:paraId="47EE96FF"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 xml:space="preserve">Station de pompage pour CE de </w:t>
            </w:r>
            <w:proofErr w:type="spellStart"/>
            <w:r w:rsidRPr="00F53439">
              <w:rPr>
                <w:rFonts w:ascii="Baskerville Old Face" w:cs="Times New Roman" w:hAnsi="Baskerville Old Face"/>
                <w:sz w:val="20"/>
                <w:szCs w:val="20"/>
                <w:lang w:eastAsia="it-IT"/>
              </w:rPr>
              <w:t>Sakombi</w:t>
            </w:r>
            <w:proofErr w:type="spellEnd"/>
          </w:p>
        </w:tc>
        <w:tc>
          <w:tcPr>
            <w:tcW w:type="dxa" w:w="2268"/>
            <w:tcBorders>
              <w:top w:val="nil"/>
              <w:left w:val="nil"/>
              <w:bottom w:color="auto" w:space="0" w:sz="8" w:val="single"/>
              <w:right w:color="auto" w:space="0" w:sz="8" w:val="single"/>
            </w:tcBorders>
            <w:shd w:color="auto" w:fill="auto" w:val="clear"/>
            <w:noWrap/>
            <w:vAlign w:val="center"/>
            <w:hideMark/>
          </w:tcPr>
          <w:p w14:paraId="27238F27"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5</w:t>
            </w:r>
          </w:p>
        </w:tc>
        <w:tc>
          <w:tcPr>
            <w:tcW w:type="dxa" w:w="2552"/>
            <w:tcBorders>
              <w:top w:val="nil"/>
              <w:left w:val="nil"/>
              <w:bottom w:color="auto" w:space="0" w:sz="8" w:val="single"/>
              <w:right w:color="auto" w:space="0" w:sz="8" w:val="single"/>
            </w:tcBorders>
            <w:shd w:color="auto" w:fill="auto" w:val="clear"/>
            <w:vAlign w:val="center"/>
            <w:hideMark/>
          </w:tcPr>
          <w:p w14:paraId="1A378ED5" w14:textId="77777777" w:rsidP="00E06265" w:rsidR="00533B88" w:rsidRDefault="00533B88" w:rsidRPr="00F53439">
            <w:pPr>
              <w:spacing w:before="0"/>
              <w:rPr>
                <w:rFonts w:ascii="Baskerville Old Face" w:cs="Times New Roman" w:hAnsi="Baskerville Old Face"/>
                <w:sz w:val="20"/>
                <w:szCs w:val="20"/>
                <w:lang w:eastAsia="it-IT"/>
              </w:rPr>
            </w:pPr>
            <w:r w:rsidRPr="00F53439">
              <w:rPr>
                <w:rFonts w:ascii="Baskerville Old Face" w:cs="Times New Roman" w:hAnsi="Baskerville Old Face"/>
                <w:sz w:val="20"/>
                <w:szCs w:val="20"/>
                <w:lang w:eastAsia="it-IT"/>
              </w:rPr>
              <w:t>10</w:t>
            </w:r>
          </w:p>
        </w:tc>
      </w:tr>
      <w:tr w14:paraId="732BD38C" w14:textId="77777777" w:rsidR="00533B88" w:rsidRPr="00F53439" w:rsidTr="00003972">
        <w:trPr>
          <w:trHeight w:val="20"/>
        </w:trPr>
        <w:tc>
          <w:tcPr>
            <w:tcW w:type="dxa" w:w="4526"/>
            <w:tcBorders>
              <w:top w:val="nil"/>
              <w:left w:color="auto" w:space="0" w:sz="8" w:val="single"/>
              <w:bottom w:color="auto" w:space="0" w:sz="8" w:val="single"/>
              <w:right w:color="auto" w:space="0" w:sz="8" w:val="single"/>
            </w:tcBorders>
            <w:shd w:color="auto" w:fill="auto" w:val="clear"/>
            <w:vAlign w:val="center"/>
            <w:hideMark/>
          </w:tcPr>
          <w:p w14:paraId="256B25CF" w14:textId="77777777" w:rsidP="00E06265" w:rsidR="00533B88" w:rsidRDefault="00533B88" w:rsidRPr="00F53439">
            <w:pPr>
              <w:spacing w:before="0"/>
              <w:rPr>
                <w:rFonts w:ascii="Baskerville Old Face" w:cs="Times New Roman" w:hAnsi="Baskerville Old Face"/>
                <w:b/>
                <w:bCs/>
                <w:sz w:val="20"/>
                <w:szCs w:val="20"/>
                <w:lang w:eastAsia="it-IT"/>
              </w:rPr>
            </w:pPr>
            <w:r w:rsidRPr="00F53439">
              <w:rPr>
                <w:rFonts w:ascii="Baskerville Old Face" w:cs="Times New Roman" w:hAnsi="Baskerville Old Face"/>
                <w:b/>
                <w:bCs/>
                <w:sz w:val="20"/>
                <w:szCs w:val="20"/>
                <w:lang w:eastAsia="it-IT"/>
              </w:rPr>
              <w:t>Total</w:t>
            </w:r>
          </w:p>
        </w:tc>
        <w:tc>
          <w:tcPr>
            <w:tcW w:type="dxa" w:w="2268"/>
            <w:tcBorders>
              <w:top w:val="nil"/>
              <w:left w:val="nil"/>
              <w:bottom w:color="auto" w:space="0" w:sz="8" w:val="single"/>
              <w:right w:color="auto" w:space="0" w:sz="8" w:val="single"/>
            </w:tcBorders>
            <w:shd w:color="auto" w:fill="auto" w:val="clear"/>
            <w:noWrap/>
            <w:vAlign w:val="center"/>
            <w:hideMark/>
          </w:tcPr>
          <w:p w14:paraId="1A96489F" w14:textId="77777777" w:rsidP="00E06265" w:rsidR="00533B88" w:rsidRDefault="00533B88" w:rsidRPr="00F53439">
            <w:pPr>
              <w:spacing w:before="0"/>
              <w:rPr>
                <w:rFonts w:ascii="Baskerville Old Face" w:cs="Times New Roman" w:hAnsi="Baskerville Old Face"/>
                <w:b/>
                <w:bCs/>
                <w:sz w:val="20"/>
                <w:szCs w:val="20"/>
                <w:lang w:eastAsia="it-IT"/>
              </w:rPr>
            </w:pPr>
            <w:r w:rsidRPr="00F53439">
              <w:rPr>
                <w:rFonts w:ascii="Baskerville Old Face" w:cs="Times New Roman" w:hAnsi="Baskerville Old Face"/>
                <w:b/>
                <w:bCs/>
                <w:sz w:val="20"/>
                <w:szCs w:val="20"/>
                <w:lang w:eastAsia="it-IT"/>
              </w:rPr>
              <w:t>7.420</w:t>
            </w:r>
          </w:p>
        </w:tc>
        <w:tc>
          <w:tcPr>
            <w:tcW w:type="dxa" w:w="2552"/>
            <w:tcBorders>
              <w:top w:val="nil"/>
              <w:left w:val="nil"/>
              <w:bottom w:color="auto" w:space="0" w:sz="8" w:val="single"/>
              <w:right w:color="auto" w:space="0" w:sz="8" w:val="single"/>
            </w:tcBorders>
            <w:shd w:color="auto" w:fill="auto" w:val="clear"/>
            <w:noWrap/>
            <w:vAlign w:val="center"/>
            <w:hideMark/>
          </w:tcPr>
          <w:p w14:paraId="126CCE1C" w14:textId="77777777" w:rsidP="00E06265" w:rsidR="00533B88" w:rsidRDefault="00533B88" w:rsidRPr="00F53439">
            <w:pPr>
              <w:spacing w:before="0"/>
              <w:rPr>
                <w:rFonts w:ascii="Baskerville Old Face" w:cs="Times New Roman" w:hAnsi="Baskerville Old Face"/>
                <w:b/>
                <w:bCs/>
                <w:sz w:val="20"/>
                <w:szCs w:val="20"/>
                <w:lang w:eastAsia="it-IT"/>
              </w:rPr>
            </w:pPr>
            <w:r w:rsidRPr="00F53439">
              <w:rPr>
                <w:rFonts w:ascii="Baskerville Old Face" w:cs="Times New Roman" w:hAnsi="Baskerville Old Face"/>
                <w:b/>
                <w:bCs/>
                <w:sz w:val="20"/>
                <w:szCs w:val="20"/>
                <w:lang w:eastAsia="it-IT"/>
              </w:rPr>
              <w:t>9.370</w:t>
            </w:r>
          </w:p>
        </w:tc>
      </w:tr>
    </w:tbl>
    <w:p w14:paraId="4E8E6678" w14:textId="77777777" w:rsidP="00E06265" w:rsidR="00533B88" w:rsidRDefault="00533B88" w:rsidRPr="00485E5B">
      <w:pPr>
        <w:rPr>
          <w:rFonts w:ascii="Baskerville Old Face" w:cs="Times New Roman" w:hAnsi="Baskerville Old Face"/>
        </w:rPr>
      </w:pPr>
    </w:p>
    <w:p w14:paraId="47FDF3B1" w14:textId="1D2C7B50" w:rsidR="00533B88" w:rsidRDefault="00533B88" w:rsidRPr="00485E5B">
      <w:pPr>
        <w:pStyle w:val="Titre2"/>
        <w:numPr>
          <w:ilvl w:val="1"/>
          <w:numId w:val="3"/>
        </w:numPr>
        <w:spacing w:before="0"/>
        <w:rPr>
          <w:rFonts w:ascii="Baskerville Old Face" w:hAnsi="Baskerville Old Face"/>
          <w:iCs/>
        </w:rPr>
      </w:pPr>
      <w:bookmarkStart w:id="145" w:name="_Toc199020908"/>
      <w:r w:rsidRPr="00485E5B">
        <w:rPr>
          <w:rFonts w:ascii="Baskerville Old Face" w:cs="Times New Roman" w:hAnsi="Baskerville Old Face"/>
        </w:rPr>
        <w:lastRenderedPageBreak/>
        <w:t>Description de l’approvisionnement en eau potable de la ville de Kinshasa Ouest</w:t>
      </w:r>
      <w:bookmarkEnd w:id="145"/>
    </w:p>
    <w:p w14:paraId="30151EDD" w14:textId="2091AE58" w:rsidR="005527C3" w:rsidRDefault="005527C3" w:rsidRPr="00485E5B">
      <w:pPr>
        <w:pStyle w:val="Titre3"/>
        <w:numPr>
          <w:ilvl w:val="2"/>
          <w:numId w:val="3"/>
        </w:numPr>
        <w:rPr>
          <w:rFonts w:ascii="Baskerville Old Face" w:cs="Times New Roman" w:hAnsi="Baskerville Old Face"/>
        </w:rPr>
      </w:pPr>
      <w:bookmarkStart w:id="146" w:name="_Toc199020909"/>
      <w:r w:rsidRPr="00485E5B">
        <w:rPr>
          <w:rFonts w:ascii="Baskerville Old Face" w:cs="Times New Roman" w:hAnsi="Baskerville Old Face"/>
        </w:rPr>
        <w:t>Délimitation de la zone de Kinshasa-</w:t>
      </w:r>
      <w:r>
        <w:rPr>
          <w:rFonts w:ascii="Baskerville Old Face" w:cs="Times New Roman" w:hAnsi="Baskerville Old Face"/>
        </w:rPr>
        <w:t>Oue</w:t>
      </w:r>
      <w:r w:rsidRPr="00485E5B">
        <w:rPr>
          <w:rFonts w:ascii="Baskerville Old Face" w:cs="Times New Roman" w:hAnsi="Baskerville Old Face"/>
        </w:rPr>
        <w:t>st</w:t>
      </w:r>
      <w:bookmarkEnd w:id="146"/>
    </w:p>
    <w:p w14:paraId="076295AD" w14:textId="03E822B2" w:rsidP="00E06265" w:rsidR="005527C3" w:rsidRDefault="005527C3" w:rsidRPr="00485E5B">
      <w:pPr>
        <w:rPr>
          <w:rFonts w:ascii="Baskerville Old Face" w:cs="Times New Roman" w:hAnsi="Baskerville Old Face"/>
          <w:sz w:val="24"/>
          <w:szCs w:val="24"/>
        </w:rPr>
      </w:pPr>
      <w:r w:rsidRPr="00485E5B">
        <w:rPr>
          <w:rFonts w:ascii="Baskerville Old Face" w:cs="Times New Roman" w:hAnsi="Baskerville Old Face"/>
          <w:sz w:val="24"/>
          <w:szCs w:val="24"/>
        </w:rPr>
        <w:t xml:space="preserve">La </w:t>
      </w:r>
      <w:r>
        <w:rPr>
          <w:rFonts w:ascii="Baskerville Old Face" w:cs="Times New Roman" w:hAnsi="Baskerville Old Face"/>
          <w:sz w:val="24"/>
          <w:szCs w:val="24"/>
        </w:rPr>
        <w:t>délimitation de la zone de Kinshasa Ouest s’étend de la limite Est de la rivière N’</w:t>
      </w:r>
      <w:proofErr w:type="spellStart"/>
      <w:r>
        <w:rPr>
          <w:rFonts w:ascii="Baskerville Old Face" w:cs="Times New Roman" w:hAnsi="Baskerville Old Face"/>
          <w:sz w:val="24"/>
          <w:szCs w:val="24"/>
        </w:rPr>
        <w:t>djili</w:t>
      </w:r>
      <w:proofErr w:type="spellEnd"/>
      <w:r>
        <w:rPr>
          <w:rFonts w:ascii="Baskerville Old Face" w:cs="Times New Roman" w:hAnsi="Baskerville Old Face"/>
          <w:sz w:val="24"/>
          <w:szCs w:val="24"/>
        </w:rPr>
        <w:t xml:space="preserve"> vers la partie ouest de la ville de Kinshasa comme illustré dans la </w:t>
      </w:r>
      <w:r w:rsidRPr="00485E5B">
        <w:rPr>
          <w:rFonts w:ascii="Baskerville Old Face" w:cs="Times New Roman" w:hAnsi="Baskerville Old Face"/>
          <w:sz w:val="24"/>
          <w:szCs w:val="24"/>
        </w:rPr>
        <w:t xml:space="preserve">figure </w:t>
      </w:r>
      <w:r>
        <w:rPr>
          <w:rFonts w:ascii="Baskerville Old Face" w:cs="Times New Roman" w:hAnsi="Baskerville Old Face"/>
          <w:sz w:val="24"/>
          <w:szCs w:val="24"/>
        </w:rPr>
        <w:t xml:space="preserve">6 </w:t>
      </w:r>
      <w:r w:rsidRPr="00485E5B">
        <w:rPr>
          <w:rFonts w:ascii="Baskerville Old Face" w:cs="Times New Roman" w:hAnsi="Baskerville Old Face"/>
          <w:sz w:val="24"/>
          <w:szCs w:val="24"/>
        </w:rPr>
        <w:t>ci-dess</w:t>
      </w:r>
      <w:r w:rsidR="00081B7C">
        <w:rPr>
          <w:rFonts w:ascii="Baskerville Old Face" w:cs="Times New Roman" w:hAnsi="Baskerville Old Face"/>
          <w:sz w:val="24"/>
          <w:szCs w:val="24"/>
        </w:rPr>
        <w:t>o</w:t>
      </w:r>
      <w:r w:rsidRPr="00485E5B">
        <w:rPr>
          <w:rFonts w:ascii="Baskerville Old Face" w:cs="Times New Roman" w:hAnsi="Baskerville Old Face"/>
          <w:sz w:val="24"/>
          <w:szCs w:val="24"/>
        </w:rPr>
        <w:t>us fix</w:t>
      </w:r>
      <w:r>
        <w:rPr>
          <w:rFonts w:ascii="Baskerville Old Face" w:cs="Times New Roman" w:hAnsi="Baskerville Old Face"/>
          <w:sz w:val="24"/>
          <w:szCs w:val="24"/>
        </w:rPr>
        <w:t xml:space="preserve">ant </w:t>
      </w:r>
      <w:r w:rsidRPr="00485E5B">
        <w:rPr>
          <w:rFonts w:ascii="Baskerville Old Face" w:cs="Times New Roman" w:hAnsi="Baskerville Old Face"/>
          <w:sz w:val="24"/>
          <w:szCs w:val="24"/>
        </w:rPr>
        <w:t>les limites de la zone de couverte Kinshasa-Ouest ainsi que les emplacements des différentes usines de production existant et projetée.</w:t>
      </w:r>
    </w:p>
    <w:p w14:paraId="6C14CAE9" w14:textId="77777777" w:rsidP="00E06265" w:rsidR="005527C3" w:rsidRDefault="005527C3" w:rsidRPr="00485E5B">
      <w:pPr>
        <w:rPr>
          <w:rFonts w:ascii="Baskerville Old Face" w:cs="Times New Roman" w:hAnsi="Baskerville Old Face"/>
          <w:sz w:val="24"/>
          <w:szCs w:val="24"/>
        </w:rPr>
      </w:pPr>
    </w:p>
    <w:p w14:paraId="74B94E45" w14:textId="77777777" w:rsidP="00E06265" w:rsidR="005527C3" w:rsidRDefault="005527C3" w:rsidRPr="00485E5B">
      <w:pPr>
        <w:rPr>
          <w:rFonts w:ascii="Baskerville Old Face" w:cs="Times New Roman" w:hAnsi="Baskerville Old Face"/>
        </w:rPr>
      </w:pPr>
      <w:r w:rsidRPr="00485E5B">
        <w:rPr>
          <w:rFonts w:ascii="Baskerville Old Face" w:cs="Times New Roman" w:hAnsi="Baskerville Old Face"/>
          <w:noProof/>
        </w:rPr>
        <w:drawing>
          <wp:inline distB="0" distL="0" distR="0" distT="0" wp14:anchorId="0B34B3FF" wp14:editId="4C24B6FE">
            <wp:extent cx="5753100" cy="6400800"/>
            <wp:effectExtent b="0" l="0" r="7620" t="0"/>
            <wp:docPr id="873060934" name="Image 87306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3100" cy="6400800"/>
                    </a:xfrm>
                    <a:prstGeom prst="rect">
                      <a:avLst/>
                    </a:prstGeom>
                  </pic:spPr>
                </pic:pic>
              </a:graphicData>
            </a:graphic>
          </wp:inline>
        </w:drawing>
      </w:r>
    </w:p>
    <w:p w14:paraId="03FC9033" w14:textId="77777777" w:rsidP="00F53439" w:rsidR="005527C3" w:rsidRDefault="005527C3" w:rsidRPr="00F53439">
      <w:pPr>
        <w:spacing w:before="0"/>
        <w:rPr>
          <w:rFonts w:ascii="Baskerville Old Face" w:cs="Times New Roman" w:hAnsi="Baskerville Old Face"/>
          <w:sz w:val="20"/>
          <w:szCs w:val="20"/>
        </w:rPr>
      </w:pPr>
      <w:r w:rsidRPr="00F53439">
        <w:rPr>
          <w:rFonts w:ascii="Baskerville Old Face" w:cs="Times New Roman" w:hAnsi="Baskerville Old Face"/>
          <w:sz w:val="20"/>
          <w:szCs w:val="20"/>
        </w:rPr>
        <w:t>Figure 6 : Limites de la zone de couverte Kinshasa-Ouest et emplacements des différentes usines de production existant et projetée</w:t>
      </w:r>
    </w:p>
    <w:p w14:paraId="1813FB1C" w14:textId="77777777" w:rsidP="00E06265" w:rsidR="005527C3" w:rsidRDefault="005527C3">
      <w:pPr>
        <w:spacing w:before="0"/>
        <w:rPr>
          <w:rFonts w:ascii="Baskerville Old Face" w:cs="Times New Roman" w:hAnsi="Baskerville Old Face"/>
          <w:sz w:val="24"/>
          <w:szCs w:val="24"/>
        </w:rPr>
      </w:pPr>
    </w:p>
    <w:p w14:paraId="747AAEEE" w14:textId="036B4ECA" w:rsidR="00533B88" w:rsidRDefault="00533B88" w:rsidRPr="00485E5B">
      <w:pPr>
        <w:pStyle w:val="Titre3"/>
        <w:numPr>
          <w:ilvl w:val="2"/>
          <w:numId w:val="3"/>
        </w:numPr>
        <w:rPr>
          <w:rFonts w:ascii="Baskerville Old Face" w:cs="Times New Roman" w:hAnsi="Baskerville Old Face"/>
          <w:b w:val="0"/>
          <w:sz w:val="24"/>
          <w:szCs w:val="24"/>
        </w:rPr>
      </w:pPr>
      <w:bookmarkStart w:id="147" w:name="_Toc199020910"/>
      <w:r w:rsidRPr="00485E5B">
        <w:rPr>
          <w:rFonts w:ascii="Baskerville Old Face" w:cs="Times New Roman" w:hAnsi="Baskerville Old Face"/>
          <w:sz w:val="24"/>
          <w:szCs w:val="24"/>
        </w:rPr>
        <w:lastRenderedPageBreak/>
        <w:t xml:space="preserve">Description du système d’AEP de </w:t>
      </w:r>
      <w:r w:rsidRPr="00485E5B">
        <w:rPr>
          <w:rFonts w:ascii="Baskerville Old Face" w:cs="Times New Roman" w:hAnsi="Baskerville Old Face"/>
          <w:bCs w:val="0"/>
          <w:sz w:val="24"/>
        </w:rPr>
        <w:t>Kinshasa</w:t>
      </w:r>
      <w:r w:rsidDel="0058318D" w:rsidRPr="00485E5B">
        <w:rPr>
          <w:rFonts w:ascii="Baskerville Old Face" w:cs="Times New Roman" w:hAnsi="Baskerville Old Face"/>
          <w:sz w:val="24"/>
          <w:szCs w:val="24"/>
        </w:rPr>
        <w:t xml:space="preserve"> </w:t>
      </w:r>
      <w:r w:rsidRPr="00485E5B">
        <w:rPr>
          <w:rFonts w:ascii="Baskerville Old Face" w:cs="Times New Roman" w:hAnsi="Baskerville Old Face"/>
          <w:sz w:val="24"/>
          <w:szCs w:val="24"/>
        </w:rPr>
        <w:t>Ouest</w:t>
      </w:r>
      <w:bookmarkEnd w:id="147"/>
    </w:p>
    <w:p w14:paraId="2195D44D" w14:textId="77777777" w:rsidR="00533B88" w:rsidRDefault="00533B88" w:rsidRPr="00485E5B">
      <w:pPr>
        <w:pStyle w:val="Paragraphedeliste"/>
        <w:numPr>
          <w:ilvl w:val="0"/>
          <w:numId w:val="33"/>
        </w:numPr>
        <w:rPr>
          <w:rFonts w:ascii="Baskerville Old Face" w:hAnsi="Baskerville Old Face"/>
          <w:b/>
          <w:sz w:val="24"/>
          <w:szCs w:val="24"/>
        </w:rPr>
      </w:pPr>
      <w:r w:rsidRPr="00485E5B">
        <w:rPr>
          <w:rFonts w:ascii="Baskerville Old Face" w:hAnsi="Baskerville Old Face"/>
          <w:b/>
          <w:sz w:val="24"/>
          <w:szCs w:val="24"/>
          <w:lang w:val="fr-CD"/>
        </w:rPr>
        <w:t>C</w:t>
      </w:r>
      <w:proofErr w:type="spellStart"/>
      <w:r w:rsidRPr="00485E5B">
        <w:rPr>
          <w:rFonts w:ascii="Baskerville Old Face" w:hAnsi="Baskerville Old Face"/>
          <w:b/>
          <w:sz w:val="24"/>
          <w:szCs w:val="24"/>
        </w:rPr>
        <w:t>aptag</w:t>
      </w:r>
      <w:r w:rsidRPr="00485E5B">
        <w:rPr>
          <w:rFonts w:ascii="Baskerville Old Face" w:hAnsi="Baskerville Old Face"/>
          <w:b/>
          <w:sz w:val="24"/>
          <w:szCs w:val="24"/>
          <w:lang w:val="fr-CD"/>
        </w:rPr>
        <w:t>es</w:t>
      </w:r>
      <w:proofErr w:type="spellEnd"/>
      <w:r w:rsidRPr="00485E5B">
        <w:rPr>
          <w:rFonts w:ascii="Baskerville Old Face" w:hAnsi="Baskerville Old Face"/>
          <w:b/>
          <w:sz w:val="24"/>
          <w:szCs w:val="24"/>
        </w:rPr>
        <w:t xml:space="preserve"> et </w:t>
      </w:r>
      <w:r w:rsidRPr="00485E5B">
        <w:rPr>
          <w:rFonts w:ascii="Baskerville Old Face" w:hAnsi="Baskerville Old Face"/>
          <w:b/>
          <w:sz w:val="24"/>
          <w:szCs w:val="24"/>
          <w:lang w:val="fr-CD"/>
        </w:rPr>
        <w:t xml:space="preserve">Usines de </w:t>
      </w:r>
      <w:r w:rsidRPr="00485E5B">
        <w:rPr>
          <w:rFonts w:ascii="Baskerville Old Face" w:hAnsi="Baskerville Old Face"/>
          <w:b/>
          <w:sz w:val="24"/>
          <w:szCs w:val="24"/>
        </w:rPr>
        <w:t>traitement</w:t>
      </w:r>
    </w:p>
    <w:p w14:paraId="0BFE60EC" w14:textId="77777777" w:rsidP="00E06265" w:rsidR="00533B88" w:rsidRDefault="00533B88" w:rsidRPr="00485E5B">
      <w:pPr>
        <w:rPr>
          <w:rFonts w:ascii="Baskerville Old Face" w:cs="Times New Roman" w:hAnsi="Baskerville Old Face"/>
          <w:sz w:val="24"/>
          <w:szCs w:val="24"/>
        </w:rPr>
      </w:pPr>
      <w:r w:rsidRPr="00485E5B">
        <w:rPr>
          <w:rFonts w:ascii="Baskerville Old Face" w:cs="Times New Roman" w:hAnsi="Baskerville Old Face"/>
          <w:sz w:val="24"/>
          <w:szCs w:val="24"/>
        </w:rPr>
        <w:t xml:space="preserve">La population de Kinshasa Ouest est desservie actuellement par six (6) unités de production composées de quatre (4) usines de traitement des eaux brutes dont deux à partir du Fleuve Congo (Ngaliema et Ozone), une à partir de la rivière </w:t>
      </w:r>
      <w:proofErr w:type="spellStart"/>
      <w:r w:rsidRPr="00485E5B">
        <w:rPr>
          <w:rFonts w:ascii="Baskerville Old Face" w:cs="Times New Roman" w:hAnsi="Baskerville Old Face"/>
          <w:sz w:val="24"/>
          <w:szCs w:val="24"/>
        </w:rPr>
        <w:t>Lukunga</w:t>
      </w:r>
      <w:proofErr w:type="spellEnd"/>
      <w:r w:rsidRPr="00485E5B">
        <w:rPr>
          <w:rFonts w:ascii="Baskerville Old Face" w:cs="Times New Roman" w:hAnsi="Baskerville Old Face"/>
          <w:sz w:val="24"/>
          <w:szCs w:val="24"/>
        </w:rPr>
        <w:t xml:space="preserve"> (affluent du fleuve Congo) et une autre à partir de la rivière </w:t>
      </w:r>
      <w:proofErr w:type="spellStart"/>
      <w:r w:rsidRPr="00485E5B">
        <w:rPr>
          <w:rFonts w:ascii="Baskerville Old Face" w:cs="Times New Roman" w:hAnsi="Baskerville Old Face"/>
          <w:sz w:val="24"/>
          <w:szCs w:val="24"/>
        </w:rPr>
        <w:t>Lukaya</w:t>
      </w:r>
      <w:proofErr w:type="spellEnd"/>
      <w:r w:rsidRPr="00485E5B">
        <w:rPr>
          <w:rFonts w:ascii="Baskerville Old Face" w:cs="Times New Roman" w:hAnsi="Baskerville Old Face"/>
          <w:sz w:val="24"/>
          <w:szCs w:val="24"/>
        </w:rPr>
        <w:t xml:space="preserve"> (affluent de la N’</w:t>
      </w:r>
      <w:proofErr w:type="spellStart"/>
      <w:r w:rsidRPr="00485E5B">
        <w:rPr>
          <w:rFonts w:ascii="Baskerville Old Face" w:cs="Times New Roman" w:hAnsi="Baskerville Old Face"/>
          <w:sz w:val="24"/>
          <w:szCs w:val="24"/>
        </w:rPr>
        <w:t>djili</w:t>
      </w:r>
      <w:proofErr w:type="spellEnd"/>
      <w:r w:rsidRPr="00485E5B">
        <w:rPr>
          <w:rFonts w:ascii="Baskerville Old Face" w:cs="Times New Roman" w:hAnsi="Baskerville Old Face"/>
          <w:sz w:val="24"/>
          <w:szCs w:val="24"/>
        </w:rPr>
        <w:t>, affluent du fleuve Congo</w:t>
      </w:r>
      <w:proofErr w:type="gramStart"/>
      <w:r w:rsidRPr="00485E5B">
        <w:rPr>
          <w:rFonts w:ascii="Baskerville Old Face" w:cs="Times New Roman" w:hAnsi="Baskerville Old Face"/>
          <w:sz w:val="24"/>
          <w:szCs w:val="24"/>
        </w:rPr>
        <w:t>);</w:t>
      </w:r>
      <w:proofErr w:type="gramEnd"/>
      <w:r w:rsidRPr="00485E5B">
        <w:rPr>
          <w:rFonts w:ascii="Baskerville Old Face" w:cs="Times New Roman" w:hAnsi="Baskerville Old Face"/>
          <w:sz w:val="24"/>
          <w:szCs w:val="24"/>
        </w:rPr>
        <w:t xml:space="preserve"> une (1) source (</w:t>
      </w:r>
      <w:proofErr w:type="spellStart"/>
      <w:r w:rsidRPr="00485E5B">
        <w:rPr>
          <w:rFonts w:ascii="Baskerville Old Face" w:cs="Times New Roman" w:hAnsi="Baskerville Old Face"/>
          <w:sz w:val="24"/>
          <w:szCs w:val="24"/>
        </w:rPr>
        <w:t>Mitendi</w:t>
      </w:r>
      <w:proofErr w:type="spellEnd"/>
      <w:r w:rsidRPr="00485E5B">
        <w:rPr>
          <w:rFonts w:ascii="Baskerville Old Face" w:cs="Times New Roman" w:hAnsi="Baskerville Old Face"/>
          <w:sz w:val="24"/>
          <w:szCs w:val="24"/>
        </w:rPr>
        <w:t>); et un (1) forage (</w:t>
      </w:r>
      <w:proofErr w:type="spellStart"/>
      <w:r w:rsidRPr="00485E5B">
        <w:rPr>
          <w:rFonts w:ascii="Baskerville Old Face" w:cs="Times New Roman" w:hAnsi="Baskerville Old Face"/>
          <w:sz w:val="24"/>
          <w:szCs w:val="24"/>
        </w:rPr>
        <w:t>Mbanza</w:t>
      </w:r>
      <w:proofErr w:type="spellEnd"/>
      <w:r w:rsidRPr="00485E5B">
        <w:rPr>
          <w:rFonts w:ascii="Baskerville Old Face" w:cs="Times New Roman" w:hAnsi="Baskerville Old Face"/>
          <w:sz w:val="24"/>
          <w:szCs w:val="24"/>
        </w:rPr>
        <w:t xml:space="preserve"> Lemba). </w:t>
      </w:r>
    </w:p>
    <w:p w14:paraId="38D8F422" w14:textId="77777777" w:rsidP="00E06265" w:rsidR="00533B88" w:rsidRDefault="00533B88" w:rsidRPr="00485E5B">
      <w:pPr>
        <w:rPr>
          <w:rFonts w:ascii="Baskerville Old Face" w:cs="Times New Roman" w:hAnsi="Baskerville Old Face"/>
          <w:sz w:val="24"/>
          <w:szCs w:val="24"/>
        </w:rPr>
      </w:pPr>
      <w:r w:rsidRPr="00485E5B">
        <w:rPr>
          <w:rFonts w:ascii="Baskerville Old Face" w:cs="Times New Roman" w:hAnsi="Baskerville Old Face"/>
          <w:sz w:val="24"/>
          <w:szCs w:val="24"/>
        </w:rPr>
        <w:t xml:space="preserve">Seules les usines d’Ozone, de </w:t>
      </w:r>
      <w:proofErr w:type="spellStart"/>
      <w:r w:rsidRPr="00485E5B">
        <w:rPr>
          <w:rFonts w:ascii="Baskerville Old Face" w:cs="Times New Roman" w:hAnsi="Baskerville Old Face"/>
          <w:sz w:val="24"/>
          <w:szCs w:val="24"/>
        </w:rPr>
        <w:t>Lukunga</w:t>
      </w:r>
      <w:proofErr w:type="spellEnd"/>
      <w:r w:rsidRPr="00485E5B">
        <w:rPr>
          <w:rFonts w:ascii="Baskerville Old Face" w:cs="Times New Roman" w:hAnsi="Baskerville Old Face"/>
          <w:sz w:val="24"/>
          <w:szCs w:val="24"/>
        </w:rPr>
        <w:t xml:space="preserve"> et de </w:t>
      </w:r>
      <w:proofErr w:type="spellStart"/>
      <w:r w:rsidRPr="00485E5B">
        <w:rPr>
          <w:rFonts w:ascii="Baskerville Old Face" w:cs="Times New Roman" w:hAnsi="Baskerville Old Face"/>
          <w:sz w:val="24"/>
          <w:szCs w:val="24"/>
        </w:rPr>
        <w:t>Lukaya</w:t>
      </w:r>
      <w:proofErr w:type="spellEnd"/>
      <w:r w:rsidRPr="00485E5B">
        <w:rPr>
          <w:rFonts w:ascii="Baskerville Old Face" w:cs="Times New Roman" w:hAnsi="Baskerville Old Face"/>
          <w:sz w:val="24"/>
          <w:szCs w:val="24"/>
        </w:rPr>
        <w:t xml:space="preserve"> sont situées à l'intérieur des limites de la région hydraulique de Kinshasa Ouest, alors que Ngaliema et N’</w:t>
      </w:r>
      <w:proofErr w:type="spellStart"/>
      <w:r w:rsidRPr="00485E5B">
        <w:rPr>
          <w:rFonts w:ascii="Baskerville Old Face" w:cs="Times New Roman" w:hAnsi="Baskerville Old Face"/>
          <w:sz w:val="24"/>
          <w:szCs w:val="24"/>
        </w:rPr>
        <w:t>djili</w:t>
      </w:r>
      <w:proofErr w:type="spellEnd"/>
      <w:r w:rsidRPr="00485E5B">
        <w:rPr>
          <w:rFonts w:ascii="Baskerville Old Face" w:cs="Times New Roman" w:hAnsi="Baskerville Old Face"/>
          <w:sz w:val="24"/>
          <w:szCs w:val="24"/>
        </w:rPr>
        <w:t xml:space="preserve"> sont situées à l'extérieur. L’usine de N’</w:t>
      </w:r>
      <w:proofErr w:type="spellStart"/>
      <w:r w:rsidRPr="00485E5B">
        <w:rPr>
          <w:rFonts w:ascii="Baskerville Old Face" w:cs="Times New Roman" w:hAnsi="Baskerville Old Face"/>
          <w:sz w:val="24"/>
          <w:szCs w:val="24"/>
        </w:rPr>
        <w:t>djili</w:t>
      </w:r>
      <w:proofErr w:type="spellEnd"/>
      <w:r w:rsidRPr="00485E5B">
        <w:rPr>
          <w:rFonts w:ascii="Baskerville Old Face" w:cs="Times New Roman" w:hAnsi="Baskerville Old Face"/>
          <w:sz w:val="24"/>
          <w:szCs w:val="24"/>
        </w:rPr>
        <w:t xml:space="preserve"> ne fournit à la zone de Kinshasa Ouest qu'une petite partie de l'eau produite, aux alentours de la Commune de </w:t>
      </w:r>
      <w:proofErr w:type="spellStart"/>
      <w:r w:rsidRPr="00485E5B">
        <w:rPr>
          <w:rFonts w:ascii="Baskerville Old Face" w:cs="Times New Roman" w:hAnsi="Baskerville Old Face"/>
          <w:sz w:val="24"/>
          <w:szCs w:val="24"/>
        </w:rPr>
        <w:t>Selembao</w:t>
      </w:r>
      <w:proofErr w:type="spellEnd"/>
      <w:r w:rsidRPr="00485E5B">
        <w:rPr>
          <w:rFonts w:ascii="Baskerville Old Face" w:cs="Times New Roman" w:hAnsi="Baskerville Old Face"/>
          <w:sz w:val="24"/>
          <w:szCs w:val="24"/>
        </w:rPr>
        <w:t>, donc elle n’est pas considérée.</w:t>
      </w:r>
    </w:p>
    <w:p w14:paraId="761A913E" w14:textId="77777777" w:rsidP="00E06265" w:rsidR="00533B88" w:rsidRDefault="00533B88">
      <w:pPr>
        <w:rPr>
          <w:rFonts w:ascii="Baskerville Old Face" w:cs="Times New Roman" w:hAnsi="Baskerville Old Face"/>
          <w:sz w:val="24"/>
          <w:szCs w:val="24"/>
        </w:rPr>
      </w:pPr>
      <w:r w:rsidRPr="00485E5B">
        <w:rPr>
          <w:rFonts w:ascii="Baskerville Old Face" w:cs="Times New Roman" w:hAnsi="Baskerville Old Face"/>
          <w:sz w:val="24"/>
          <w:szCs w:val="24"/>
        </w:rPr>
        <w:t>Rappelons ici qu’à ce jour, les deux usines de traitement en cours de construction vont influencer considérablement la zone Ouest. A savoir, l’usine de traitement de 330.000 m3 /j en cours de construction au site Ozone, dans la commune de Ngaliema, avec un ouvrage de captage et d’adduction d’eau brute sur le fleuve Congo de 330.000 m3 /j, et l’usine de traitement construite à Lemba Imbu, à la confluence des rivière N’</w:t>
      </w:r>
      <w:proofErr w:type="spellStart"/>
      <w:r w:rsidRPr="00485E5B">
        <w:rPr>
          <w:rFonts w:ascii="Baskerville Old Face" w:cs="Times New Roman" w:hAnsi="Baskerville Old Face"/>
          <w:sz w:val="24"/>
          <w:szCs w:val="24"/>
        </w:rPr>
        <w:t>djili</w:t>
      </w:r>
      <w:proofErr w:type="spellEnd"/>
      <w:r w:rsidRPr="00485E5B">
        <w:rPr>
          <w:rFonts w:ascii="Baskerville Old Face" w:cs="Times New Roman" w:hAnsi="Baskerville Old Face"/>
          <w:sz w:val="24"/>
          <w:szCs w:val="24"/>
        </w:rPr>
        <w:t xml:space="preserve"> et </w:t>
      </w:r>
      <w:proofErr w:type="spellStart"/>
      <w:r w:rsidRPr="00485E5B">
        <w:rPr>
          <w:rFonts w:ascii="Baskerville Old Face" w:cs="Times New Roman" w:hAnsi="Baskerville Old Face"/>
          <w:sz w:val="24"/>
          <w:szCs w:val="24"/>
        </w:rPr>
        <w:t>Lukaya</w:t>
      </w:r>
      <w:proofErr w:type="spellEnd"/>
      <w:r w:rsidRPr="00485E5B">
        <w:rPr>
          <w:rFonts w:ascii="Baskerville Old Face" w:cs="Times New Roman" w:hAnsi="Baskerville Old Face"/>
          <w:sz w:val="24"/>
          <w:szCs w:val="24"/>
        </w:rPr>
        <w:t xml:space="preserve"> (à la limite entre les régions hydrauliques Kinshasa Sud, Est et Ouest), dans la commune de Mont Ngafula, d’une capacité actuelle de 35 000 m3/j installée en première phase et qui sera augmentée dans les phases suivantes jusqu’à 200. 000 m3/j. </w:t>
      </w:r>
    </w:p>
    <w:p w14:paraId="40334599" w14:textId="77777777" w:rsidP="00F53439" w:rsidR="00081B7C" w:rsidRDefault="00081B7C" w:rsidRPr="00485E5B">
      <w:pPr>
        <w:spacing w:before="0"/>
        <w:rPr>
          <w:rFonts w:ascii="Baskerville Old Face" w:cs="Times New Roman" w:hAnsi="Baskerville Old Face"/>
          <w:sz w:val="24"/>
          <w:szCs w:val="24"/>
        </w:rPr>
      </w:pPr>
    </w:p>
    <w:p w14:paraId="047C2670" w14:textId="77777777" w:rsidR="00533B88" w:rsidRDefault="00533B88" w:rsidRPr="00485E5B">
      <w:pPr>
        <w:pStyle w:val="Paragraphedeliste"/>
        <w:numPr>
          <w:ilvl w:val="0"/>
          <w:numId w:val="33"/>
        </w:numPr>
        <w:rPr>
          <w:rFonts w:ascii="Baskerville Old Face" w:hAnsi="Baskerville Old Face"/>
          <w:b/>
          <w:sz w:val="24"/>
          <w:szCs w:val="24"/>
        </w:rPr>
      </w:pPr>
      <w:r w:rsidRPr="00485E5B">
        <w:rPr>
          <w:rFonts w:ascii="Baskerville Old Face" w:hAnsi="Baskerville Old Face"/>
          <w:b/>
          <w:sz w:val="24"/>
          <w:szCs w:val="24"/>
          <w:lang w:val="fr-CD"/>
        </w:rPr>
        <w:t>Descriptions des ouvrages</w:t>
      </w:r>
      <w:r w:rsidRPr="00485E5B">
        <w:rPr>
          <w:rFonts w:ascii="Baskerville Old Face" w:hAnsi="Baskerville Old Face"/>
          <w:b/>
          <w:sz w:val="24"/>
          <w:szCs w:val="24"/>
        </w:rPr>
        <w:t xml:space="preserve"> des captages</w:t>
      </w:r>
      <w:r w:rsidRPr="00485E5B">
        <w:rPr>
          <w:rFonts w:ascii="Baskerville Old Face" w:hAnsi="Baskerville Old Face"/>
          <w:b/>
          <w:sz w:val="24"/>
          <w:szCs w:val="24"/>
          <w:lang w:val="fr-CD"/>
        </w:rPr>
        <w:t xml:space="preserve"> des différentes usines</w:t>
      </w:r>
    </w:p>
    <w:p w14:paraId="29DB491E" w14:textId="77777777" w:rsidP="00E06265" w:rsidR="00533B88" w:rsidRDefault="00533B88" w:rsidRPr="00485E5B">
      <w:pPr>
        <w:ind w:left="34"/>
        <w:rPr>
          <w:rFonts w:ascii="Baskerville Old Face" w:cs="Times New Roman" w:hAnsi="Baskerville Old Face"/>
          <w:b/>
          <w:sz w:val="24"/>
          <w:szCs w:val="24"/>
        </w:rPr>
      </w:pPr>
      <w:r w:rsidRPr="00485E5B">
        <w:rPr>
          <w:rFonts w:ascii="Baskerville Old Face" w:cs="Times New Roman" w:hAnsi="Baskerville Old Face"/>
          <w:b/>
          <w:sz w:val="24"/>
          <w:szCs w:val="24"/>
        </w:rPr>
        <w:tab/>
        <w:t>Pour l’Usine de l’Ozone</w:t>
      </w:r>
    </w:p>
    <w:p w14:paraId="5C90C0BD" w14:textId="77777777" w:rsidP="00E06265" w:rsidR="00533B88" w:rsidRDefault="00533B88" w:rsidRPr="00485E5B">
      <w:pPr>
        <w:ind w:left="34"/>
        <w:rPr>
          <w:rFonts w:ascii="Baskerville Old Face" w:cs="Times New Roman" w:hAnsi="Baskerville Old Face"/>
          <w:sz w:val="24"/>
          <w:szCs w:val="24"/>
        </w:rPr>
      </w:pPr>
      <w:r w:rsidRPr="00485E5B">
        <w:rPr>
          <w:rFonts w:ascii="Baskerville Old Face" w:cs="Times New Roman" w:hAnsi="Baskerville Old Face"/>
          <w:sz w:val="24"/>
          <w:szCs w:val="24"/>
        </w:rPr>
        <w:t xml:space="preserve">Un nouveau captage d’eau brute </w:t>
      </w:r>
      <w:proofErr w:type="spellStart"/>
      <w:r w:rsidRPr="00485E5B">
        <w:rPr>
          <w:rFonts w:ascii="Baskerville Old Face" w:cs="Times New Roman" w:hAnsi="Baskerville Old Face"/>
          <w:sz w:val="24"/>
          <w:szCs w:val="24"/>
        </w:rPr>
        <w:t>Kinsuka</w:t>
      </w:r>
      <w:proofErr w:type="spellEnd"/>
      <w:r w:rsidRPr="00485E5B">
        <w:rPr>
          <w:rFonts w:ascii="Baskerville Old Face" w:cs="Times New Roman" w:hAnsi="Baskerville Old Face"/>
          <w:sz w:val="24"/>
          <w:szCs w:val="24"/>
        </w:rPr>
        <w:t xml:space="preserve"> 2 sur le fleuve Congo d’une capacité de production d’eau brute 363.000 m³/jour comprenant :</w:t>
      </w:r>
    </w:p>
    <w:p w14:paraId="383EFF62" w14:textId="77777777" w:rsidR="00533B88" w:rsidRDefault="00533B88" w:rsidRPr="00485E5B">
      <w:pPr>
        <w:pStyle w:val="Paragraphedeliste"/>
        <w:numPr>
          <w:ilvl w:val="0"/>
          <w:numId w:val="31"/>
        </w:numPr>
        <w:tabs>
          <w:tab w:pos="851" w:val="clear"/>
        </w:tabs>
        <w:snapToGrid w:val="0"/>
        <w:spacing w:after="120"/>
        <w:ind w:hanging="283" w:left="709"/>
        <w:rPr>
          <w:rFonts w:ascii="Baskerville Old Face" w:hAnsi="Baskerville Old Face"/>
          <w:sz w:val="24"/>
          <w:szCs w:val="24"/>
        </w:rPr>
      </w:pPr>
      <w:r w:rsidRPr="00485E5B">
        <w:rPr>
          <w:rFonts w:ascii="Baskerville Old Face" w:hAnsi="Baskerville Old Face"/>
          <w:sz w:val="24"/>
          <w:szCs w:val="24"/>
        </w:rPr>
        <w:t>Un ouvrage de captage sur pieux dans le fleuve y compris trois conduites d’aspiration DN1200 INOX et une passerelle d’accès au point de captage ;</w:t>
      </w:r>
    </w:p>
    <w:p w14:paraId="63D81B94" w14:textId="77777777" w:rsidR="00533B88" w:rsidRDefault="00533B88" w:rsidRPr="00485E5B">
      <w:pPr>
        <w:pStyle w:val="Paragraphedeliste"/>
        <w:numPr>
          <w:ilvl w:val="0"/>
          <w:numId w:val="31"/>
        </w:numPr>
        <w:tabs>
          <w:tab w:pos="851" w:val="clear"/>
        </w:tabs>
        <w:snapToGrid w:val="0"/>
        <w:spacing w:after="120"/>
        <w:ind w:hanging="283" w:left="709"/>
        <w:rPr>
          <w:rFonts w:ascii="Baskerville Old Face" w:hAnsi="Baskerville Old Face"/>
          <w:sz w:val="24"/>
          <w:szCs w:val="24"/>
        </w:rPr>
      </w:pPr>
      <w:r w:rsidRPr="00485E5B">
        <w:rPr>
          <w:rFonts w:ascii="Baskerville Old Face" w:hAnsi="Baskerville Old Face"/>
          <w:sz w:val="24"/>
          <w:szCs w:val="24"/>
        </w:rPr>
        <w:t>La conduite de refoulement d’eau brute DN1800 (2,71 km), du captage jusqu’à la station de traitement d’Ozone ;</w:t>
      </w:r>
    </w:p>
    <w:p w14:paraId="74A6F9D1" w14:textId="77777777" w:rsidR="00533B88" w:rsidRDefault="00533B88" w:rsidRPr="00485E5B">
      <w:pPr>
        <w:pStyle w:val="Paragraphedeliste"/>
        <w:numPr>
          <w:ilvl w:val="0"/>
          <w:numId w:val="31"/>
        </w:numPr>
        <w:tabs>
          <w:tab w:pos="851" w:val="clear"/>
        </w:tabs>
        <w:snapToGrid w:val="0"/>
        <w:spacing w:after="120"/>
        <w:ind w:hanging="283" w:left="709"/>
        <w:rPr>
          <w:rFonts w:ascii="Baskerville Old Face" w:hAnsi="Baskerville Old Face"/>
          <w:sz w:val="24"/>
          <w:szCs w:val="24"/>
        </w:rPr>
      </w:pPr>
      <w:r w:rsidRPr="00485E5B">
        <w:rPr>
          <w:rFonts w:ascii="Baskerville Old Face" w:hAnsi="Baskerville Old Face"/>
          <w:sz w:val="24"/>
          <w:szCs w:val="24"/>
        </w:rPr>
        <w:t>4 Groupes motopompes dont 2 de réserve de 2750 m3/h et HMT =102 m.</w:t>
      </w:r>
    </w:p>
    <w:p w14:paraId="44CACD33" w14:textId="77777777" w:rsidP="00E06265" w:rsidR="00533B88" w:rsidRDefault="00533B88" w:rsidRPr="00485E5B">
      <w:pPr>
        <w:snapToGrid w:val="0"/>
        <w:rPr>
          <w:rFonts w:ascii="Baskerville Old Face" w:cs="Times New Roman" w:hAnsi="Baskerville Old Face"/>
          <w:b/>
          <w:sz w:val="24"/>
          <w:szCs w:val="24"/>
        </w:rPr>
      </w:pPr>
      <w:r w:rsidRPr="00485E5B">
        <w:rPr>
          <w:rFonts w:ascii="Baskerville Old Face" w:cs="Times New Roman" w:hAnsi="Baskerville Old Face"/>
          <w:b/>
          <w:sz w:val="24"/>
          <w:szCs w:val="24"/>
        </w:rPr>
        <w:tab/>
        <w:t xml:space="preserve">Pour les usines de Ngaliema, </w:t>
      </w:r>
      <w:proofErr w:type="spellStart"/>
      <w:r w:rsidRPr="00485E5B">
        <w:rPr>
          <w:rFonts w:ascii="Baskerville Old Face" w:cs="Times New Roman" w:hAnsi="Baskerville Old Face"/>
          <w:b/>
          <w:sz w:val="24"/>
          <w:szCs w:val="24"/>
        </w:rPr>
        <w:t>Lukunga</w:t>
      </w:r>
      <w:proofErr w:type="spellEnd"/>
      <w:r w:rsidRPr="00485E5B">
        <w:rPr>
          <w:rFonts w:ascii="Baskerville Old Face" w:cs="Times New Roman" w:hAnsi="Baskerville Old Face"/>
          <w:b/>
          <w:sz w:val="24"/>
          <w:szCs w:val="24"/>
        </w:rPr>
        <w:t xml:space="preserve">, </w:t>
      </w:r>
      <w:proofErr w:type="spellStart"/>
      <w:r w:rsidRPr="00485E5B">
        <w:rPr>
          <w:rFonts w:ascii="Baskerville Old Face" w:cs="Times New Roman" w:hAnsi="Baskerville Old Face"/>
          <w:b/>
          <w:sz w:val="24"/>
          <w:szCs w:val="24"/>
        </w:rPr>
        <w:t>Kinsuka</w:t>
      </w:r>
      <w:proofErr w:type="spellEnd"/>
      <w:r w:rsidRPr="00485E5B">
        <w:rPr>
          <w:rFonts w:ascii="Baskerville Old Face" w:cs="Times New Roman" w:hAnsi="Baskerville Old Face"/>
          <w:b/>
          <w:sz w:val="24"/>
          <w:szCs w:val="24"/>
        </w:rPr>
        <w:t xml:space="preserve">, </w:t>
      </w:r>
      <w:proofErr w:type="spellStart"/>
      <w:r w:rsidRPr="00485E5B">
        <w:rPr>
          <w:rFonts w:ascii="Baskerville Old Face" w:cs="Times New Roman" w:hAnsi="Baskerville Old Face"/>
          <w:b/>
          <w:sz w:val="24"/>
          <w:szCs w:val="24"/>
        </w:rPr>
        <w:t>Lukaya</w:t>
      </w:r>
      <w:proofErr w:type="spellEnd"/>
      <w:r w:rsidRPr="00485E5B">
        <w:rPr>
          <w:rFonts w:ascii="Baskerville Old Face" w:cs="Times New Roman" w:hAnsi="Baskerville Old Face"/>
          <w:b/>
          <w:sz w:val="24"/>
          <w:szCs w:val="24"/>
        </w:rPr>
        <w:t xml:space="preserve"> et autres</w:t>
      </w:r>
    </w:p>
    <w:p w14:paraId="332EE430" w14:textId="77777777" w:rsidP="00E06265" w:rsidR="00533B88" w:rsidRDefault="00533B88" w:rsidRPr="00485E5B">
      <w:pPr>
        <w:snapToGrid w:val="0"/>
        <w:rPr>
          <w:rFonts w:ascii="Baskerville Old Face" w:cs="Times New Roman" w:hAnsi="Baskerville Old Face"/>
          <w:sz w:val="24"/>
          <w:szCs w:val="24"/>
        </w:rPr>
      </w:pPr>
      <w:r w:rsidRPr="00485E5B">
        <w:rPr>
          <w:rFonts w:ascii="Baskerville Old Face" w:cs="Times New Roman" w:hAnsi="Baskerville Old Face"/>
          <w:sz w:val="24"/>
          <w:szCs w:val="24"/>
        </w:rPr>
        <w:t>Le tableau ci-après résume les caractéristiques des différents captages.</w:t>
      </w:r>
    </w:p>
    <w:p w14:paraId="510D47AB" w14:textId="77777777" w:rsidP="00E06265" w:rsidR="00533B88" w:rsidRDefault="00533B88" w:rsidRPr="00485E5B">
      <w:pPr>
        <w:snapToGrid w:val="0"/>
        <w:rPr>
          <w:rFonts w:ascii="Baskerville Old Face" w:cs="Times New Roman" w:hAnsi="Baskerville Old Face"/>
          <w:sz w:val="24"/>
          <w:szCs w:val="24"/>
        </w:rPr>
      </w:pPr>
      <w:r w:rsidRPr="00485E5B">
        <w:rPr>
          <w:rFonts w:ascii="Baskerville Old Face" w:cs="Times New Roman" w:hAnsi="Baskerville Old Face"/>
          <w:sz w:val="24"/>
          <w:szCs w:val="24"/>
        </w:rPr>
        <w:t xml:space="preserve">Tableau 6 : Caractéristiques des captages des usines de Ngaliema, </w:t>
      </w:r>
      <w:proofErr w:type="spellStart"/>
      <w:r w:rsidRPr="00485E5B">
        <w:rPr>
          <w:rFonts w:ascii="Baskerville Old Face" w:cs="Times New Roman" w:hAnsi="Baskerville Old Face"/>
          <w:sz w:val="24"/>
          <w:szCs w:val="24"/>
        </w:rPr>
        <w:t>Lukunga</w:t>
      </w:r>
      <w:proofErr w:type="spellEnd"/>
      <w:r w:rsidRPr="00485E5B">
        <w:rPr>
          <w:rFonts w:ascii="Baskerville Old Face" w:cs="Times New Roman" w:hAnsi="Baskerville Old Face"/>
          <w:sz w:val="24"/>
          <w:szCs w:val="24"/>
        </w:rPr>
        <w:t xml:space="preserve">, </w:t>
      </w:r>
      <w:proofErr w:type="spellStart"/>
      <w:r w:rsidRPr="00485E5B">
        <w:rPr>
          <w:rFonts w:ascii="Baskerville Old Face" w:cs="Times New Roman" w:hAnsi="Baskerville Old Face"/>
          <w:sz w:val="24"/>
          <w:szCs w:val="24"/>
        </w:rPr>
        <w:t>Kinsuka</w:t>
      </w:r>
      <w:proofErr w:type="spellEnd"/>
      <w:r w:rsidRPr="00485E5B">
        <w:rPr>
          <w:rFonts w:ascii="Baskerville Old Face" w:cs="Times New Roman" w:hAnsi="Baskerville Old Face"/>
          <w:sz w:val="24"/>
          <w:szCs w:val="24"/>
        </w:rPr>
        <w:t xml:space="preserve">, </w:t>
      </w:r>
      <w:proofErr w:type="spellStart"/>
      <w:r w:rsidRPr="00485E5B">
        <w:rPr>
          <w:rFonts w:ascii="Baskerville Old Face" w:cs="Times New Roman" w:hAnsi="Baskerville Old Face"/>
          <w:sz w:val="24"/>
          <w:szCs w:val="24"/>
        </w:rPr>
        <w:t>Lukaya</w:t>
      </w:r>
      <w:proofErr w:type="spellEnd"/>
      <w:r w:rsidRPr="00485E5B">
        <w:rPr>
          <w:rFonts w:ascii="Baskerville Old Face" w:cs="Times New Roman" w:hAnsi="Baskerville Old Face"/>
          <w:sz w:val="24"/>
          <w:szCs w:val="24"/>
        </w:rPr>
        <w:t xml:space="preserve"> et autres</w:t>
      </w:r>
    </w:p>
    <w:p w14:paraId="05834C88" w14:textId="2CDB65A9" w:rsidP="00E06265" w:rsidR="00533B88" w:rsidRDefault="00533B88" w:rsidRPr="00485E5B">
      <w:pPr>
        <w:rPr>
          <w:rFonts w:ascii="Baskerville Old Face" w:cs="Times New Roman" w:hAnsi="Baskerville Old Face"/>
        </w:rPr>
      </w:pPr>
      <w:r w:rsidRPr="00485E5B">
        <w:rPr>
          <w:rFonts w:ascii="Baskerville Old Face" w:cs="Times New Roman" w:hAnsi="Baskerville Old Face"/>
          <w:noProof/>
        </w:rPr>
        <w:drawing>
          <wp:inline distB="0" distL="0" distR="0" distT="0" wp14:anchorId="0CE679F9" wp14:editId="00E204ED">
            <wp:extent cx="5760720" cy="1468755"/>
            <wp:effectExtent b="0" l="0" r="0" t="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468755"/>
                    </a:xfrm>
                    <a:prstGeom prst="rect">
                      <a:avLst/>
                    </a:prstGeom>
                  </pic:spPr>
                </pic:pic>
              </a:graphicData>
            </a:graphic>
          </wp:inline>
        </w:drawing>
      </w:r>
    </w:p>
    <w:p w14:paraId="191BB5FB" w14:textId="77777777" w:rsidP="00E06265" w:rsidR="00533B88" w:rsidRDefault="00533B88" w:rsidRPr="00485E5B">
      <w:pPr>
        <w:rPr>
          <w:rFonts w:ascii="Baskerville Old Face" w:cs="Times New Roman" w:hAnsi="Baskerville Old Face"/>
        </w:rPr>
      </w:pPr>
    </w:p>
    <w:p w14:paraId="501CAA8A" w14:textId="77777777" w:rsidP="00E06265" w:rsidR="00E5175A" w:rsidRDefault="00E5175A">
      <w:pPr>
        <w:spacing w:before="0"/>
        <w:rPr>
          <w:rFonts w:ascii="Baskerville Old Face" w:cs="Times New Roman" w:hAnsi="Baskerville Old Face"/>
          <w:sz w:val="24"/>
          <w:szCs w:val="24"/>
        </w:rPr>
      </w:pPr>
    </w:p>
    <w:p w14:paraId="572116FA" w14:textId="518E032D"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lastRenderedPageBreak/>
        <w:t>Notons que l’usine de Ngaliema prélève son eau brute directement au fleuve Congo et présente actuellement une capacité de 110.000 m</w:t>
      </w:r>
      <w:r w:rsidRPr="00F53439">
        <w:rPr>
          <w:rFonts w:ascii="Baskerville Old Face" w:cs="Times New Roman" w:hAnsi="Baskerville Old Face"/>
          <w:sz w:val="24"/>
          <w:szCs w:val="24"/>
          <w:vertAlign w:val="superscript"/>
        </w:rPr>
        <w:t>3</w:t>
      </w:r>
      <w:r w:rsidRPr="00485E5B">
        <w:rPr>
          <w:rFonts w:ascii="Baskerville Old Face" w:cs="Times New Roman" w:hAnsi="Baskerville Old Face"/>
          <w:sz w:val="24"/>
          <w:szCs w:val="24"/>
        </w:rPr>
        <w:t xml:space="preserve"> /j. Le processus de traitement est basé sur une filtration rapide sur sable. L’eau traitée dessert la région centrale de Kinshasa et le booster Kintambo qui refoule vers les réservoirs de la station de repompage Ozone. Cette dernière alimente les zones de distribution Ozone, Météo et </w:t>
      </w:r>
      <w:proofErr w:type="spellStart"/>
      <w:r w:rsidRPr="00485E5B">
        <w:rPr>
          <w:rFonts w:ascii="Baskerville Old Face" w:cs="Times New Roman" w:hAnsi="Baskerville Old Face"/>
          <w:sz w:val="24"/>
          <w:szCs w:val="24"/>
        </w:rPr>
        <w:t>Djelo</w:t>
      </w:r>
      <w:proofErr w:type="spellEnd"/>
      <w:r w:rsidRPr="00485E5B">
        <w:rPr>
          <w:rFonts w:ascii="Baskerville Old Face" w:cs="Times New Roman" w:hAnsi="Baskerville Old Face"/>
          <w:sz w:val="24"/>
          <w:szCs w:val="24"/>
        </w:rPr>
        <w:t xml:space="preserve"> </w:t>
      </w:r>
      <w:proofErr w:type="spellStart"/>
      <w:r w:rsidRPr="00485E5B">
        <w:rPr>
          <w:rFonts w:ascii="Baskerville Old Face" w:cs="Times New Roman" w:hAnsi="Baskerville Old Face"/>
          <w:sz w:val="24"/>
          <w:szCs w:val="24"/>
        </w:rPr>
        <w:t>Binza</w:t>
      </w:r>
      <w:proofErr w:type="spellEnd"/>
      <w:r w:rsidRPr="00485E5B">
        <w:rPr>
          <w:rFonts w:ascii="Baskerville Old Face" w:cs="Times New Roman" w:hAnsi="Baskerville Old Face"/>
          <w:sz w:val="24"/>
          <w:szCs w:val="24"/>
        </w:rPr>
        <w:t xml:space="preserve">. </w:t>
      </w:r>
    </w:p>
    <w:p w14:paraId="5AF4C6B5" w14:textId="77777777" w:rsidP="00E06265" w:rsidR="00E5175A" w:rsidRDefault="00E5175A">
      <w:pPr>
        <w:spacing w:before="0"/>
        <w:rPr>
          <w:rFonts w:ascii="Baskerville Old Face" w:cs="Times New Roman" w:hAnsi="Baskerville Old Face"/>
          <w:sz w:val="24"/>
          <w:szCs w:val="24"/>
        </w:rPr>
      </w:pPr>
    </w:p>
    <w:p w14:paraId="2B7B68E3" w14:textId="1ED7C174"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En ce qui concerne l’usine de </w:t>
      </w:r>
      <w:proofErr w:type="spellStart"/>
      <w:r w:rsidRPr="00485E5B">
        <w:rPr>
          <w:rFonts w:ascii="Baskerville Old Face" w:cs="Times New Roman" w:hAnsi="Baskerville Old Face"/>
          <w:sz w:val="24"/>
          <w:szCs w:val="24"/>
        </w:rPr>
        <w:t>Lukunga</w:t>
      </w:r>
      <w:proofErr w:type="spellEnd"/>
      <w:r w:rsidRPr="00485E5B">
        <w:rPr>
          <w:rFonts w:ascii="Baskerville Old Face" w:cs="Times New Roman" w:hAnsi="Baskerville Old Face"/>
          <w:sz w:val="24"/>
          <w:szCs w:val="24"/>
        </w:rPr>
        <w:t>, elle fait partie des plus anciennes installations existantes de Kinshasa avec une capacité de traitement de 48.000 m</w:t>
      </w:r>
      <w:r w:rsidRPr="00F53439">
        <w:rPr>
          <w:rFonts w:ascii="Baskerville Old Face" w:cs="Times New Roman" w:hAnsi="Baskerville Old Face"/>
          <w:sz w:val="24"/>
          <w:szCs w:val="24"/>
          <w:vertAlign w:val="superscript"/>
        </w:rPr>
        <w:t>3</w:t>
      </w:r>
      <w:r w:rsidRPr="00485E5B">
        <w:rPr>
          <w:rFonts w:ascii="Baskerville Old Face" w:cs="Times New Roman" w:hAnsi="Baskerville Old Face"/>
          <w:sz w:val="24"/>
          <w:szCs w:val="24"/>
        </w:rPr>
        <w:t xml:space="preserve">/j. L’eau brute est prélevée principalement dans la rivière </w:t>
      </w:r>
      <w:proofErr w:type="spellStart"/>
      <w:r w:rsidRPr="00485E5B">
        <w:rPr>
          <w:rFonts w:ascii="Baskerville Old Face" w:cs="Times New Roman" w:hAnsi="Baskerville Old Face"/>
          <w:sz w:val="24"/>
          <w:szCs w:val="24"/>
        </w:rPr>
        <w:t>Lukunga</w:t>
      </w:r>
      <w:proofErr w:type="spellEnd"/>
      <w:r w:rsidRPr="00485E5B">
        <w:rPr>
          <w:rFonts w:ascii="Baskerville Old Face" w:cs="Times New Roman" w:hAnsi="Baskerville Old Face"/>
          <w:sz w:val="24"/>
          <w:szCs w:val="24"/>
        </w:rPr>
        <w:t>, dont le débit peut baisser jusqu’à 0,4 m³/s, ce qui est insuffisant pour assurer la production à pleine capacité de l’usine de traitement. Cette situation a conduit à la construction d’une seconde alimentation d’eau brute à partir du fleuve Congo avec un débit de 500 à 1.000 m</w:t>
      </w:r>
      <w:r w:rsidRPr="00F53439">
        <w:rPr>
          <w:rFonts w:ascii="Baskerville Old Face" w:cs="Times New Roman" w:hAnsi="Baskerville Old Face"/>
          <w:sz w:val="24"/>
          <w:szCs w:val="24"/>
          <w:vertAlign w:val="superscript"/>
        </w:rPr>
        <w:t>3</w:t>
      </w:r>
      <w:r w:rsidRPr="00485E5B">
        <w:rPr>
          <w:rFonts w:ascii="Baskerville Old Face" w:cs="Times New Roman" w:hAnsi="Baskerville Old Face"/>
          <w:sz w:val="24"/>
          <w:szCs w:val="24"/>
        </w:rPr>
        <w:t xml:space="preserve">/h. Le processus de traitement est basé sur une filtration rapide sur sable. L’eau traitée alimente directement la région Ouest de Kinshasa. </w:t>
      </w:r>
    </w:p>
    <w:p w14:paraId="4E1466C8" w14:textId="77777777" w:rsidP="00E06265" w:rsidR="00E5175A" w:rsidRDefault="00E5175A">
      <w:pPr>
        <w:spacing w:before="0"/>
        <w:rPr>
          <w:rFonts w:ascii="Baskerville Old Face" w:cs="Times New Roman" w:hAnsi="Baskerville Old Face"/>
          <w:sz w:val="24"/>
          <w:szCs w:val="24"/>
        </w:rPr>
      </w:pPr>
    </w:p>
    <w:p w14:paraId="38738DCE" w14:textId="56254619"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Pour l’usine de </w:t>
      </w:r>
      <w:proofErr w:type="spellStart"/>
      <w:r w:rsidRPr="00485E5B">
        <w:rPr>
          <w:rFonts w:ascii="Baskerville Old Face" w:cs="Times New Roman" w:hAnsi="Baskerville Old Face"/>
          <w:sz w:val="24"/>
          <w:szCs w:val="24"/>
        </w:rPr>
        <w:t>Lukaya</w:t>
      </w:r>
      <w:proofErr w:type="spellEnd"/>
      <w:r w:rsidRPr="00485E5B">
        <w:rPr>
          <w:rFonts w:ascii="Baskerville Old Face" w:cs="Times New Roman" w:hAnsi="Baskerville Old Face"/>
          <w:sz w:val="24"/>
          <w:szCs w:val="24"/>
        </w:rPr>
        <w:t>, nous avons une capacité de traitement de 36.000 m</w:t>
      </w:r>
      <w:r w:rsidRPr="00F53439">
        <w:rPr>
          <w:rFonts w:ascii="Baskerville Old Face" w:cs="Times New Roman" w:hAnsi="Baskerville Old Face"/>
          <w:sz w:val="24"/>
          <w:szCs w:val="24"/>
          <w:vertAlign w:val="superscript"/>
        </w:rPr>
        <w:t>3</w:t>
      </w:r>
      <w:r w:rsidRPr="00485E5B">
        <w:rPr>
          <w:rFonts w:ascii="Baskerville Old Face" w:cs="Times New Roman" w:hAnsi="Baskerville Old Face"/>
          <w:sz w:val="24"/>
          <w:szCs w:val="24"/>
        </w:rPr>
        <w:t xml:space="preserve">/j. Le lieu de prélèvement de l’eau brute pour cette usine est la rivière </w:t>
      </w:r>
      <w:proofErr w:type="spellStart"/>
      <w:r w:rsidRPr="00485E5B">
        <w:rPr>
          <w:rFonts w:ascii="Baskerville Old Face" w:cs="Times New Roman" w:hAnsi="Baskerville Old Face"/>
          <w:sz w:val="24"/>
          <w:szCs w:val="24"/>
        </w:rPr>
        <w:t>Lukaya</w:t>
      </w:r>
      <w:proofErr w:type="spellEnd"/>
      <w:r w:rsidRPr="00485E5B">
        <w:rPr>
          <w:rFonts w:ascii="Baskerville Old Face" w:cs="Times New Roman" w:hAnsi="Baskerville Old Face"/>
          <w:sz w:val="24"/>
          <w:szCs w:val="24"/>
        </w:rPr>
        <w:t xml:space="preserve">. Le processus de traitement est basé sur une filtration rapide sur sable. L’eau traitée dessert la région Sud de Kinshasa : elle est transmise au réservoir Ngafula CEBO qui ensuite alimente la station de repompage de Ngafula et la zone de distribution </w:t>
      </w:r>
      <w:proofErr w:type="spellStart"/>
      <w:r w:rsidRPr="00485E5B">
        <w:rPr>
          <w:rFonts w:ascii="Baskerville Old Face" w:cs="Times New Roman" w:hAnsi="Baskerville Old Face"/>
          <w:sz w:val="24"/>
          <w:szCs w:val="24"/>
        </w:rPr>
        <w:t>Kimbondo</w:t>
      </w:r>
      <w:proofErr w:type="spellEnd"/>
      <w:r w:rsidRPr="00485E5B">
        <w:rPr>
          <w:rFonts w:ascii="Baskerville Old Face" w:cs="Times New Roman" w:hAnsi="Baskerville Old Face"/>
          <w:sz w:val="24"/>
          <w:szCs w:val="24"/>
        </w:rPr>
        <w:t>.</w:t>
      </w:r>
    </w:p>
    <w:p w14:paraId="4413DA4C" w14:textId="77777777" w:rsidR="00533B88" w:rsidRDefault="00533B88" w:rsidRPr="00485E5B">
      <w:pPr>
        <w:pStyle w:val="Paragraphedeliste"/>
        <w:numPr>
          <w:ilvl w:val="0"/>
          <w:numId w:val="33"/>
        </w:numPr>
        <w:rPr>
          <w:rFonts w:ascii="Baskerville Old Face" w:hAnsi="Baskerville Old Face"/>
          <w:b/>
          <w:sz w:val="24"/>
          <w:szCs w:val="24"/>
        </w:rPr>
      </w:pPr>
      <w:r w:rsidRPr="00485E5B">
        <w:rPr>
          <w:rFonts w:ascii="Baskerville Old Face" w:hAnsi="Baskerville Old Face"/>
          <w:b/>
          <w:sz w:val="24"/>
          <w:szCs w:val="24"/>
        </w:rPr>
        <w:t>Caractéristiques des réseaux</w:t>
      </w:r>
    </w:p>
    <w:p w14:paraId="2ECE1989" w14:textId="77777777" w:rsidP="00E06265" w:rsidR="00E5175A" w:rsidRDefault="00E5175A">
      <w:pPr>
        <w:spacing w:before="0"/>
        <w:rPr>
          <w:rFonts w:ascii="Baskerville Old Face" w:cs="Times New Roman" w:hAnsi="Baskerville Old Face"/>
          <w:sz w:val="24"/>
          <w:szCs w:val="24"/>
        </w:rPr>
      </w:pPr>
    </w:p>
    <w:p w14:paraId="48AA73DE" w14:textId="6ED2FA02"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Les usines de traitement de la REGIDESO sont toutes équipées des stations de pompage pour le refoulement de l’eau traitée </w:t>
      </w:r>
      <w:proofErr w:type="gramStart"/>
      <w:r w:rsidRPr="00485E5B">
        <w:rPr>
          <w:rFonts w:ascii="Baskerville Old Face" w:cs="Times New Roman" w:hAnsi="Baskerville Old Face"/>
          <w:sz w:val="24"/>
          <w:szCs w:val="24"/>
        </w:rPr>
        <w:t>soit</w:t>
      </w:r>
      <w:proofErr w:type="gramEnd"/>
      <w:r w:rsidRPr="00485E5B">
        <w:rPr>
          <w:rFonts w:ascii="Baskerville Old Face" w:cs="Times New Roman" w:hAnsi="Baskerville Old Face"/>
          <w:sz w:val="24"/>
          <w:szCs w:val="24"/>
        </w:rPr>
        <w:t xml:space="preserve"> aux réservoirs ou soit pour le refoulement directe dans le réseau de distribution.</w:t>
      </w:r>
    </w:p>
    <w:p w14:paraId="587BEBAA" w14:textId="77777777" w:rsidP="00E06265" w:rsidR="00E5175A" w:rsidRDefault="00E5175A">
      <w:pPr>
        <w:spacing w:before="0"/>
        <w:rPr>
          <w:rFonts w:ascii="Baskerville Old Face" w:cs="Times New Roman" w:hAnsi="Baskerville Old Face"/>
          <w:sz w:val="24"/>
          <w:szCs w:val="24"/>
        </w:rPr>
      </w:pPr>
    </w:p>
    <w:p w14:paraId="4E2BF8D2" w14:textId="1406807D"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L’éloignement des nouvelles zones d’extension et lotissements par rapport aux usines de traitements et stations de pompage et les reliefs marqués dans la partie Ouest de la Ville, ont imposé la réalisation de plusieurs stations de repompage des eaux vers les zones hautes, à fin d’assurer un niveau de pression suffisant et de débit auprès des abonnés. Actuellement, Kinshasa Ouest totalise cinq (5) stations de repompage, dont quatre (4) stations avec réservoirs ou bâches d’aspiration et un (1) surpresseur (booster). Kinshasa Ouest compte en total 5 réservoirs.</w:t>
      </w:r>
    </w:p>
    <w:p w14:paraId="44B4FBF0" w14:textId="77777777" w:rsidP="00E06265" w:rsidR="00E5175A" w:rsidRDefault="00E5175A">
      <w:pPr>
        <w:spacing w:before="0"/>
        <w:rPr>
          <w:rFonts w:ascii="Baskerville Old Face" w:cs="Times New Roman" w:hAnsi="Baskerville Old Face"/>
          <w:sz w:val="24"/>
          <w:szCs w:val="24"/>
        </w:rPr>
      </w:pPr>
    </w:p>
    <w:p w14:paraId="07F55CB8" w14:textId="240DE91E"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Le réseau de distribution de la REGIDESO est subdivisé en primaire, secondaire et tertiaire, selon un critère lié au diamètre (D) des canalisations : primaire (D ≥ 250 mm), secondaire (100 mm ≤ D &lt; 250 mm) et tertiaire (50 mm ≤ D &lt; 100 mm). Les canalisations ayant un diamètre D &lt; 50 mm sont considérés comme faisant partie des branchements particuliers. L’inventaire de ces canalisations donne pour le réseau de Kinshasa Ouest une longueur totale de 251.280 mètres.</w:t>
      </w:r>
    </w:p>
    <w:p w14:paraId="6AF2BCCF" w14:textId="77777777" w:rsidP="00E06265" w:rsidR="00533B88" w:rsidRDefault="00533B88" w:rsidRPr="00485E5B">
      <w:pPr>
        <w:rPr>
          <w:rFonts w:ascii="Baskerville Old Face" w:cs="Times New Roman" w:hAnsi="Baskerville Old Face"/>
          <w:sz w:val="24"/>
          <w:szCs w:val="24"/>
        </w:rPr>
      </w:pPr>
      <w:r w:rsidRPr="00485E5B">
        <w:rPr>
          <w:rFonts w:ascii="Baskerville Old Face" w:cs="Times New Roman" w:hAnsi="Baskerville Old Face"/>
          <w:sz w:val="24"/>
          <w:szCs w:val="24"/>
        </w:rPr>
        <w:t>Selon l’inventaire des points de ventes de la Direction Provinciale de la REGIDESO de Kinshasa, la Direction Urbaine de Kinshasa Ouest (DUK-Ouest) compte 132 bornes fontaines, dont environ 50 fonctionnelles. Des mini-réseaux de bornes fontaines gérés par des associations des usagers (ASUREP), donc totalement autonome vis-à-vis de la REGIDESO, ont été mis en place dans différentes zones périphériques de Kinshasa, pour pallier le mauvais niveau ou le manque total de desserte en eau potable.</w:t>
      </w:r>
    </w:p>
    <w:p w14:paraId="7D42335A" w14:textId="6EFF0771" w:rsidP="00E06265" w:rsidR="00533B88" w:rsidRDefault="00533B88" w:rsidRPr="00485E5B">
      <w:pPr>
        <w:rPr>
          <w:rFonts w:ascii="Baskerville Old Face" w:cs="Times New Roman" w:hAnsi="Baskerville Old Face"/>
          <w:sz w:val="24"/>
          <w:szCs w:val="24"/>
        </w:rPr>
      </w:pPr>
      <w:r w:rsidRPr="00485E5B">
        <w:rPr>
          <w:rFonts w:ascii="Baskerville Old Face" w:cs="Times New Roman" w:hAnsi="Baskerville Old Face"/>
          <w:sz w:val="24"/>
          <w:szCs w:val="24"/>
        </w:rPr>
        <w:t>Il s’agit de systèmes généralement composés d’un forage de profondeur jusqu’à 120 m pour une capacité moyenne de 20 m</w:t>
      </w:r>
      <w:r w:rsidRPr="00F53439">
        <w:rPr>
          <w:rFonts w:ascii="Baskerville Old Face" w:cs="Times New Roman" w:hAnsi="Baskerville Old Face"/>
          <w:sz w:val="24"/>
          <w:szCs w:val="24"/>
          <w:vertAlign w:val="superscript"/>
        </w:rPr>
        <w:t>3</w:t>
      </w:r>
      <w:r w:rsidRPr="00485E5B">
        <w:rPr>
          <w:rFonts w:ascii="Baskerville Old Face" w:cs="Times New Roman" w:hAnsi="Baskerville Old Face"/>
          <w:sz w:val="24"/>
          <w:szCs w:val="24"/>
        </w:rPr>
        <w:t>/h, d’un château d’eau de 100 m3 et d’un réseau en PVC doté d’une vingtaine de bornes fontaines. Les mini réseaux autonomes sont conçus en considérant une consommation moyenne de 20 l/j/</w:t>
      </w:r>
      <w:proofErr w:type="spellStart"/>
      <w:r w:rsidRPr="00485E5B">
        <w:rPr>
          <w:rFonts w:ascii="Baskerville Old Face" w:cs="Times New Roman" w:hAnsi="Baskerville Old Face"/>
          <w:sz w:val="24"/>
          <w:szCs w:val="24"/>
        </w:rPr>
        <w:t>hab</w:t>
      </w:r>
      <w:proofErr w:type="spellEnd"/>
      <w:r w:rsidRPr="00485E5B">
        <w:rPr>
          <w:rFonts w:ascii="Baskerville Old Face" w:cs="Times New Roman" w:hAnsi="Baskerville Old Face"/>
          <w:sz w:val="24"/>
          <w:szCs w:val="24"/>
        </w:rPr>
        <w:t xml:space="preserve"> et un rayon d’action de 250 m pour chaque borne-fontaine. Il n’y a pas de cas de réseaux dotés de branchements privés.</w:t>
      </w:r>
    </w:p>
    <w:p w14:paraId="6FB90219" w14:textId="77777777" w:rsidP="00E06265" w:rsidR="00533B88" w:rsidRDefault="00533B88" w:rsidRPr="00485E5B">
      <w:pPr>
        <w:rPr>
          <w:rFonts w:ascii="Baskerville Old Face" w:cs="Times New Roman" w:hAnsi="Baskerville Old Face"/>
          <w:sz w:val="24"/>
          <w:szCs w:val="24"/>
        </w:rPr>
      </w:pPr>
    </w:p>
    <w:p w14:paraId="27926368" w14:textId="69AFADE7" w:rsidR="00533B88" w:rsidRDefault="00533B88" w:rsidRPr="00485E5B">
      <w:pPr>
        <w:pStyle w:val="Titre3"/>
        <w:numPr>
          <w:ilvl w:val="2"/>
          <w:numId w:val="3"/>
        </w:numPr>
        <w:rPr>
          <w:rFonts w:ascii="Baskerville Old Face" w:cs="Times New Roman" w:hAnsi="Baskerville Old Face"/>
          <w:b w:val="0"/>
          <w:iCs/>
          <w:sz w:val="24"/>
          <w:szCs w:val="24"/>
        </w:rPr>
      </w:pPr>
      <w:bookmarkStart w:id="148" w:name="_Toc199020911"/>
      <w:r w:rsidRPr="00485E5B">
        <w:rPr>
          <w:rFonts w:ascii="Baskerville Old Face" w:cs="Times New Roman" w:hAnsi="Baskerville Old Face"/>
          <w:iCs/>
          <w:sz w:val="24"/>
          <w:szCs w:val="24"/>
        </w:rPr>
        <w:t>Résumé du Programme d’investissement de l’AEP de Kinshasa-Ouest développé dans les études détaillées et DAO</w:t>
      </w:r>
      <w:bookmarkEnd w:id="148"/>
    </w:p>
    <w:p w14:paraId="35FC5D08" w14:textId="77777777" w:rsidR="00533B88" w:rsidRDefault="00533B88" w:rsidRPr="00485E5B">
      <w:pPr>
        <w:pStyle w:val="Paragraphedeliste"/>
        <w:numPr>
          <w:ilvl w:val="0"/>
          <w:numId w:val="34"/>
        </w:numPr>
        <w:rPr>
          <w:rFonts w:ascii="Baskerville Old Face" w:hAnsi="Baskerville Old Face"/>
          <w:b/>
          <w:sz w:val="24"/>
          <w:szCs w:val="24"/>
          <w:u w:val="single"/>
        </w:rPr>
      </w:pPr>
      <w:r w:rsidRPr="00485E5B">
        <w:rPr>
          <w:rFonts w:ascii="Baskerville Old Face" w:hAnsi="Baskerville Old Face"/>
          <w:b/>
          <w:sz w:val="24"/>
          <w:szCs w:val="24"/>
          <w:u w:val="single"/>
        </w:rPr>
        <w:t xml:space="preserve">Introduction </w:t>
      </w:r>
    </w:p>
    <w:p w14:paraId="2D89C3FD" w14:textId="77777777" w:rsidP="00E06265" w:rsidR="00533B88" w:rsidRDefault="00533B88" w:rsidRPr="00485E5B">
      <w:pPr>
        <w:rPr>
          <w:rFonts w:ascii="Baskerville Old Face" w:cs="Times New Roman" w:hAnsi="Baskerville Old Face"/>
          <w:sz w:val="24"/>
          <w:szCs w:val="24"/>
        </w:rPr>
      </w:pPr>
      <w:r w:rsidRPr="00485E5B">
        <w:rPr>
          <w:rFonts w:ascii="Baskerville Old Face" w:cs="Times New Roman" w:hAnsi="Baskerville Old Face"/>
          <w:sz w:val="24"/>
          <w:szCs w:val="24"/>
        </w:rPr>
        <w:t>Les études préliminaires ont identifié, à l’horizon du dimensionnement, un besoin de renforcement des ouvrages hydrauliques au niveau de Kinshasa Ouest.</w:t>
      </w:r>
    </w:p>
    <w:p w14:paraId="193090B6" w14:textId="77777777"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Selon l’étude de faisabilité de l’approvisionnement en eau potable de Kinshasa Ouest </w:t>
      </w:r>
      <w:r>
        <w:rPr>
          <w:rFonts w:ascii="Baskerville Old Face" w:cs="Times New Roman" w:hAnsi="Baskerville Old Face"/>
          <w:sz w:val="24"/>
          <w:szCs w:val="24"/>
        </w:rPr>
        <w:t xml:space="preserve">de SGI </w:t>
      </w:r>
      <w:r w:rsidRPr="00485E5B">
        <w:rPr>
          <w:rFonts w:ascii="Baskerville Old Face" w:cs="Times New Roman" w:hAnsi="Baskerville Old Face"/>
          <w:sz w:val="24"/>
          <w:szCs w:val="24"/>
        </w:rPr>
        <w:t>(2020), la demande en eau future a été estimée sur la base des projections de la population et du développement urbain comme suit en 2035 </w:t>
      </w:r>
      <w:r>
        <w:rPr>
          <w:rFonts w:ascii="Baskerville Old Face" w:cs="Times New Roman" w:hAnsi="Baskerville Old Face"/>
          <w:sz w:val="24"/>
          <w:szCs w:val="24"/>
        </w:rPr>
        <w:t xml:space="preserve">(demande à actualiser pour l’horizon 2050) </w:t>
      </w:r>
      <w:r w:rsidRPr="00485E5B">
        <w:rPr>
          <w:rFonts w:ascii="Baskerville Old Face" w:cs="Times New Roman" w:hAnsi="Baskerville Old Face"/>
          <w:sz w:val="24"/>
          <w:szCs w:val="24"/>
        </w:rPr>
        <w:t xml:space="preserve">: </w:t>
      </w:r>
    </w:p>
    <w:p w14:paraId="772C5AC0" w14:textId="77777777" w:rsidP="00E06265" w:rsidR="00533B88" w:rsidRDefault="00533B88" w:rsidRPr="00485E5B">
      <w:pPr>
        <w:spacing w:before="0"/>
        <w:rPr>
          <w:rFonts w:ascii="Baskerville Old Face" w:cs="Times New Roman" w:hAnsi="Baskerville Old Face"/>
          <w:sz w:val="24"/>
          <w:szCs w:val="24"/>
        </w:rPr>
      </w:pPr>
    </w:p>
    <w:p w14:paraId="7BA26046" w14:textId="5408D2B4" w:rsidP="00E06265" w:rsidR="00533B88" w:rsidRDefault="00533B88"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Tableau 7 : Demande en eau future de Kinshasa Ouest horizon 20</w:t>
      </w:r>
      <w:r>
        <w:rPr>
          <w:rFonts w:ascii="Baskerville Old Face" w:cs="Times New Roman" w:hAnsi="Baskerville Old Face"/>
          <w:sz w:val="24"/>
          <w:szCs w:val="24"/>
        </w:rPr>
        <w:t>3</w:t>
      </w:r>
      <w:r w:rsidRPr="00485E5B">
        <w:rPr>
          <w:rFonts w:ascii="Baskerville Old Face" w:cs="Times New Roman" w:hAnsi="Baskerville Old Face"/>
          <w:sz w:val="24"/>
          <w:szCs w:val="24"/>
        </w:rPr>
        <w:t>5</w:t>
      </w:r>
      <w:r w:rsidR="0067178D">
        <w:rPr>
          <w:rFonts w:ascii="Baskerville Old Face" w:cs="Times New Roman" w:hAnsi="Baskerville Old Face"/>
          <w:sz w:val="24"/>
          <w:szCs w:val="24"/>
        </w:rPr>
        <w:t xml:space="preserve"> selon les estimations de SGI</w:t>
      </w:r>
      <w:r w:rsidRPr="00485E5B">
        <w:rPr>
          <w:rFonts w:ascii="Baskerville Old Face" w:cs="Times New Roman" w:hAnsi="Baskerville Old Face"/>
          <w:sz w:val="24"/>
          <w:szCs w:val="24"/>
        </w:rPr>
        <w:t>.</w:t>
      </w:r>
    </w:p>
    <w:tbl>
      <w:tblPr>
        <w:tblStyle w:val="TableauGrille4"/>
        <w:tblW w:type="pct" w:w="5000"/>
        <w:jc w:val="center"/>
        <w:tblLook w:firstColumn="1" w:firstRow="1" w:lastColumn="0" w:lastRow="0" w:noHBand="1" w:noVBand="1" w:val="06A0"/>
      </w:tblPr>
      <w:tblGrid>
        <w:gridCol w:w="6026"/>
        <w:gridCol w:w="1676"/>
        <w:gridCol w:w="1355"/>
      </w:tblGrid>
      <w:tr w14:paraId="09C44A8C" w14:textId="77777777" w:rsidR="00533B88" w:rsidRPr="00F53439" w:rsidTr="00533B88">
        <w:trPr>
          <w:cnfStyle w:evenHBand="0" w:evenVBand="0" w:firstColumn="0" w:firstRow="1" w:firstRowFirstColumn="0" w:firstRowLastColumn="0" w:lastColumn="0" w:lastRow="0" w:lastRowFirstColumn="0" w:lastRowLastColumn="0" w:oddHBand="0" w:oddVBand="0" w:val="100000000000"/>
          <w:trHeight w:val="21"/>
          <w:jc w:val="center"/>
        </w:trPr>
        <w:tc>
          <w:tcPr>
            <w:cnfStyle w:evenHBand="0" w:evenVBand="0" w:firstColumn="1" w:firstRow="0" w:firstRowFirstColumn="0" w:firstRowLastColumn="0" w:lastColumn="0" w:lastRow="0" w:lastRowFirstColumn="0" w:lastRowLastColumn="0" w:oddHBand="0" w:oddVBand="0" w:val="001000000000"/>
            <w:tcW w:type="pct" w:w="3327"/>
            <w:tcBorders>
              <w:right w:color="000000" w:space="0" w:sz="6" w:themeColor="text1" w:val="single"/>
            </w:tcBorders>
            <w:shd w:color="auto" w:fill="7F7F7F" w:themeFill="text1" w:themeFillTint="80" w:val="clear"/>
            <w:noWrap/>
            <w:vAlign w:val="center"/>
            <w:hideMark/>
          </w:tcPr>
          <w:p w14:paraId="1F544642" w14:textId="77777777" w:rsidP="00E06265" w:rsidR="00533B88" w:rsidRDefault="00533B88" w:rsidRPr="00F53439">
            <w:pPr>
              <w:spacing w:before="0"/>
              <w:jc w:val="center"/>
              <w:rPr>
                <w:rFonts w:ascii="Baskerville Old Face" w:cs="Times New Roman" w:hAnsi="Baskerville Old Face"/>
                <w:color w:val="auto"/>
                <w:sz w:val="20"/>
                <w:szCs w:val="20"/>
              </w:rPr>
            </w:pPr>
          </w:p>
        </w:tc>
        <w:tc>
          <w:tcPr>
            <w:tcW w:type="pct" w:w="925"/>
            <w:tcBorders>
              <w:left w:color="000000" w:space="0" w:sz="6" w:themeColor="text1" w:val="single"/>
              <w:right w:color="000000" w:space="0" w:sz="6" w:themeColor="text1" w:val="single"/>
            </w:tcBorders>
            <w:shd w:color="auto" w:fill="7F7F7F" w:themeFill="text1" w:themeFillTint="80" w:val="clear"/>
            <w:vAlign w:val="center"/>
            <w:hideMark/>
          </w:tcPr>
          <w:p w14:paraId="7F1809F2" w14:textId="77777777" w:rsidP="00E06265" w:rsidR="00533B88" w:rsidRDefault="00533B88" w:rsidRPr="00F53439">
            <w:pPr>
              <w:spacing w:before="0"/>
              <w:jc w:val="center"/>
              <w:cnfStyle w:evenHBand="0" w:evenVBand="0" w:firstColumn="0" w:firstRow="1" w:firstRowFirstColumn="0" w:firstRowLastColumn="0" w:lastColumn="0" w:lastRow="0" w:lastRowFirstColumn="0" w:lastRowLastColumn="0" w:oddHBand="0" w:oddVBand="0" w:val="100000000000"/>
              <w:rPr>
                <w:rFonts w:ascii="Baskerville Old Face" w:cs="Times New Roman" w:hAnsi="Baskerville Old Face"/>
                <w:b w:val="0"/>
                <w:bCs w:val="0"/>
                <w:color w:val="auto"/>
                <w:sz w:val="20"/>
                <w:szCs w:val="20"/>
              </w:rPr>
            </w:pPr>
            <w:r w:rsidRPr="00F53439">
              <w:rPr>
                <w:rFonts w:ascii="Baskerville Old Face" w:cs="Times New Roman" w:hAnsi="Baskerville Old Face"/>
                <w:color w:val="auto"/>
                <w:sz w:val="20"/>
                <w:szCs w:val="20"/>
              </w:rPr>
              <w:t>En 2020</w:t>
            </w:r>
          </w:p>
        </w:tc>
        <w:tc>
          <w:tcPr>
            <w:tcW w:type="pct" w:w="748"/>
            <w:tcBorders>
              <w:left w:color="000000" w:space="0" w:sz="6" w:themeColor="text1" w:val="single"/>
              <w:right w:color="000000" w:space="0" w:sz="6" w:themeColor="text1" w:val="single"/>
            </w:tcBorders>
            <w:shd w:color="auto" w:fill="7F7F7F" w:themeFill="text1" w:themeFillTint="80" w:val="clear"/>
            <w:vAlign w:val="center"/>
            <w:hideMark/>
          </w:tcPr>
          <w:p w14:paraId="58427D0D" w14:textId="77777777" w:rsidP="00E06265" w:rsidR="00533B88" w:rsidRDefault="00533B88" w:rsidRPr="00F53439">
            <w:pPr>
              <w:spacing w:before="0"/>
              <w:jc w:val="center"/>
              <w:cnfStyle w:evenHBand="0" w:evenVBand="0" w:firstColumn="0" w:firstRow="1" w:firstRowFirstColumn="0" w:firstRowLastColumn="0" w:lastColumn="0" w:lastRow="0" w:lastRowFirstColumn="0" w:lastRowLastColumn="0" w:oddHBand="0" w:oddVBand="0" w:val="100000000000"/>
              <w:rPr>
                <w:rFonts w:ascii="Baskerville Old Face" w:cs="Times New Roman" w:hAnsi="Baskerville Old Face"/>
                <w:b w:val="0"/>
                <w:bCs w:val="0"/>
                <w:color w:val="auto"/>
                <w:sz w:val="20"/>
                <w:szCs w:val="20"/>
              </w:rPr>
            </w:pPr>
            <w:r w:rsidRPr="00F53439">
              <w:rPr>
                <w:rFonts w:ascii="Baskerville Old Face" w:cs="Times New Roman" w:hAnsi="Baskerville Old Face"/>
                <w:color w:val="auto"/>
                <w:sz w:val="20"/>
                <w:szCs w:val="20"/>
              </w:rPr>
              <w:t>En 2035</w:t>
            </w:r>
          </w:p>
        </w:tc>
      </w:tr>
      <w:tr w14:paraId="2710791F" w14:textId="77777777" w:rsidR="00533B88" w:rsidRPr="00F53439" w:rsidTr="00533B88">
        <w:trPr>
          <w:trHeight w:val="21"/>
          <w:jc w:val="center"/>
        </w:trPr>
        <w:tc>
          <w:tcPr>
            <w:cnfStyle w:evenHBand="0" w:evenVBand="0" w:firstColumn="1" w:firstRow="0" w:firstRowFirstColumn="0" w:firstRowLastColumn="0" w:lastColumn="0" w:lastRow="0" w:lastRowFirstColumn="0" w:lastRowLastColumn="0" w:oddHBand="0" w:oddVBand="0" w:val="001000000000"/>
            <w:tcW w:type="pct" w:w="3327"/>
            <w:noWrap/>
          </w:tcPr>
          <w:p w14:paraId="3FE1BC53" w14:textId="0E2E1D7C" w:rsidP="00E06265" w:rsidR="00533B88" w:rsidRDefault="00533B88" w:rsidRPr="00F53439">
            <w:pPr>
              <w:spacing w:before="0"/>
              <w:rPr>
                <w:rFonts w:ascii="Baskerville Old Face" w:cs="Times New Roman" w:hAnsi="Baskerville Old Face"/>
                <w:sz w:val="20"/>
                <w:szCs w:val="20"/>
              </w:rPr>
            </w:pPr>
            <w:r w:rsidRPr="00F53439">
              <w:rPr>
                <w:rFonts w:ascii="Baskerville Old Face" w:cs="Times New Roman" w:hAnsi="Baskerville Old Face"/>
                <w:sz w:val="20"/>
                <w:szCs w:val="20"/>
              </w:rPr>
              <w:t xml:space="preserve">Population (habitants : Kintambo, Mont Ngafula, </w:t>
            </w:r>
            <w:r w:rsidR="00E5175A" w:rsidRPr="00F53439">
              <w:rPr>
                <w:rFonts w:ascii="Baskerville Old Face" w:cs="Times New Roman" w:hAnsi="Baskerville Old Face"/>
                <w:sz w:val="20"/>
                <w:szCs w:val="20"/>
              </w:rPr>
              <w:t>Ngaliem</w:t>
            </w:r>
            <w:r w:rsidR="00E5175A" w:rsidRPr="00F53439">
              <w:rPr>
                <w:rFonts w:ascii="Baskerville Old Face" w:cs="Times New Roman" w:hAnsi="Baskerville Old Face"/>
                <w:sz w:val="20"/>
                <w:szCs w:val="20"/>
              </w:rPr>
              <w:t>a</w:t>
            </w:r>
            <w:r w:rsidR="00E5175A" w:rsidRPr="00F53439">
              <w:rPr>
                <w:rFonts w:ascii="Baskerville Old Face" w:cs="Times New Roman" w:hAnsi="Baskerville Old Face"/>
                <w:sz w:val="20"/>
                <w:szCs w:val="20"/>
              </w:rPr>
              <w:t xml:space="preserve"> </w:t>
            </w:r>
            <w:r w:rsidRPr="00F53439">
              <w:rPr>
                <w:rFonts w:ascii="Baskerville Old Face" w:cs="Times New Roman" w:hAnsi="Baskerville Old Face"/>
                <w:sz w:val="20"/>
                <w:szCs w:val="20"/>
              </w:rPr>
              <w:t xml:space="preserve">et </w:t>
            </w:r>
            <w:proofErr w:type="spellStart"/>
            <w:r w:rsidRPr="00F53439">
              <w:rPr>
                <w:rFonts w:ascii="Baskerville Old Face" w:cs="Times New Roman" w:hAnsi="Baskerville Old Face"/>
                <w:sz w:val="20"/>
                <w:szCs w:val="20"/>
              </w:rPr>
              <w:t>Selembao</w:t>
            </w:r>
            <w:proofErr w:type="spellEnd"/>
            <w:r w:rsidRPr="00F53439">
              <w:rPr>
                <w:rFonts w:ascii="Baskerville Old Face" w:cs="Times New Roman" w:hAnsi="Baskerville Old Face"/>
                <w:sz w:val="20"/>
                <w:szCs w:val="20"/>
              </w:rPr>
              <w:t>)</w:t>
            </w:r>
          </w:p>
        </w:tc>
        <w:tc>
          <w:tcPr>
            <w:tcW w:type="pct" w:w="925"/>
            <w:noWrap/>
          </w:tcPr>
          <w:p w14:paraId="52028030" w14:textId="77777777" w:rsidP="00E06265" w:rsidR="00533B88" w:rsidRDefault="00533B88" w:rsidRPr="00F53439">
            <w:pPr>
              <w:spacing w:before="0"/>
              <w:jc w:val="center"/>
              <w:cnfStyle w:evenHBand="0" w:evenVBand="0" w:firstColumn="0" w:firstRow="0" w:firstRowFirstColumn="0" w:firstRowLastColumn="0" w:lastColumn="0" w:lastRow="0" w:lastRowFirstColumn="0" w:lastRowLastColumn="0" w:oddHBand="0" w:oddVBand="0" w:val="000000000000"/>
              <w:rPr>
                <w:rFonts w:ascii="Baskerville Old Face" w:cs="Times New Roman" w:eastAsia="Times New Roman" w:hAnsi="Baskerville Old Face"/>
                <w:sz w:val="20"/>
                <w:szCs w:val="20"/>
              </w:rPr>
            </w:pPr>
            <w:r w:rsidRPr="00F53439">
              <w:rPr>
                <w:rFonts w:ascii="Baskerville Old Face" w:cs="Times New Roman" w:hAnsi="Baskerville Old Face"/>
                <w:sz w:val="20"/>
                <w:szCs w:val="20"/>
              </w:rPr>
              <w:t>2 298 300</w:t>
            </w:r>
          </w:p>
        </w:tc>
        <w:tc>
          <w:tcPr>
            <w:tcW w:type="pct" w:w="748"/>
            <w:noWrap/>
          </w:tcPr>
          <w:p w14:paraId="44FC8894" w14:textId="77777777" w:rsidP="00E06265" w:rsidR="00533B88" w:rsidRDefault="00533B88" w:rsidRPr="00F53439">
            <w:pPr>
              <w:spacing w:before="0"/>
              <w:jc w:val="center"/>
              <w:cnfStyle w:evenHBand="0" w:evenVBand="0" w:firstColumn="0" w:firstRow="0" w:firstRowFirstColumn="0" w:firstRowLastColumn="0" w:lastColumn="0" w:lastRow="0" w:lastRowFirstColumn="0" w:lastRowLastColumn="0" w:oddHBand="0" w:oddVBand="0" w:val="000000000000"/>
              <w:rPr>
                <w:rFonts w:ascii="Baskerville Old Face" w:cs="Times New Roman" w:eastAsia="Times New Roman" w:hAnsi="Baskerville Old Face"/>
                <w:sz w:val="20"/>
                <w:szCs w:val="20"/>
              </w:rPr>
            </w:pPr>
            <w:r w:rsidRPr="00F53439">
              <w:rPr>
                <w:rFonts w:ascii="Baskerville Old Face" w:cs="Times New Roman" w:hAnsi="Baskerville Old Face"/>
                <w:sz w:val="20"/>
                <w:szCs w:val="20"/>
              </w:rPr>
              <w:t>4 029 150</w:t>
            </w:r>
          </w:p>
        </w:tc>
      </w:tr>
      <w:tr w14:paraId="3451A11B" w14:textId="77777777" w:rsidR="00533B88" w:rsidRPr="00F53439" w:rsidTr="00533B88">
        <w:trPr>
          <w:trHeight w:val="21"/>
          <w:jc w:val="center"/>
        </w:trPr>
        <w:tc>
          <w:tcPr>
            <w:tcW w:type="pct" w:w="3327"/>
            <w:noWrap/>
            <w:hideMark/>
          </w:tcPr>
          <w:p w14:paraId="3E036E8E" w14:textId="77777777" w:rsidP="00E06265" w:rsidR="00533B88" w:rsidRDefault="00533B88" w:rsidRPr="00F53439">
            <w:pPr>
              <w:spacing w:before="0"/>
              <w:cnfStyle w:evenHBand="0" w:evenVBand="0" w:firstColumn="1" w:firstRow="0" w:firstRowFirstColumn="0" w:firstRowLastColumn="0" w:lastColumn="0" w:lastRow="0" w:lastRowFirstColumn="0" w:lastRowLastColumn="0" w:oddHBand="0" w:oddVBand="0" w:val="001000000000"/>
              <w:rPr>
                <w:rFonts w:ascii="Baskerville Old Face" w:cs="Times New Roman" w:hAnsi="Baskerville Old Face"/>
                <w:sz w:val="20"/>
                <w:szCs w:val="20"/>
              </w:rPr>
            </w:pPr>
            <w:r w:rsidRPr="00F53439">
              <w:rPr>
                <w:rFonts w:ascii="Baskerville Old Face" w:cs="Times New Roman" w:hAnsi="Baskerville Old Face"/>
                <w:sz w:val="20"/>
                <w:szCs w:val="20"/>
              </w:rPr>
              <w:t>Total demande en eau potable (m³/j)</w:t>
            </w:r>
          </w:p>
        </w:tc>
        <w:tc>
          <w:tcPr>
            <w:tcW w:type="pct" w:w="925"/>
            <w:noWrap/>
            <w:vAlign w:val="center"/>
          </w:tcPr>
          <w:p w14:paraId="24B524B0" w14:textId="77777777" w:rsidP="00E06265" w:rsidR="00533B88" w:rsidRDefault="00533B88" w:rsidRPr="00F53439">
            <w:pPr>
              <w:spacing w:before="0"/>
              <w:jc w:val="center"/>
              <w:rPr>
                <w:rFonts w:ascii="Baskerville Old Face" w:cs="Times New Roman" w:hAnsi="Baskerville Old Face"/>
                <w:b/>
                <w:bCs/>
                <w:sz w:val="20"/>
                <w:szCs w:val="20"/>
              </w:rPr>
            </w:pPr>
            <w:r w:rsidRPr="00F53439">
              <w:rPr>
                <w:rFonts w:ascii="Baskerville Old Face" w:cs="Times New Roman" w:hAnsi="Baskerville Old Face"/>
                <w:b/>
                <w:bCs/>
                <w:sz w:val="20"/>
                <w:szCs w:val="20"/>
              </w:rPr>
              <w:t>174 491</w:t>
            </w:r>
          </w:p>
        </w:tc>
        <w:tc>
          <w:tcPr>
            <w:tcW w:type="pct" w:w="748"/>
            <w:noWrap/>
          </w:tcPr>
          <w:p w14:paraId="544D4B61" w14:textId="6D7A6FCD" w:rsidP="00E06265" w:rsidR="00533B88" w:rsidRDefault="00533B88" w:rsidRPr="00F53439">
            <w:pPr>
              <w:spacing w:before="0"/>
              <w:jc w:val="center"/>
              <w:rPr>
                <w:rFonts w:ascii="Baskerville Old Face" w:cs="Times New Roman" w:eastAsia="Times New Roman" w:hAnsi="Baskerville Old Face"/>
                <w:b/>
                <w:bCs/>
                <w:sz w:val="20"/>
                <w:szCs w:val="20"/>
              </w:rPr>
            </w:pPr>
            <w:r w:rsidRPr="00F53439">
              <w:rPr>
                <w:rFonts w:ascii="Baskerville Old Face" w:cs="Times New Roman" w:hAnsi="Baskerville Old Face"/>
                <w:b/>
                <w:bCs/>
                <w:sz w:val="20"/>
                <w:szCs w:val="20"/>
              </w:rPr>
              <w:t>406 876</w:t>
            </w:r>
            <w:r w:rsidR="0067178D" w:rsidRPr="00F53439">
              <w:rPr>
                <w:rStyle w:val="Appelnotedebasdep"/>
                <w:rFonts w:ascii="Baskerville Old Face" w:cs="Times New Roman" w:hAnsi="Baskerville Old Face"/>
                <w:b/>
                <w:bCs/>
                <w:sz w:val="20"/>
                <w:szCs w:val="20"/>
              </w:rPr>
              <w:footnoteReference w:id="5"/>
            </w:r>
          </w:p>
        </w:tc>
      </w:tr>
    </w:tbl>
    <w:p w14:paraId="3A9E4C9F" w14:textId="17DD18B2" w:rsidP="00E06265" w:rsidR="00533B88" w:rsidRDefault="00533B88" w:rsidRPr="00485E5B">
      <w:pPr>
        <w:rPr>
          <w:rFonts w:ascii="Baskerville Old Face" w:cs="Times New Roman" w:hAnsi="Baskerville Old Face"/>
          <w:sz w:val="24"/>
          <w:szCs w:val="24"/>
        </w:rPr>
      </w:pPr>
      <w:r>
        <w:rPr>
          <w:rFonts w:ascii="Baskerville Old Face" w:cs="Times New Roman" w:hAnsi="Baskerville Old Face"/>
          <w:sz w:val="24"/>
          <w:szCs w:val="24"/>
        </w:rPr>
        <w:t>Dans le cadre du cette étude, l</w:t>
      </w:r>
      <w:r w:rsidRPr="00485E5B">
        <w:rPr>
          <w:rFonts w:ascii="Baskerville Old Face" w:cs="Times New Roman" w:hAnsi="Baskerville Old Face"/>
          <w:sz w:val="24"/>
          <w:szCs w:val="24"/>
        </w:rPr>
        <w:t xml:space="preserve">es nouveaux ouvrages hydrauliques </w:t>
      </w:r>
      <w:r>
        <w:rPr>
          <w:rFonts w:ascii="Baskerville Old Face" w:cs="Times New Roman" w:hAnsi="Baskerville Old Face"/>
          <w:sz w:val="24"/>
          <w:szCs w:val="24"/>
        </w:rPr>
        <w:t xml:space="preserve">devront donc </w:t>
      </w:r>
      <w:r w:rsidR="00C9707A" w:rsidRPr="00485E5B">
        <w:rPr>
          <w:rFonts w:ascii="Baskerville Old Face" w:cs="Times New Roman" w:hAnsi="Baskerville Old Face"/>
          <w:sz w:val="24"/>
          <w:szCs w:val="24"/>
        </w:rPr>
        <w:t>répond</w:t>
      </w:r>
      <w:r w:rsidR="00C9707A">
        <w:rPr>
          <w:rFonts w:ascii="Baskerville Old Face" w:cs="Times New Roman" w:hAnsi="Baskerville Old Face"/>
          <w:sz w:val="24"/>
          <w:szCs w:val="24"/>
        </w:rPr>
        <w:t xml:space="preserve">re </w:t>
      </w:r>
      <w:r w:rsidR="00C9707A" w:rsidRPr="00485E5B">
        <w:rPr>
          <w:rFonts w:ascii="Baskerville Old Face" w:cs="Times New Roman" w:hAnsi="Baskerville Old Face"/>
          <w:sz w:val="24"/>
          <w:szCs w:val="24"/>
        </w:rPr>
        <w:t>aux</w:t>
      </w:r>
      <w:r w:rsidRPr="00485E5B">
        <w:rPr>
          <w:rFonts w:ascii="Baskerville Old Face" w:cs="Times New Roman" w:hAnsi="Baskerville Old Face"/>
          <w:sz w:val="24"/>
          <w:szCs w:val="24"/>
        </w:rPr>
        <w:t xml:space="preserve"> besoins en eau de Kinshasa Ouest </w:t>
      </w:r>
      <w:r>
        <w:rPr>
          <w:rFonts w:ascii="Baskerville Old Face" w:cs="Times New Roman" w:hAnsi="Baskerville Old Face"/>
          <w:sz w:val="24"/>
          <w:szCs w:val="24"/>
        </w:rPr>
        <w:t>à l’horizon 2050.</w:t>
      </w:r>
    </w:p>
    <w:p w14:paraId="65EE31FF" w14:textId="77777777" w:rsidP="00F53439" w:rsidR="00533B88" w:rsidRDefault="00533B88" w:rsidRPr="00485E5B">
      <w:pPr>
        <w:pStyle w:val="Paragraphedeliste"/>
        <w:widowControl/>
        <w:tabs>
          <w:tab w:pos="851" w:val="clear"/>
        </w:tabs>
        <w:spacing w:after="160" w:before="0"/>
        <w:rPr>
          <w:rFonts w:ascii="Baskerville Old Face" w:hAnsi="Baskerville Old Face"/>
          <w:sz w:val="24"/>
          <w:szCs w:val="24"/>
        </w:rPr>
      </w:pPr>
    </w:p>
    <w:p w14:paraId="7E00F35A" w14:textId="77777777" w:rsidR="00533B88" w:rsidRDefault="00533B88" w:rsidRPr="00485E5B">
      <w:pPr>
        <w:pStyle w:val="Paragraphedeliste"/>
        <w:numPr>
          <w:ilvl w:val="0"/>
          <w:numId w:val="34"/>
        </w:numPr>
        <w:rPr>
          <w:rFonts w:ascii="Baskerville Old Face" w:hAnsi="Baskerville Old Face"/>
          <w:b/>
          <w:sz w:val="24"/>
          <w:szCs w:val="24"/>
          <w:u w:val="single"/>
        </w:rPr>
      </w:pPr>
      <w:r w:rsidRPr="00485E5B">
        <w:rPr>
          <w:rFonts w:ascii="Baskerville Old Face" w:hAnsi="Baskerville Old Face"/>
          <w:b/>
          <w:sz w:val="24"/>
          <w:szCs w:val="24"/>
          <w:u w:val="single"/>
        </w:rPr>
        <w:t>Description des travaux</w:t>
      </w:r>
      <w:r w:rsidRPr="00485E5B">
        <w:rPr>
          <w:rFonts w:ascii="Baskerville Old Face" w:hAnsi="Baskerville Old Face"/>
          <w:b/>
          <w:sz w:val="24"/>
          <w:szCs w:val="24"/>
          <w:u w:val="single"/>
          <w:lang w:val="fr-CD"/>
        </w:rPr>
        <w:t xml:space="preserve"> de la solution prioritaire </w:t>
      </w:r>
    </w:p>
    <w:p w14:paraId="0584BD3C" w14:textId="71A65C57" w:rsidP="00E06265" w:rsidR="00533B88" w:rsidRDefault="00533B88" w:rsidRPr="00485E5B">
      <w:pPr>
        <w:pStyle w:val="Texte"/>
        <w:keepLines/>
        <w:tabs>
          <w:tab w:pos="851" w:val="clear"/>
        </w:tabs>
        <w:spacing w:after="240" w:before="240"/>
        <w:ind w:hanging="77" w:left="426"/>
        <w:rPr>
          <w:rFonts w:ascii="Baskerville Old Face" w:hAnsi="Baskerville Old Face"/>
          <w:b/>
          <w:iCs/>
          <w:sz w:val="24"/>
          <w:lang w:eastAsia="fr-FR"/>
        </w:rPr>
      </w:pPr>
      <w:r>
        <w:rPr>
          <w:rFonts w:ascii="Baskerville Old Face" w:hAnsi="Baskerville Old Face"/>
          <w:sz w:val="24"/>
        </w:rPr>
        <w:t xml:space="preserve"> </w:t>
      </w:r>
      <w:r w:rsidRPr="00485E5B">
        <w:rPr>
          <w:rFonts w:ascii="Baskerville Old Face" w:hAnsi="Baskerville Old Face"/>
          <w:sz w:val="24"/>
        </w:rPr>
        <w:t xml:space="preserve">Les </w:t>
      </w:r>
      <w:r>
        <w:rPr>
          <w:rFonts w:ascii="Baskerville Old Face" w:hAnsi="Baskerville Old Face"/>
          <w:sz w:val="24"/>
        </w:rPr>
        <w:t>travaux pri</w:t>
      </w:r>
      <w:r w:rsidRPr="005E6946">
        <w:rPr>
          <w:rFonts w:ascii="Baskerville Old Face" w:hAnsi="Baskerville Old Face"/>
          <w:sz w:val="24"/>
        </w:rPr>
        <w:t>oritai</w:t>
      </w:r>
      <w:r>
        <w:rPr>
          <w:rFonts w:ascii="Baskerville Old Face" w:hAnsi="Baskerville Old Face"/>
          <w:sz w:val="24"/>
        </w:rPr>
        <w:t xml:space="preserve">res décrits ci-dessous concernent l’horizon 2035 et doivent être actualisés </w:t>
      </w:r>
      <w:r w:rsidRPr="000E7E92">
        <w:rPr>
          <w:rFonts w:ascii="Baskerville Old Face" w:hAnsi="Baskerville Old Face"/>
          <w:iCs/>
          <w:sz w:val="24"/>
          <w:lang w:eastAsia="fr-FR"/>
        </w:rPr>
        <w:t>pour un horizon plus réaliste par rapport à 2050</w:t>
      </w:r>
      <w:r w:rsidR="00604856">
        <w:rPr>
          <w:rFonts w:ascii="Baskerville Old Face" w:hAnsi="Baskerville Old Face"/>
          <w:iCs/>
          <w:sz w:val="24"/>
          <w:lang w:eastAsia="fr-FR"/>
        </w:rPr>
        <w:t xml:space="preserve"> tout en intégrant l’option de construire une nouvelle usine de traitement d’eau d’environ 100 000 m3/jour sur le terrain existant du site de </w:t>
      </w:r>
      <w:proofErr w:type="spellStart"/>
      <w:r w:rsidR="00604856">
        <w:rPr>
          <w:rFonts w:ascii="Baskerville Old Face" w:hAnsi="Baskerville Old Face"/>
          <w:iCs/>
          <w:sz w:val="24"/>
          <w:lang w:eastAsia="fr-FR"/>
        </w:rPr>
        <w:t>Lukunga</w:t>
      </w:r>
      <w:proofErr w:type="spellEnd"/>
      <w:r w:rsidR="00604856">
        <w:rPr>
          <w:rFonts w:ascii="Baskerville Old Face" w:hAnsi="Baskerville Old Face"/>
          <w:iCs/>
          <w:sz w:val="24"/>
          <w:lang w:eastAsia="fr-FR"/>
        </w:rPr>
        <w:t xml:space="preserve"> avec la possibilité de démolir après l’usine existant. </w:t>
      </w:r>
    </w:p>
    <w:p w14:paraId="505C4BE3" w14:textId="77777777" w:rsidR="00533B88" w:rsidRDefault="00533B88" w:rsidRPr="00485E5B">
      <w:pPr>
        <w:pStyle w:val="Paragraphedeliste"/>
        <w:widowControl/>
        <w:numPr>
          <w:ilvl w:val="0"/>
          <w:numId w:val="28"/>
        </w:numPr>
        <w:tabs>
          <w:tab w:pos="851" w:val="clear"/>
        </w:tabs>
        <w:spacing w:after="160" w:before="0"/>
        <w:rPr>
          <w:rFonts w:ascii="Baskerville Old Face" w:hAnsi="Baskerville Old Face"/>
          <w:sz w:val="24"/>
          <w:szCs w:val="24"/>
        </w:rPr>
      </w:pPr>
      <w:r w:rsidRPr="00485E5B">
        <w:rPr>
          <w:rFonts w:ascii="Baskerville Old Face" w:hAnsi="Baskerville Old Face"/>
          <w:sz w:val="24"/>
          <w:szCs w:val="24"/>
        </w:rPr>
        <w:t>Mise en place d’une nouvelle prise d’eau à partir du Fleuve Congo de capacité 162 500 m³/j à l’horizon du projet et de capacité 325 000 m3 /j à l’horizon 2035 ;</w:t>
      </w:r>
    </w:p>
    <w:p w14:paraId="7FD819EE" w14:textId="77777777" w:rsidR="00533B88" w:rsidRDefault="00533B88" w:rsidRPr="00485E5B">
      <w:pPr>
        <w:pStyle w:val="Paragraphedeliste"/>
        <w:widowControl/>
        <w:numPr>
          <w:ilvl w:val="0"/>
          <w:numId w:val="28"/>
        </w:numPr>
        <w:tabs>
          <w:tab w:pos="851" w:val="clear"/>
        </w:tabs>
        <w:spacing w:after="160" w:before="0"/>
        <w:rPr>
          <w:rFonts w:ascii="Baskerville Old Face" w:hAnsi="Baskerville Old Face"/>
          <w:sz w:val="24"/>
          <w:szCs w:val="24"/>
        </w:rPr>
      </w:pPr>
      <w:r w:rsidRPr="00485E5B">
        <w:rPr>
          <w:rFonts w:ascii="Baskerville Old Face" w:hAnsi="Baskerville Old Face"/>
          <w:sz w:val="24"/>
          <w:szCs w:val="24"/>
        </w:rPr>
        <w:t>Mise en place d’une canalisation FD DN 1800 de 1900 m d’adduction des eaux captées à une nouvelle usine appelée « Congo Aval/Mt. Ngafula » ;</w:t>
      </w:r>
    </w:p>
    <w:p w14:paraId="2067B0D4" w14:textId="77777777" w:rsidR="00533B88" w:rsidRDefault="00533B88" w:rsidRPr="00485E5B">
      <w:pPr>
        <w:pStyle w:val="Paragraphedeliste"/>
        <w:widowControl/>
        <w:numPr>
          <w:ilvl w:val="0"/>
          <w:numId w:val="28"/>
        </w:numPr>
        <w:tabs>
          <w:tab w:pos="851" w:val="clear"/>
        </w:tabs>
        <w:spacing w:after="160" w:before="0"/>
        <w:rPr>
          <w:rFonts w:ascii="Baskerville Old Face" w:hAnsi="Baskerville Old Face"/>
          <w:sz w:val="24"/>
          <w:szCs w:val="24"/>
        </w:rPr>
      </w:pPr>
      <w:r w:rsidRPr="00485E5B">
        <w:rPr>
          <w:rFonts w:ascii="Baskerville Old Face" w:hAnsi="Baskerville Old Face"/>
          <w:sz w:val="24"/>
          <w:szCs w:val="24"/>
        </w:rPr>
        <w:t>Construction d’une nouvelle usine de traitement « Congo Aval/Mt. Ngafula » avec un premier module de 150.000 m³/j, et une capacité finale de 300.000 m³/j ;</w:t>
      </w:r>
    </w:p>
    <w:p w14:paraId="44F7881C" w14:textId="77777777" w:rsidP="00E06265" w:rsidR="00533B88" w:rsidRDefault="00533B88" w:rsidRPr="00485E5B">
      <w:pPr>
        <w:pStyle w:val="Paragraphedeliste"/>
        <w:rPr>
          <w:rFonts w:ascii="Baskerville Old Face" w:hAnsi="Baskerville Old Face"/>
          <w:sz w:val="24"/>
          <w:szCs w:val="24"/>
        </w:rPr>
      </w:pPr>
    </w:p>
    <w:p w14:paraId="672D84DE" w14:textId="77777777" w:rsidP="00E06265" w:rsidR="00533B88" w:rsidRDefault="00533B88" w:rsidRPr="00485E5B">
      <w:pPr>
        <w:pStyle w:val="Paragraphedeliste"/>
        <w:ind w:left="426"/>
        <w:rPr>
          <w:rFonts w:ascii="Baskerville Old Face" w:hAnsi="Baskerville Old Face"/>
          <w:sz w:val="24"/>
          <w:szCs w:val="24"/>
        </w:rPr>
      </w:pPr>
      <w:r w:rsidRPr="00485E5B">
        <w:rPr>
          <w:rFonts w:ascii="Baskerville Old Face" w:hAnsi="Baskerville Old Face"/>
          <w:sz w:val="24"/>
          <w:szCs w:val="24"/>
        </w:rPr>
        <w:t xml:space="preserve">Les principales caractéristiques techniques de ladite usine à l’horizon </w:t>
      </w:r>
      <w:r>
        <w:rPr>
          <w:rFonts w:ascii="Baskerville Old Face" w:hAnsi="Baskerville Old Face"/>
          <w:sz w:val="24"/>
          <w:szCs w:val="24"/>
          <w:lang w:val="fr-CD"/>
        </w:rPr>
        <w:t xml:space="preserve">2035 </w:t>
      </w:r>
      <w:r w:rsidRPr="00485E5B">
        <w:rPr>
          <w:rFonts w:ascii="Baskerville Old Face" w:hAnsi="Baskerville Old Face"/>
          <w:sz w:val="24"/>
          <w:szCs w:val="24"/>
        </w:rPr>
        <w:t>sont :</w:t>
      </w:r>
    </w:p>
    <w:p w14:paraId="704AEBA0" w14:textId="77777777" w:rsidP="00E06265" w:rsidR="00533B88" w:rsidRDefault="00533B88" w:rsidRPr="00485E5B">
      <w:pPr>
        <w:pStyle w:val="Paragraphedeliste"/>
        <w:rPr>
          <w:rFonts w:ascii="Baskerville Old Face" w:hAnsi="Baskerville Old Face"/>
          <w:sz w:val="24"/>
          <w:szCs w:val="24"/>
        </w:rPr>
      </w:pPr>
    </w:p>
    <w:p w14:paraId="053E5549" w14:textId="77777777" w:rsidP="00E06265" w:rsidR="00533B88" w:rsidRDefault="00533B88">
      <w:pPr>
        <w:pStyle w:val="Paragraphedeliste"/>
        <w:ind w:hanging="131" w:left="851"/>
        <w:rPr>
          <w:rFonts w:ascii="Baskerville Old Face" w:hAnsi="Baskerville Old Face"/>
          <w:sz w:val="24"/>
          <w:szCs w:val="24"/>
          <w:lang w:val="fr-CD"/>
        </w:rPr>
      </w:pPr>
      <w:r w:rsidRPr="00485E5B">
        <w:rPr>
          <w:rFonts w:ascii="Baskerville Old Face" w:hAnsi="Baskerville Old Face"/>
          <w:sz w:val="24"/>
          <w:szCs w:val="24"/>
          <w:lang w:val="fr-CD"/>
        </w:rPr>
        <w:t>Tableau 8 : P</w:t>
      </w:r>
      <w:proofErr w:type="spellStart"/>
      <w:r w:rsidRPr="00485E5B">
        <w:rPr>
          <w:rFonts w:ascii="Baskerville Old Face" w:hAnsi="Baskerville Old Face"/>
          <w:sz w:val="24"/>
          <w:szCs w:val="24"/>
        </w:rPr>
        <w:t>rincipales</w:t>
      </w:r>
      <w:proofErr w:type="spellEnd"/>
      <w:r w:rsidRPr="00485E5B">
        <w:rPr>
          <w:rFonts w:ascii="Baskerville Old Face" w:hAnsi="Baskerville Old Face"/>
          <w:sz w:val="24"/>
          <w:szCs w:val="24"/>
        </w:rPr>
        <w:t xml:space="preserve"> caractéristiques techniques d</w:t>
      </w:r>
      <w:r w:rsidRPr="00485E5B">
        <w:rPr>
          <w:rFonts w:ascii="Baskerville Old Face" w:hAnsi="Baskerville Old Face"/>
          <w:sz w:val="24"/>
          <w:szCs w:val="24"/>
          <w:lang w:val="fr-CD"/>
        </w:rPr>
        <w:t>e l’</w:t>
      </w:r>
      <w:r w:rsidRPr="00485E5B">
        <w:rPr>
          <w:rFonts w:ascii="Baskerville Old Face" w:hAnsi="Baskerville Old Face"/>
          <w:sz w:val="24"/>
          <w:szCs w:val="24"/>
        </w:rPr>
        <w:t xml:space="preserve">usine </w:t>
      </w:r>
      <w:r w:rsidRPr="00485E5B">
        <w:rPr>
          <w:rFonts w:ascii="Baskerville Old Face" w:hAnsi="Baskerville Old Face"/>
          <w:sz w:val="24"/>
          <w:szCs w:val="24"/>
          <w:lang w:val="fr-CD"/>
        </w:rPr>
        <w:t xml:space="preserve">Congo Aval </w:t>
      </w:r>
      <w:r>
        <w:rPr>
          <w:rFonts w:ascii="Baskerville Old Face" w:hAnsi="Baskerville Old Face"/>
          <w:sz w:val="24"/>
          <w:szCs w:val="24"/>
          <w:lang w:val="fr-CD"/>
        </w:rPr>
        <w:t>pour 2035</w:t>
      </w:r>
    </w:p>
    <w:tbl>
      <w:tblPr>
        <w:tblStyle w:val="Grilledutableau"/>
        <w:tblW w:type="dxa" w:w="8757"/>
        <w:jc w:val="center"/>
        <w:tblLook w:firstColumn="1" w:firstRow="1" w:lastColumn="0" w:lastRow="0" w:noHBand="0" w:noVBand="1" w:val="04A0"/>
      </w:tblPr>
      <w:tblGrid>
        <w:gridCol w:w="409"/>
        <w:gridCol w:w="1985"/>
        <w:gridCol w:w="1006"/>
        <w:gridCol w:w="2679"/>
        <w:gridCol w:w="2678"/>
      </w:tblGrid>
      <w:tr w14:paraId="761C19ED" w14:textId="77777777" w:rsidR="00533B88" w:rsidRPr="00003972" w:rsidTr="00F53439">
        <w:trPr>
          <w:trHeight w:val="113"/>
          <w:tblHeader/>
          <w:jc w:val="center"/>
        </w:trPr>
        <w:tc>
          <w:tcPr>
            <w:tcW w:type="dxa" w:w="409"/>
            <w:vAlign w:val="center"/>
          </w:tcPr>
          <w:p w14:paraId="02903D9B" w14:textId="77777777" w:rsidP="00E06265" w:rsidR="00533B88" w:rsidRDefault="00533B88" w:rsidRPr="00003972">
            <w:pPr>
              <w:pStyle w:val="Paragraphedeliste"/>
              <w:spacing w:before="0"/>
              <w:ind w:left="0"/>
              <w:jc w:val="center"/>
              <w:rPr>
                <w:rFonts w:ascii="Baskerville Old Face" w:hAnsi="Baskerville Old Face"/>
                <w:b/>
                <w:bCs/>
              </w:rPr>
            </w:pPr>
            <w:r w:rsidRPr="00003972">
              <w:rPr>
                <w:rFonts w:ascii="Baskerville Old Face" w:hAnsi="Baskerville Old Face"/>
                <w:b/>
                <w:bCs/>
              </w:rPr>
              <w:t>N</w:t>
            </w:r>
          </w:p>
        </w:tc>
        <w:tc>
          <w:tcPr>
            <w:tcW w:type="dxa" w:w="1985"/>
            <w:vAlign w:val="center"/>
          </w:tcPr>
          <w:p w14:paraId="7298192E" w14:textId="77777777" w:rsidP="00E06265" w:rsidR="00533B88" w:rsidRDefault="00533B88" w:rsidRPr="00003972">
            <w:pPr>
              <w:pStyle w:val="Paragraphedeliste"/>
              <w:spacing w:before="0"/>
              <w:ind w:left="0"/>
              <w:jc w:val="center"/>
              <w:rPr>
                <w:rFonts w:ascii="Baskerville Old Face" w:hAnsi="Baskerville Old Face"/>
                <w:b/>
                <w:bCs/>
              </w:rPr>
            </w:pPr>
            <w:r w:rsidRPr="00003972">
              <w:rPr>
                <w:rFonts w:ascii="Baskerville Old Face" w:hAnsi="Baskerville Old Face"/>
                <w:b/>
                <w:bCs/>
              </w:rPr>
              <w:t>Traitement</w:t>
            </w:r>
          </w:p>
        </w:tc>
        <w:tc>
          <w:tcPr>
            <w:tcW w:type="dxa" w:w="1006"/>
            <w:vAlign w:val="center"/>
          </w:tcPr>
          <w:p w14:paraId="500AEA8E" w14:textId="77777777" w:rsidP="00E06265" w:rsidR="00533B88" w:rsidRDefault="00533B88" w:rsidRPr="00003972">
            <w:pPr>
              <w:pStyle w:val="Paragraphedeliste"/>
              <w:spacing w:before="0"/>
              <w:ind w:left="0"/>
              <w:jc w:val="center"/>
              <w:rPr>
                <w:rFonts w:ascii="Baskerville Old Face" w:hAnsi="Baskerville Old Face"/>
                <w:b/>
                <w:bCs/>
              </w:rPr>
            </w:pPr>
            <w:r w:rsidRPr="00003972">
              <w:rPr>
                <w:rFonts w:ascii="Baskerville Old Face" w:hAnsi="Baskerville Old Face"/>
                <w:b/>
                <w:bCs/>
              </w:rPr>
              <w:t>N unités</w:t>
            </w:r>
          </w:p>
        </w:tc>
        <w:tc>
          <w:tcPr>
            <w:tcW w:type="dxa" w:w="2679"/>
            <w:vAlign w:val="center"/>
          </w:tcPr>
          <w:p w14:paraId="4DD52945" w14:textId="77777777" w:rsidP="00E06265" w:rsidR="00533B88" w:rsidRDefault="00533B88" w:rsidRPr="00003972">
            <w:pPr>
              <w:pStyle w:val="Paragraphedeliste"/>
              <w:spacing w:before="0"/>
              <w:ind w:left="0"/>
              <w:jc w:val="center"/>
              <w:rPr>
                <w:rFonts w:ascii="Baskerville Old Face" w:hAnsi="Baskerville Old Face"/>
                <w:b/>
                <w:bCs/>
              </w:rPr>
            </w:pPr>
            <w:r w:rsidRPr="00003972">
              <w:rPr>
                <w:rFonts w:ascii="Baskerville Old Face" w:hAnsi="Baskerville Old Face"/>
                <w:b/>
                <w:bCs/>
              </w:rPr>
              <w:t>N machines pour unité</w:t>
            </w:r>
          </w:p>
        </w:tc>
        <w:tc>
          <w:tcPr>
            <w:tcW w:type="dxa" w:w="2678"/>
            <w:vAlign w:val="center"/>
          </w:tcPr>
          <w:p w14:paraId="059D1430" w14:textId="77777777" w:rsidP="00E06265" w:rsidR="00533B88" w:rsidRDefault="00533B88" w:rsidRPr="00003972">
            <w:pPr>
              <w:pStyle w:val="Paragraphedeliste"/>
              <w:spacing w:before="0"/>
              <w:ind w:left="0"/>
              <w:jc w:val="center"/>
              <w:rPr>
                <w:rFonts w:ascii="Baskerville Old Face" w:hAnsi="Baskerville Old Face"/>
                <w:b/>
                <w:bCs/>
              </w:rPr>
            </w:pPr>
            <w:r w:rsidRPr="00003972">
              <w:rPr>
                <w:rFonts w:ascii="Baskerville Old Face" w:hAnsi="Baskerville Old Face"/>
                <w:b/>
                <w:bCs/>
              </w:rPr>
              <w:t>Dimensions significatives de l'unité</w:t>
            </w:r>
          </w:p>
        </w:tc>
      </w:tr>
      <w:tr w14:paraId="346EB6F2" w14:textId="77777777" w:rsidR="00533B88" w:rsidRPr="00485E5B" w:rsidTr="00F53439">
        <w:trPr>
          <w:trHeight w:val="113"/>
          <w:jc w:val="center"/>
        </w:trPr>
        <w:tc>
          <w:tcPr>
            <w:tcW w:type="dxa" w:w="409"/>
            <w:vAlign w:val="center"/>
          </w:tcPr>
          <w:p w14:paraId="2F1B848C" w14:textId="77777777" w:rsidP="00E06265" w:rsidR="00533B88" w:rsidRDefault="00533B88" w:rsidRPr="00485E5B">
            <w:pPr>
              <w:pStyle w:val="Paragraphedeliste"/>
              <w:spacing w:before="0"/>
              <w:ind w:left="0"/>
              <w:jc w:val="center"/>
              <w:rPr>
                <w:rFonts w:ascii="Baskerville Old Face" w:hAnsi="Baskerville Old Face"/>
              </w:rPr>
            </w:pPr>
            <w:r w:rsidRPr="00485E5B">
              <w:rPr>
                <w:rFonts w:ascii="Baskerville Old Face" w:hAnsi="Baskerville Old Face"/>
              </w:rPr>
              <w:t>1</w:t>
            </w:r>
          </w:p>
        </w:tc>
        <w:tc>
          <w:tcPr>
            <w:tcW w:type="dxa" w:w="1985"/>
            <w:vAlign w:val="center"/>
          </w:tcPr>
          <w:p w14:paraId="4DB8B49E"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Répartition</w:t>
            </w:r>
          </w:p>
        </w:tc>
        <w:tc>
          <w:tcPr>
            <w:tcW w:type="dxa" w:w="1006"/>
            <w:vAlign w:val="center"/>
          </w:tcPr>
          <w:p w14:paraId="41F5EF5C" w14:textId="77777777" w:rsidP="00F53439" w:rsidR="00533B88" w:rsidRDefault="00533B88" w:rsidRPr="00485E5B">
            <w:pPr>
              <w:pStyle w:val="Paragraphedeliste"/>
              <w:spacing w:before="0"/>
              <w:ind w:left="0"/>
              <w:jc w:val="center"/>
              <w:rPr>
                <w:rFonts w:ascii="Baskerville Old Face" w:hAnsi="Baskerville Old Face"/>
              </w:rPr>
            </w:pPr>
            <w:r w:rsidRPr="00485E5B">
              <w:rPr>
                <w:rFonts w:ascii="Baskerville Old Face" w:hAnsi="Baskerville Old Face"/>
              </w:rPr>
              <w:t>1</w:t>
            </w:r>
          </w:p>
        </w:tc>
        <w:tc>
          <w:tcPr>
            <w:tcW w:type="dxa" w:w="2679"/>
          </w:tcPr>
          <w:p w14:paraId="12EC6DB9" w14:textId="77777777" w:rsidP="00E06265" w:rsidR="00533B88" w:rsidRDefault="00533B88" w:rsidRPr="00485E5B">
            <w:pPr>
              <w:pStyle w:val="Paragraphedeliste"/>
              <w:spacing w:before="0"/>
              <w:ind w:left="0"/>
              <w:rPr>
                <w:rFonts w:ascii="Baskerville Old Face" w:hAnsi="Baskerville Old Face"/>
              </w:rPr>
            </w:pPr>
          </w:p>
        </w:tc>
        <w:tc>
          <w:tcPr>
            <w:tcW w:type="dxa" w:w="2678"/>
          </w:tcPr>
          <w:p w14:paraId="133A08C2" w14:textId="77777777" w:rsidP="00E06265" w:rsidR="00533B88" w:rsidRDefault="00533B88" w:rsidRPr="00485E5B">
            <w:pPr>
              <w:pStyle w:val="Paragraphedeliste"/>
              <w:spacing w:before="0"/>
              <w:ind w:left="0"/>
              <w:rPr>
                <w:rFonts w:ascii="Baskerville Old Face" w:hAnsi="Baskerville Old Face"/>
              </w:rPr>
            </w:pPr>
            <w:r w:rsidRPr="00485E5B">
              <w:rPr>
                <w:rFonts w:ascii="Baskerville Old Face" w:hAnsi="Baskerville Old Face"/>
              </w:rPr>
              <w:t>Réparateur (6.800 mc/h)</w:t>
            </w:r>
          </w:p>
        </w:tc>
      </w:tr>
      <w:tr w14:paraId="3976579C" w14:textId="77777777" w:rsidR="00533B88" w:rsidRPr="00485E5B" w:rsidTr="00F53439">
        <w:trPr>
          <w:trHeight w:val="113"/>
          <w:jc w:val="center"/>
        </w:trPr>
        <w:tc>
          <w:tcPr>
            <w:tcW w:type="dxa" w:w="409"/>
            <w:vAlign w:val="center"/>
          </w:tcPr>
          <w:p w14:paraId="166D2BCC" w14:textId="77777777" w:rsidP="00E06265" w:rsidR="00533B88" w:rsidRDefault="00533B88" w:rsidRPr="00485E5B">
            <w:pPr>
              <w:pStyle w:val="Paragraphedeliste"/>
              <w:spacing w:before="0"/>
              <w:ind w:left="0"/>
              <w:jc w:val="center"/>
              <w:rPr>
                <w:rFonts w:ascii="Baskerville Old Face" w:hAnsi="Baskerville Old Face"/>
              </w:rPr>
            </w:pPr>
            <w:r w:rsidRPr="00485E5B">
              <w:rPr>
                <w:rFonts w:ascii="Baskerville Old Face" w:hAnsi="Baskerville Old Face"/>
              </w:rPr>
              <w:t>2</w:t>
            </w:r>
          </w:p>
        </w:tc>
        <w:tc>
          <w:tcPr>
            <w:tcW w:type="dxa" w:w="1985"/>
            <w:vAlign w:val="center"/>
          </w:tcPr>
          <w:p w14:paraId="7535E854"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Clarification</w:t>
            </w:r>
          </w:p>
        </w:tc>
        <w:tc>
          <w:tcPr>
            <w:tcW w:type="dxa" w:w="1006"/>
            <w:vAlign w:val="center"/>
          </w:tcPr>
          <w:p w14:paraId="301ED9B3" w14:textId="77777777" w:rsidP="00F53439" w:rsidR="00533B88" w:rsidRDefault="00533B88" w:rsidRPr="00485E5B">
            <w:pPr>
              <w:pStyle w:val="Paragraphedeliste"/>
              <w:spacing w:before="0"/>
              <w:ind w:left="0"/>
              <w:jc w:val="center"/>
              <w:rPr>
                <w:rFonts w:ascii="Baskerville Old Face" w:hAnsi="Baskerville Old Face"/>
              </w:rPr>
            </w:pPr>
            <w:r w:rsidRPr="00485E5B">
              <w:rPr>
                <w:rFonts w:ascii="Baskerville Old Face" w:hAnsi="Baskerville Old Face"/>
              </w:rPr>
              <w:t>4</w:t>
            </w:r>
          </w:p>
        </w:tc>
        <w:tc>
          <w:tcPr>
            <w:tcW w:type="dxa" w:w="2679"/>
            <w:vAlign w:val="center"/>
          </w:tcPr>
          <w:p w14:paraId="2A92732F"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Paquets lamellaires (2)</w:t>
            </w:r>
          </w:p>
        </w:tc>
        <w:tc>
          <w:tcPr>
            <w:tcW w:type="dxa" w:w="2678"/>
            <w:vAlign w:val="center"/>
          </w:tcPr>
          <w:p w14:paraId="4F598CAB"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Débit (850 mc/h)</w:t>
            </w:r>
          </w:p>
        </w:tc>
      </w:tr>
      <w:tr w14:paraId="698517E5" w14:textId="77777777" w:rsidR="00533B88" w:rsidRPr="00485E5B" w:rsidTr="00F53439">
        <w:trPr>
          <w:trHeight w:val="113"/>
          <w:jc w:val="center"/>
        </w:trPr>
        <w:tc>
          <w:tcPr>
            <w:tcW w:type="dxa" w:w="409"/>
            <w:vAlign w:val="center"/>
          </w:tcPr>
          <w:p w14:paraId="0C0BCD33" w14:textId="77777777" w:rsidP="00E06265" w:rsidR="00533B88" w:rsidRDefault="00533B88" w:rsidRPr="00485E5B">
            <w:pPr>
              <w:pStyle w:val="Paragraphedeliste"/>
              <w:spacing w:before="0"/>
              <w:ind w:left="0"/>
              <w:jc w:val="center"/>
              <w:rPr>
                <w:rFonts w:ascii="Baskerville Old Face" w:hAnsi="Baskerville Old Face"/>
              </w:rPr>
            </w:pPr>
            <w:r w:rsidRPr="00485E5B">
              <w:rPr>
                <w:rFonts w:ascii="Baskerville Old Face" w:hAnsi="Baskerville Old Face"/>
              </w:rPr>
              <w:t>3</w:t>
            </w:r>
          </w:p>
        </w:tc>
        <w:tc>
          <w:tcPr>
            <w:tcW w:type="dxa" w:w="1985"/>
            <w:vAlign w:val="center"/>
          </w:tcPr>
          <w:p w14:paraId="3BCBC29E"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Filtration sur sable</w:t>
            </w:r>
          </w:p>
        </w:tc>
        <w:tc>
          <w:tcPr>
            <w:tcW w:type="dxa" w:w="1006"/>
            <w:vAlign w:val="center"/>
          </w:tcPr>
          <w:p w14:paraId="12F5FDDE" w14:textId="77777777" w:rsidP="00F53439" w:rsidR="00533B88" w:rsidRDefault="00533B88" w:rsidRPr="00485E5B">
            <w:pPr>
              <w:pStyle w:val="Paragraphedeliste"/>
              <w:spacing w:before="0"/>
              <w:ind w:left="0"/>
              <w:jc w:val="center"/>
              <w:rPr>
                <w:rFonts w:ascii="Baskerville Old Face" w:hAnsi="Baskerville Old Face"/>
              </w:rPr>
            </w:pPr>
            <w:r w:rsidRPr="00485E5B">
              <w:rPr>
                <w:rFonts w:ascii="Baskerville Old Face" w:hAnsi="Baskerville Old Face"/>
              </w:rPr>
              <w:t>1</w:t>
            </w:r>
          </w:p>
        </w:tc>
        <w:tc>
          <w:tcPr>
            <w:tcW w:type="dxa" w:w="2679"/>
            <w:vAlign w:val="center"/>
          </w:tcPr>
          <w:p w14:paraId="0218F8A8"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30 filtres</w:t>
            </w:r>
          </w:p>
        </w:tc>
        <w:tc>
          <w:tcPr>
            <w:tcW w:type="dxa" w:w="2678"/>
            <w:vAlign w:val="center"/>
          </w:tcPr>
          <w:p w14:paraId="1307F1B1"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 xml:space="preserve">Longueur (8 m) </w:t>
            </w:r>
          </w:p>
          <w:p w14:paraId="32CFD0AC"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Larguer (5 m)</w:t>
            </w:r>
          </w:p>
        </w:tc>
      </w:tr>
      <w:tr w14:paraId="33CD5DDF" w14:textId="77777777" w:rsidR="00533B88" w:rsidRPr="00485E5B" w:rsidTr="00F53439">
        <w:trPr>
          <w:trHeight w:val="113"/>
          <w:jc w:val="center"/>
        </w:trPr>
        <w:tc>
          <w:tcPr>
            <w:tcW w:type="dxa" w:w="409"/>
            <w:vAlign w:val="center"/>
          </w:tcPr>
          <w:p w14:paraId="31F29BFC" w14:textId="77777777" w:rsidP="00E06265" w:rsidR="00533B88" w:rsidRDefault="00533B88" w:rsidRPr="00485E5B">
            <w:pPr>
              <w:pStyle w:val="Paragraphedeliste"/>
              <w:spacing w:before="0"/>
              <w:ind w:left="0"/>
              <w:jc w:val="center"/>
              <w:rPr>
                <w:rFonts w:ascii="Baskerville Old Face" w:hAnsi="Baskerville Old Face"/>
              </w:rPr>
            </w:pPr>
            <w:r w:rsidRPr="00485E5B">
              <w:rPr>
                <w:rFonts w:ascii="Baskerville Old Face" w:hAnsi="Baskerville Old Face"/>
              </w:rPr>
              <w:t>4</w:t>
            </w:r>
          </w:p>
        </w:tc>
        <w:tc>
          <w:tcPr>
            <w:tcW w:type="dxa" w:w="1985"/>
            <w:vAlign w:val="center"/>
          </w:tcPr>
          <w:p w14:paraId="4356ECB0"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Désinfection finale et stockage eau traitée</w:t>
            </w:r>
          </w:p>
        </w:tc>
        <w:tc>
          <w:tcPr>
            <w:tcW w:type="dxa" w:w="1006"/>
            <w:vAlign w:val="center"/>
          </w:tcPr>
          <w:p w14:paraId="78C2E31E" w14:textId="77777777" w:rsidP="00F53439" w:rsidR="00533B88" w:rsidRDefault="00533B88" w:rsidRPr="00485E5B">
            <w:pPr>
              <w:pStyle w:val="Paragraphedeliste"/>
              <w:spacing w:before="0"/>
              <w:ind w:left="0"/>
              <w:jc w:val="center"/>
              <w:rPr>
                <w:rFonts w:ascii="Baskerville Old Face" w:hAnsi="Baskerville Old Face"/>
              </w:rPr>
            </w:pPr>
            <w:r w:rsidRPr="00485E5B">
              <w:rPr>
                <w:rFonts w:ascii="Baskerville Old Face" w:hAnsi="Baskerville Old Face"/>
              </w:rPr>
              <w:t>1</w:t>
            </w:r>
          </w:p>
        </w:tc>
        <w:tc>
          <w:tcPr>
            <w:tcW w:type="dxa" w:w="2679"/>
            <w:vAlign w:val="center"/>
          </w:tcPr>
          <w:p w14:paraId="678FE52A" w14:textId="77777777" w:rsidP="00F53439" w:rsidR="00533B88" w:rsidRDefault="00533B88" w:rsidRPr="00485E5B">
            <w:pPr>
              <w:pStyle w:val="Paragraphedeliste"/>
              <w:spacing w:before="0"/>
              <w:ind w:left="0"/>
              <w:jc w:val="left"/>
              <w:rPr>
                <w:rFonts w:ascii="Baskerville Old Face" w:hAnsi="Baskerville Old Face"/>
              </w:rPr>
            </w:pPr>
          </w:p>
        </w:tc>
        <w:tc>
          <w:tcPr>
            <w:tcW w:type="dxa" w:w="2678"/>
            <w:vAlign w:val="center"/>
          </w:tcPr>
          <w:p w14:paraId="1657726C"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Volume (7.000 mc)</w:t>
            </w:r>
          </w:p>
        </w:tc>
      </w:tr>
      <w:tr w14:paraId="08C6A1A3" w14:textId="77777777" w:rsidR="00533B88" w:rsidRPr="00485E5B" w:rsidTr="00F53439">
        <w:trPr>
          <w:trHeight w:val="113"/>
          <w:jc w:val="center"/>
        </w:trPr>
        <w:tc>
          <w:tcPr>
            <w:tcW w:type="dxa" w:w="409"/>
            <w:vAlign w:val="center"/>
          </w:tcPr>
          <w:p w14:paraId="6896F62C" w14:textId="77777777" w:rsidP="00E06265" w:rsidR="00533B88" w:rsidRDefault="00533B88" w:rsidRPr="00485E5B">
            <w:pPr>
              <w:pStyle w:val="Paragraphedeliste"/>
              <w:spacing w:before="0"/>
              <w:ind w:left="0"/>
              <w:jc w:val="center"/>
              <w:rPr>
                <w:rFonts w:ascii="Baskerville Old Face" w:hAnsi="Baskerville Old Face"/>
              </w:rPr>
            </w:pPr>
            <w:r w:rsidRPr="00485E5B">
              <w:rPr>
                <w:rFonts w:ascii="Baskerville Old Face" w:hAnsi="Baskerville Old Face"/>
              </w:rPr>
              <w:t>5</w:t>
            </w:r>
          </w:p>
        </w:tc>
        <w:tc>
          <w:tcPr>
            <w:tcW w:type="dxa" w:w="1985"/>
            <w:vAlign w:val="center"/>
          </w:tcPr>
          <w:p w14:paraId="026EDEBD"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Pompage eau traitée</w:t>
            </w:r>
          </w:p>
        </w:tc>
        <w:tc>
          <w:tcPr>
            <w:tcW w:type="dxa" w:w="1006"/>
            <w:vAlign w:val="center"/>
          </w:tcPr>
          <w:p w14:paraId="7263A996" w14:textId="77777777" w:rsidP="00F53439" w:rsidR="00533B88" w:rsidRDefault="00533B88" w:rsidRPr="00485E5B">
            <w:pPr>
              <w:pStyle w:val="Paragraphedeliste"/>
              <w:spacing w:before="0"/>
              <w:ind w:left="0"/>
              <w:jc w:val="center"/>
              <w:rPr>
                <w:rFonts w:ascii="Baskerville Old Face" w:hAnsi="Baskerville Old Face"/>
              </w:rPr>
            </w:pPr>
            <w:r w:rsidRPr="00485E5B">
              <w:rPr>
                <w:rFonts w:ascii="Baskerville Old Face" w:hAnsi="Baskerville Old Face"/>
              </w:rPr>
              <w:t>1</w:t>
            </w:r>
          </w:p>
        </w:tc>
        <w:tc>
          <w:tcPr>
            <w:tcW w:type="dxa" w:w="2679"/>
            <w:vAlign w:val="center"/>
          </w:tcPr>
          <w:p w14:paraId="746DD0C9"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Pompes eau traitée (4 + 1r)</w:t>
            </w:r>
          </w:p>
        </w:tc>
        <w:tc>
          <w:tcPr>
            <w:tcW w:type="dxa" w:w="2678"/>
            <w:vAlign w:val="center"/>
          </w:tcPr>
          <w:p w14:paraId="33EF9227"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Pompes eau traitée (1.600 mc/h)</w:t>
            </w:r>
          </w:p>
        </w:tc>
      </w:tr>
      <w:tr w14:paraId="03B472A4" w14:textId="77777777" w:rsidR="00533B88" w:rsidRPr="00485E5B" w:rsidTr="00F53439">
        <w:trPr>
          <w:trHeight w:val="113"/>
          <w:jc w:val="center"/>
        </w:trPr>
        <w:tc>
          <w:tcPr>
            <w:tcW w:type="dxa" w:w="409"/>
            <w:vAlign w:val="center"/>
          </w:tcPr>
          <w:p w14:paraId="473397EC" w14:textId="77777777" w:rsidP="00E06265" w:rsidR="00533B88" w:rsidRDefault="00533B88" w:rsidRPr="00485E5B">
            <w:pPr>
              <w:pStyle w:val="Paragraphedeliste"/>
              <w:spacing w:before="0"/>
              <w:ind w:left="0"/>
              <w:jc w:val="center"/>
              <w:rPr>
                <w:rFonts w:ascii="Baskerville Old Face" w:hAnsi="Baskerville Old Face"/>
              </w:rPr>
            </w:pPr>
            <w:r w:rsidRPr="00485E5B">
              <w:rPr>
                <w:rFonts w:ascii="Baskerville Old Face" w:hAnsi="Baskerville Old Face"/>
              </w:rPr>
              <w:t>6</w:t>
            </w:r>
          </w:p>
        </w:tc>
        <w:tc>
          <w:tcPr>
            <w:tcW w:type="dxa" w:w="1985"/>
            <w:vAlign w:val="center"/>
          </w:tcPr>
          <w:p w14:paraId="21580AEF" w14:textId="77777777" w:rsidP="00F53439" w:rsidR="00533B88" w:rsidRDefault="00533B88" w:rsidRPr="00485E5B">
            <w:pPr>
              <w:pStyle w:val="Paragraphedeliste"/>
              <w:spacing w:before="0"/>
              <w:ind w:left="0"/>
              <w:jc w:val="left"/>
              <w:rPr>
                <w:rFonts w:ascii="Baskerville Old Face" w:hAnsi="Baskerville Old Face"/>
                <w:lang w:val="fr-CA"/>
              </w:rPr>
            </w:pPr>
            <w:proofErr w:type="spellStart"/>
            <w:r w:rsidRPr="2E565CBA">
              <w:rPr>
                <w:rFonts w:ascii="Baskerville Old Face" w:hAnsi="Baskerville Old Face"/>
                <w:lang w:val="fr-CA"/>
              </w:rPr>
              <w:t>Egalisation</w:t>
            </w:r>
            <w:proofErr w:type="spellEnd"/>
          </w:p>
        </w:tc>
        <w:tc>
          <w:tcPr>
            <w:tcW w:type="dxa" w:w="1006"/>
            <w:vAlign w:val="center"/>
          </w:tcPr>
          <w:p w14:paraId="49A83044" w14:textId="77777777" w:rsidP="00F53439" w:rsidR="00533B88" w:rsidRDefault="00533B88" w:rsidRPr="00485E5B">
            <w:pPr>
              <w:pStyle w:val="Paragraphedeliste"/>
              <w:spacing w:before="0"/>
              <w:ind w:left="0"/>
              <w:jc w:val="center"/>
              <w:rPr>
                <w:rFonts w:ascii="Baskerville Old Face" w:hAnsi="Baskerville Old Face"/>
              </w:rPr>
            </w:pPr>
            <w:r w:rsidRPr="00485E5B">
              <w:rPr>
                <w:rFonts w:ascii="Baskerville Old Face" w:hAnsi="Baskerville Old Face"/>
              </w:rPr>
              <w:t>2</w:t>
            </w:r>
          </w:p>
        </w:tc>
        <w:tc>
          <w:tcPr>
            <w:tcW w:type="dxa" w:w="2679"/>
            <w:vAlign w:val="center"/>
          </w:tcPr>
          <w:p w14:paraId="54507871"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Pompes boues (1 +1r)</w:t>
            </w:r>
          </w:p>
        </w:tc>
        <w:tc>
          <w:tcPr>
            <w:tcW w:type="dxa" w:w="2678"/>
            <w:vAlign w:val="center"/>
          </w:tcPr>
          <w:p w14:paraId="2E297BCA"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 xml:space="preserve">Volume (1.600 mc) </w:t>
            </w:r>
          </w:p>
          <w:p w14:paraId="087ECE13" w14:textId="77777777" w:rsidP="00F53439" w:rsidR="00533B88" w:rsidRDefault="00533B88" w:rsidRPr="00485E5B">
            <w:pPr>
              <w:pStyle w:val="Paragraphedeliste"/>
              <w:spacing w:before="0"/>
              <w:ind w:left="0"/>
              <w:jc w:val="left"/>
              <w:rPr>
                <w:rFonts w:ascii="Baskerville Old Face" w:hAnsi="Baskerville Old Face"/>
                <w:lang w:val="fr-CA"/>
              </w:rPr>
            </w:pPr>
            <w:proofErr w:type="gramStart"/>
            <w:r w:rsidRPr="2E565CBA">
              <w:rPr>
                <w:rFonts w:ascii="Baskerville Old Face" w:hAnsi="Baskerville Old Face"/>
                <w:lang w:val="fr-CA"/>
              </w:rPr>
              <w:lastRenderedPageBreak/>
              <w:t>pompes</w:t>
            </w:r>
            <w:proofErr w:type="gramEnd"/>
            <w:r w:rsidRPr="2E565CBA">
              <w:rPr>
                <w:rFonts w:ascii="Baskerville Old Face" w:hAnsi="Baskerville Old Face"/>
                <w:lang w:val="fr-CA"/>
              </w:rPr>
              <w:t xml:space="preserve"> boues (325 mc/h)</w:t>
            </w:r>
          </w:p>
        </w:tc>
      </w:tr>
      <w:tr w14:paraId="2BE4A28C" w14:textId="77777777" w:rsidR="00533B88" w:rsidRPr="00485E5B" w:rsidTr="00F53439">
        <w:trPr>
          <w:trHeight w:val="113"/>
          <w:jc w:val="center"/>
        </w:trPr>
        <w:tc>
          <w:tcPr>
            <w:tcW w:type="dxa" w:w="409"/>
            <w:vAlign w:val="center"/>
          </w:tcPr>
          <w:p w14:paraId="3C9EB8D9" w14:textId="77777777" w:rsidP="00E06265" w:rsidR="00533B88" w:rsidRDefault="00533B88" w:rsidRPr="00485E5B">
            <w:pPr>
              <w:pStyle w:val="Paragraphedeliste"/>
              <w:spacing w:before="0"/>
              <w:ind w:left="0"/>
              <w:jc w:val="center"/>
              <w:rPr>
                <w:rFonts w:ascii="Baskerville Old Face" w:hAnsi="Baskerville Old Face"/>
              </w:rPr>
            </w:pPr>
            <w:r w:rsidRPr="00485E5B">
              <w:rPr>
                <w:rFonts w:ascii="Baskerville Old Face" w:hAnsi="Baskerville Old Face"/>
              </w:rPr>
              <w:lastRenderedPageBreak/>
              <w:t>7</w:t>
            </w:r>
          </w:p>
        </w:tc>
        <w:tc>
          <w:tcPr>
            <w:tcW w:type="dxa" w:w="1985"/>
            <w:vAlign w:val="center"/>
          </w:tcPr>
          <w:p w14:paraId="30262A4F" w14:textId="77777777" w:rsidP="00F53439" w:rsidR="00533B88" w:rsidRDefault="00533B88" w:rsidRPr="00485E5B">
            <w:pPr>
              <w:pStyle w:val="Paragraphedeliste"/>
              <w:spacing w:before="0"/>
              <w:ind w:left="0"/>
              <w:jc w:val="left"/>
              <w:rPr>
                <w:rFonts w:ascii="Baskerville Old Face" w:hAnsi="Baskerville Old Face"/>
                <w:lang w:val="fr-CA"/>
              </w:rPr>
            </w:pPr>
            <w:proofErr w:type="spellStart"/>
            <w:r w:rsidRPr="2E565CBA">
              <w:rPr>
                <w:rFonts w:ascii="Baskerville Old Face" w:hAnsi="Baskerville Old Face"/>
                <w:lang w:val="fr-CA"/>
              </w:rPr>
              <w:t>Epaississement</w:t>
            </w:r>
            <w:proofErr w:type="spellEnd"/>
            <w:r w:rsidRPr="2E565CBA">
              <w:rPr>
                <w:rFonts w:ascii="Baskerville Old Face" w:hAnsi="Baskerville Old Face"/>
                <w:lang w:val="fr-CA"/>
              </w:rPr>
              <w:t xml:space="preserve"> des boues</w:t>
            </w:r>
          </w:p>
        </w:tc>
        <w:tc>
          <w:tcPr>
            <w:tcW w:type="dxa" w:w="1006"/>
            <w:vAlign w:val="center"/>
          </w:tcPr>
          <w:p w14:paraId="4331EB7F" w14:textId="77777777" w:rsidP="00F53439" w:rsidR="00533B88" w:rsidRDefault="00533B88" w:rsidRPr="00485E5B">
            <w:pPr>
              <w:pStyle w:val="Paragraphedeliste"/>
              <w:spacing w:before="0"/>
              <w:ind w:left="0"/>
              <w:jc w:val="center"/>
              <w:rPr>
                <w:rFonts w:ascii="Baskerville Old Face" w:hAnsi="Baskerville Old Face"/>
              </w:rPr>
            </w:pPr>
            <w:r w:rsidRPr="00485E5B">
              <w:rPr>
                <w:rFonts w:ascii="Baskerville Old Face" w:hAnsi="Baskerville Old Face"/>
              </w:rPr>
              <w:t>1</w:t>
            </w:r>
          </w:p>
        </w:tc>
        <w:tc>
          <w:tcPr>
            <w:tcW w:type="dxa" w:w="2679"/>
            <w:vAlign w:val="center"/>
          </w:tcPr>
          <w:p w14:paraId="6D2435F5"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Pont roulant (1)</w:t>
            </w:r>
          </w:p>
        </w:tc>
        <w:tc>
          <w:tcPr>
            <w:tcW w:type="dxa" w:w="2678"/>
            <w:vAlign w:val="center"/>
          </w:tcPr>
          <w:p w14:paraId="2136FB81"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 xml:space="preserve">Débit (530 mc/h) </w:t>
            </w:r>
          </w:p>
          <w:p w14:paraId="555B554F" w14:textId="77777777" w:rsidP="00F53439" w:rsidR="00533B88" w:rsidRDefault="00533B88" w:rsidRPr="00485E5B">
            <w:pPr>
              <w:pStyle w:val="Paragraphedeliste"/>
              <w:spacing w:before="0"/>
              <w:ind w:left="0"/>
              <w:jc w:val="left"/>
              <w:rPr>
                <w:rFonts w:ascii="Baskerville Old Face" w:hAnsi="Baskerville Old Face"/>
                <w:lang w:val="fr-CA"/>
              </w:rPr>
            </w:pPr>
            <w:proofErr w:type="gramStart"/>
            <w:r w:rsidRPr="2E565CBA">
              <w:rPr>
                <w:rFonts w:ascii="Baskerville Old Face" w:hAnsi="Baskerville Old Face"/>
                <w:lang w:val="fr-CA"/>
              </w:rPr>
              <w:t>volume</w:t>
            </w:r>
            <w:proofErr w:type="gramEnd"/>
            <w:r w:rsidRPr="2E565CBA">
              <w:rPr>
                <w:rFonts w:ascii="Baskerville Old Face" w:hAnsi="Baskerville Old Face"/>
                <w:lang w:val="fr-CA"/>
              </w:rPr>
              <w:t xml:space="preserve"> (3.100 mc)</w:t>
            </w:r>
          </w:p>
        </w:tc>
      </w:tr>
      <w:tr w14:paraId="637DC1C8" w14:textId="77777777" w:rsidR="00533B88" w:rsidRPr="00485E5B" w:rsidTr="00F53439">
        <w:trPr>
          <w:trHeight w:val="113"/>
          <w:jc w:val="center"/>
        </w:trPr>
        <w:tc>
          <w:tcPr>
            <w:tcW w:type="dxa" w:w="409"/>
            <w:vAlign w:val="center"/>
          </w:tcPr>
          <w:p w14:paraId="7D3CAF72" w14:textId="77777777" w:rsidP="00E06265" w:rsidR="00533B88" w:rsidRDefault="00533B88" w:rsidRPr="00485E5B">
            <w:pPr>
              <w:pStyle w:val="Paragraphedeliste"/>
              <w:spacing w:before="0"/>
              <w:ind w:left="0"/>
              <w:jc w:val="center"/>
              <w:rPr>
                <w:rFonts w:ascii="Baskerville Old Face" w:hAnsi="Baskerville Old Face"/>
              </w:rPr>
            </w:pPr>
            <w:r w:rsidRPr="00485E5B">
              <w:rPr>
                <w:rFonts w:ascii="Baskerville Old Face" w:hAnsi="Baskerville Old Face"/>
              </w:rPr>
              <w:t>8</w:t>
            </w:r>
          </w:p>
        </w:tc>
        <w:tc>
          <w:tcPr>
            <w:tcW w:type="dxa" w:w="1985"/>
            <w:vAlign w:val="center"/>
          </w:tcPr>
          <w:p w14:paraId="1C239969" w14:textId="77777777" w:rsidP="00F53439" w:rsidR="00533B88" w:rsidRDefault="00533B88" w:rsidRPr="00485E5B">
            <w:pPr>
              <w:pStyle w:val="Paragraphedeliste"/>
              <w:spacing w:before="0"/>
              <w:ind w:left="0"/>
              <w:jc w:val="left"/>
              <w:rPr>
                <w:rFonts w:ascii="Baskerville Old Face" w:hAnsi="Baskerville Old Face"/>
                <w:lang w:val="en-US"/>
              </w:rPr>
            </w:pPr>
            <w:proofErr w:type="spellStart"/>
            <w:r w:rsidRPr="76CA2D1C">
              <w:rPr>
                <w:rFonts w:ascii="Baskerville Old Face" w:hAnsi="Baskerville Old Face"/>
                <w:lang w:val="en-US"/>
              </w:rPr>
              <w:t>Déshydratation</w:t>
            </w:r>
            <w:proofErr w:type="spellEnd"/>
            <w:r w:rsidRPr="76CA2D1C">
              <w:rPr>
                <w:rFonts w:ascii="Baskerville Old Face" w:hAnsi="Baskerville Old Face"/>
                <w:lang w:val="en-US"/>
              </w:rPr>
              <w:t xml:space="preserve"> des </w:t>
            </w:r>
            <w:proofErr w:type="spellStart"/>
            <w:r w:rsidRPr="76CA2D1C">
              <w:rPr>
                <w:rFonts w:ascii="Baskerville Old Face" w:hAnsi="Baskerville Old Face"/>
                <w:lang w:val="en-US"/>
              </w:rPr>
              <w:t>boues</w:t>
            </w:r>
            <w:proofErr w:type="spellEnd"/>
          </w:p>
        </w:tc>
        <w:tc>
          <w:tcPr>
            <w:tcW w:type="dxa" w:w="1006"/>
            <w:vAlign w:val="center"/>
          </w:tcPr>
          <w:p w14:paraId="1CC10153" w14:textId="77777777" w:rsidP="00F53439" w:rsidR="00533B88" w:rsidRDefault="00533B88" w:rsidRPr="00485E5B">
            <w:pPr>
              <w:pStyle w:val="Paragraphedeliste"/>
              <w:spacing w:before="0"/>
              <w:ind w:left="0"/>
              <w:jc w:val="center"/>
              <w:rPr>
                <w:rFonts w:ascii="Baskerville Old Face" w:hAnsi="Baskerville Old Face"/>
              </w:rPr>
            </w:pPr>
            <w:r w:rsidRPr="00485E5B">
              <w:rPr>
                <w:rFonts w:ascii="Baskerville Old Face" w:hAnsi="Baskerville Old Face"/>
              </w:rPr>
              <w:t>1</w:t>
            </w:r>
          </w:p>
        </w:tc>
        <w:tc>
          <w:tcPr>
            <w:tcW w:type="dxa" w:w="2679"/>
            <w:vAlign w:val="center"/>
          </w:tcPr>
          <w:p w14:paraId="335C9F20"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Centrifugeuses (1 + 1r)</w:t>
            </w:r>
          </w:p>
        </w:tc>
        <w:tc>
          <w:tcPr>
            <w:tcW w:type="dxa" w:w="2678"/>
            <w:vAlign w:val="center"/>
          </w:tcPr>
          <w:p w14:paraId="03515D87"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Débit (60 mc/h)</w:t>
            </w:r>
          </w:p>
        </w:tc>
      </w:tr>
      <w:tr w14:paraId="2D4C1FAD" w14:textId="77777777" w:rsidR="00533B88" w:rsidRPr="00F53439" w:rsidTr="00F53439">
        <w:trPr>
          <w:trHeight w:val="113"/>
          <w:jc w:val="center"/>
        </w:trPr>
        <w:tc>
          <w:tcPr>
            <w:tcW w:type="dxa" w:w="409"/>
            <w:vAlign w:val="center"/>
          </w:tcPr>
          <w:p w14:paraId="6A800945" w14:textId="77777777" w:rsidP="00E06265" w:rsidR="00533B88" w:rsidRDefault="00533B88" w:rsidRPr="00485E5B">
            <w:pPr>
              <w:pStyle w:val="Paragraphedeliste"/>
              <w:spacing w:before="0"/>
              <w:ind w:left="0"/>
              <w:jc w:val="center"/>
              <w:rPr>
                <w:rFonts w:ascii="Baskerville Old Face" w:hAnsi="Baskerville Old Face"/>
              </w:rPr>
            </w:pPr>
            <w:r w:rsidRPr="00485E5B">
              <w:rPr>
                <w:rFonts w:ascii="Baskerville Old Face" w:hAnsi="Baskerville Old Face"/>
              </w:rPr>
              <w:t>9</w:t>
            </w:r>
          </w:p>
        </w:tc>
        <w:tc>
          <w:tcPr>
            <w:tcW w:type="dxa" w:w="1985"/>
            <w:vAlign w:val="center"/>
          </w:tcPr>
          <w:p w14:paraId="4CF09753"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Préparation et stockage réactifs</w:t>
            </w:r>
          </w:p>
        </w:tc>
        <w:tc>
          <w:tcPr>
            <w:tcW w:type="dxa" w:w="1006"/>
            <w:vAlign w:val="center"/>
          </w:tcPr>
          <w:p w14:paraId="44EA1D46" w14:textId="77777777" w:rsidP="00F53439" w:rsidR="00533B88" w:rsidRDefault="00533B88" w:rsidRPr="00485E5B">
            <w:pPr>
              <w:pStyle w:val="Paragraphedeliste"/>
              <w:spacing w:before="0"/>
              <w:ind w:left="0"/>
              <w:jc w:val="center"/>
              <w:rPr>
                <w:rFonts w:ascii="Baskerville Old Face" w:hAnsi="Baskerville Old Face"/>
              </w:rPr>
            </w:pPr>
            <w:r w:rsidRPr="00485E5B">
              <w:rPr>
                <w:rFonts w:ascii="Baskerville Old Face" w:hAnsi="Baskerville Old Face"/>
              </w:rPr>
              <w:t>1</w:t>
            </w:r>
          </w:p>
        </w:tc>
        <w:tc>
          <w:tcPr>
            <w:tcW w:type="dxa" w:w="2679"/>
            <w:vAlign w:val="center"/>
          </w:tcPr>
          <w:p w14:paraId="6471E344"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Réservoirs de préparation alumina (6) et pompes doseuses (6 + 1) réservoirs de préparation hypochlorite de calcium (3) et pompes doseuses (3 + 1)</w:t>
            </w:r>
          </w:p>
        </w:tc>
        <w:tc>
          <w:tcPr>
            <w:tcW w:type="dxa" w:w="2678"/>
            <w:vAlign w:val="center"/>
          </w:tcPr>
          <w:p w14:paraId="00288392" w14:textId="77777777" w:rsidP="00F53439" w:rsidR="00533B88" w:rsidRDefault="00533B88" w:rsidRPr="00485E5B">
            <w:pPr>
              <w:pStyle w:val="Paragraphedeliste"/>
              <w:spacing w:before="0"/>
              <w:ind w:left="0"/>
              <w:jc w:val="left"/>
              <w:rPr>
                <w:rFonts w:ascii="Baskerville Old Face" w:hAnsi="Baskerville Old Face"/>
              </w:rPr>
            </w:pPr>
            <w:r w:rsidRPr="00485E5B">
              <w:rPr>
                <w:rFonts w:ascii="Baskerville Old Face" w:hAnsi="Baskerville Old Face"/>
              </w:rPr>
              <w:t>Pompes doseuses de alumina (200 l/h) pompes doseuses d’hypochlorite de calcium (10 ÷ 35 l/h)</w:t>
            </w:r>
          </w:p>
        </w:tc>
      </w:tr>
    </w:tbl>
    <w:p w14:paraId="5C680D0F" w14:textId="77777777" w:rsidP="00F53439" w:rsidR="00533B88" w:rsidRDefault="00533B88" w:rsidRPr="00485E5B">
      <w:pPr>
        <w:pStyle w:val="Paragraphedeliste"/>
        <w:spacing w:before="0"/>
        <w:rPr>
          <w:rFonts w:ascii="Baskerville Old Face" w:hAnsi="Baskerville Old Face"/>
        </w:rPr>
      </w:pPr>
    </w:p>
    <w:p w14:paraId="1EC9DF2E" w14:textId="742A2AAB" w:rsidR="00533B88" w:rsidRDefault="00533B88" w:rsidRPr="00485E5B">
      <w:pPr>
        <w:pStyle w:val="Paragraphedeliste"/>
        <w:widowControl/>
        <w:numPr>
          <w:ilvl w:val="0"/>
          <w:numId w:val="28"/>
        </w:numPr>
        <w:tabs>
          <w:tab w:pos="851" w:val="clear"/>
        </w:tabs>
        <w:spacing w:before="0"/>
        <w:rPr>
          <w:rFonts w:ascii="Baskerville Old Face" w:hAnsi="Baskerville Old Face"/>
          <w:sz w:val="24"/>
          <w:szCs w:val="24"/>
          <w:lang w:val="fr-CA"/>
        </w:rPr>
      </w:pPr>
      <w:r w:rsidRPr="2E565CBA">
        <w:rPr>
          <w:rFonts w:ascii="Baskerville Old Face" w:hAnsi="Baskerville Old Face"/>
          <w:sz w:val="24"/>
          <w:szCs w:val="24"/>
          <w:lang w:val="fr-CA"/>
        </w:rPr>
        <w:t>Construction de trois nouveaux réservoirs</w:t>
      </w:r>
      <w:r w:rsidR="00432F3D">
        <w:rPr>
          <w:rStyle w:val="Appelnotedebasdep"/>
          <w:rFonts w:ascii="Baskerville Old Face" w:hAnsi="Baskerville Old Face"/>
          <w:sz w:val="24"/>
          <w:szCs w:val="24"/>
          <w:lang w:val="fr-CA"/>
        </w:rPr>
        <w:footnoteReference w:id="6"/>
      </w:r>
      <w:r w:rsidRPr="2E565CBA">
        <w:rPr>
          <w:rFonts w:ascii="Baskerville Old Face" w:hAnsi="Baskerville Old Face"/>
          <w:sz w:val="24"/>
          <w:szCs w:val="24"/>
          <w:lang w:val="fr-CA"/>
        </w:rPr>
        <w:t xml:space="preserve">, le premier à </w:t>
      </w:r>
      <w:proofErr w:type="spellStart"/>
      <w:r w:rsidRPr="2E565CBA">
        <w:rPr>
          <w:rFonts w:ascii="Baskerville Old Face" w:hAnsi="Baskerville Old Face"/>
          <w:sz w:val="24"/>
          <w:szCs w:val="24"/>
          <w:lang w:val="fr-CA"/>
        </w:rPr>
        <w:t>Lutendele</w:t>
      </w:r>
      <w:proofErr w:type="spellEnd"/>
      <w:r w:rsidRPr="2E565CBA">
        <w:rPr>
          <w:rFonts w:ascii="Baskerville Old Face" w:hAnsi="Baskerville Old Face"/>
          <w:sz w:val="24"/>
          <w:szCs w:val="24"/>
          <w:lang w:val="fr-CA"/>
        </w:rPr>
        <w:t xml:space="preserve"> avec un capacité 22.000 m</w:t>
      </w:r>
      <w:r w:rsidRPr="00F53439">
        <w:rPr>
          <w:rFonts w:ascii="Baskerville Old Face" w:hAnsi="Baskerville Old Face"/>
          <w:sz w:val="24"/>
          <w:szCs w:val="24"/>
          <w:vertAlign w:val="superscript"/>
          <w:lang w:val="fr-CA"/>
        </w:rPr>
        <w:t>3</w:t>
      </w:r>
      <w:r w:rsidRPr="2E565CBA">
        <w:rPr>
          <w:rFonts w:ascii="Baskerville Old Face" w:hAnsi="Baskerville Old Face"/>
          <w:sz w:val="24"/>
          <w:szCs w:val="24"/>
          <w:lang w:val="fr-CA"/>
        </w:rPr>
        <w:t xml:space="preserve"> (3 x 7400 m</w:t>
      </w:r>
      <w:r w:rsidRPr="00F53439">
        <w:rPr>
          <w:rFonts w:ascii="Baskerville Old Face" w:hAnsi="Baskerville Old Face"/>
          <w:sz w:val="24"/>
          <w:szCs w:val="24"/>
          <w:vertAlign w:val="superscript"/>
          <w:lang w:val="fr-CA"/>
        </w:rPr>
        <w:t>3</w:t>
      </w:r>
      <w:r w:rsidRPr="2E565CBA">
        <w:rPr>
          <w:rFonts w:ascii="Baskerville Old Face" w:hAnsi="Baskerville Old Face"/>
          <w:sz w:val="24"/>
          <w:szCs w:val="24"/>
          <w:lang w:val="fr-CA"/>
        </w:rPr>
        <w:t xml:space="preserve">), le deuxième à </w:t>
      </w:r>
      <w:proofErr w:type="spellStart"/>
      <w:r w:rsidRPr="2E565CBA">
        <w:rPr>
          <w:rFonts w:ascii="Baskerville Old Face" w:hAnsi="Baskerville Old Face"/>
          <w:sz w:val="24"/>
          <w:szCs w:val="24"/>
          <w:lang w:val="fr-CA"/>
        </w:rPr>
        <w:t>Mitendi</w:t>
      </w:r>
      <w:proofErr w:type="spellEnd"/>
      <w:r w:rsidRPr="2E565CBA">
        <w:rPr>
          <w:rFonts w:ascii="Baskerville Old Face" w:hAnsi="Baskerville Old Face"/>
          <w:sz w:val="24"/>
          <w:szCs w:val="24"/>
          <w:lang w:val="fr-CA"/>
        </w:rPr>
        <w:t xml:space="preserve"> avec une capacité de 14.000 m</w:t>
      </w:r>
      <w:r w:rsidRPr="00F53439">
        <w:rPr>
          <w:rFonts w:ascii="Baskerville Old Face" w:hAnsi="Baskerville Old Face"/>
          <w:sz w:val="24"/>
          <w:szCs w:val="24"/>
          <w:vertAlign w:val="superscript"/>
          <w:lang w:val="fr-CA"/>
        </w:rPr>
        <w:t>3</w:t>
      </w:r>
      <w:r w:rsidRPr="2E565CBA">
        <w:rPr>
          <w:rFonts w:ascii="Baskerville Old Face" w:hAnsi="Baskerville Old Face"/>
          <w:sz w:val="24"/>
          <w:szCs w:val="24"/>
          <w:lang w:val="fr-CA"/>
        </w:rPr>
        <w:t xml:space="preserve"> (2 x 7000 m</w:t>
      </w:r>
      <w:r w:rsidRPr="00F53439">
        <w:rPr>
          <w:rFonts w:ascii="Baskerville Old Face" w:hAnsi="Baskerville Old Face"/>
          <w:sz w:val="24"/>
          <w:szCs w:val="24"/>
          <w:vertAlign w:val="superscript"/>
          <w:lang w:val="fr-CA"/>
        </w:rPr>
        <w:t>3</w:t>
      </w:r>
      <w:r w:rsidRPr="2E565CBA">
        <w:rPr>
          <w:rFonts w:ascii="Baskerville Old Face" w:hAnsi="Baskerville Old Face"/>
          <w:sz w:val="24"/>
          <w:szCs w:val="24"/>
          <w:lang w:val="fr-CA"/>
        </w:rPr>
        <w:t xml:space="preserve">) et le dernier à </w:t>
      </w:r>
      <w:proofErr w:type="spellStart"/>
      <w:r w:rsidRPr="2E565CBA">
        <w:rPr>
          <w:rFonts w:ascii="Baskerville Old Face" w:hAnsi="Baskerville Old Face"/>
          <w:sz w:val="24"/>
          <w:szCs w:val="24"/>
          <w:lang w:val="fr-CA"/>
        </w:rPr>
        <w:t>Musangu</w:t>
      </w:r>
      <w:proofErr w:type="spellEnd"/>
      <w:r w:rsidRPr="2E565CBA">
        <w:rPr>
          <w:rFonts w:ascii="Baskerville Old Face" w:hAnsi="Baskerville Old Face"/>
          <w:sz w:val="24"/>
          <w:szCs w:val="24"/>
          <w:lang w:val="fr-CA"/>
        </w:rPr>
        <w:t xml:space="preserve"> de capacité 4.000 m</w:t>
      </w:r>
      <w:r w:rsidRPr="00F53439">
        <w:rPr>
          <w:rFonts w:ascii="Baskerville Old Face" w:hAnsi="Baskerville Old Face"/>
          <w:sz w:val="24"/>
          <w:szCs w:val="24"/>
          <w:vertAlign w:val="superscript"/>
          <w:lang w:val="fr-CA"/>
        </w:rPr>
        <w:t>3</w:t>
      </w:r>
      <w:r w:rsidRPr="2E565CBA">
        <w:rPr>
          <w:rFonts w:ascii="Baskerville Old Face" w:hAnsi="Baskerville Old Face"/>
          <w:sz w:val="24"/>
          <w:szCs w:val="24"/>
          <w:lang w:val="fr-CA"/>
        </w:rPr>
        <w:t> ;</w:t>
      </w:r>
    </w:p>
    <w:p w14:paraId="41839C50" w14:textId="77777777" w:rsidR="00533B88" w:rsidRDefault="00533B88" w:rsidRPr="00485E5B">
      <w:pPr>
        <w:pStyle w:val="Paragraphedeliste"/>
        <w:widowControl/>
        <w:numPr>
          <w:ilvl w:val="0"/>
          <w:numId w:val="28"/>
        </w:numPr>
        <w:tabs>
          <w:tab w:pos="851" w:val="clear"/>
        </w:tabs>
        <w:spacing w:after="160" w:before="0"/>
        <w:rPr>
          <w:rFonts w:ascii="Baskerville Old Face" w:hAnsi="Baskerville Old Face"/>
          <w:sz w:val="24"/>
          <w:szCs w:val="24"/>
        </w:rPr>
      </w:pPr>
      <w:r w:rsidRPr="00485E5B">
        <w:rPr>
          <w:rFonts w:ascii="Baskerville Old Face" w:hAnsi="Baskerville Old Face"/>
          <w:sz w:val="24"/>
          <w:szCs w:val="24"/>
        </w:rPr>
        <w:t>Mise en place de trois nouvelles stations de pompage au niveau de :</w:t>
      </w:r>
    </w:p>
    <w:p w14:paraId="7110702B" w14:textId="77777777" w:rsidR="00533B88" w:rsidRDefault="00533B88" w:rsidRPr="00485E5B">
      <w:pPr>
        <w:pStyle w:val="Paragraphedeliste"/>
        <w:widowControl/>
        <w:numPr>
          <w:ilvl w:val="0"/>
          <w:numId w:val="29"/>
        </w:numPr>
        <w:tabs>
          <w:tab w:pos="851" w:val="clear"/>
        </w:tabs>
        <w:spacing w:after="160" w:before="0"/>
        <w:ind w:hanging="284" w:left="993"/>
        <w:rPr>
          <w:rFonts w:ascii="Baskerville Old Face" w:hAnsi="Baskerville Old Face"/>
          <w:sz w:val="24"/>
          <w:szCs w:val="24"/>
          <w:lang w:val="fr-CA"/>
        </w:rPr>
      </w:pPr>
      <w:r w:rsidRPr="2E565CBA">
        <w:rPr>
          <w:rFonts w:ascii="Baskerville Old Face" w:hAnsi="Baskerville Old Face"/>
          <w:sz w:val="24"/>
          <w:szCs w:val="24"/>
          <w:lang w:val="fr-CA"/>
        </w:rPr>
        <w:t xml:space="preserve">L’usine « Congo Aval/Mt. Ngafula » pour assurer le transfert d’eau de l’usine de traitement vers le réservoir </w:t>
      </w:r>
      <w:proofErr w:type="spellStart"/>
      <w:r w:rsidRPr="2E565CBA">
        <w:rPr>
          <w:rFonts w:ascii="Baskerville Old Face" w:hAnsi="Baskerville Old Face"/>
          <w:sz w:val="24"/>
          <w:szCs w:val="24"/>
          <w:lang w:val="fr-CA"/>
        </w:rPr>
        <w:t>Lutendele</w:t>
      </w:r>
      <w:proofErr w:type="spellEnd"/>
      <w:r w:rsidRPr="2E565CBA">
        <w:rPr>
          <w:rFonts w:ascii="Baskerville Old Face" w:hAnsi="Baskerville Old Face"/>
          <w:sz w:val="24"/>
          <w:szCs w:val="24"/>
          <w:lang w:val="fr-CA"/>
        </w:rPr>
        <w:t xml:space="preserve">, </w:t>
      </w:r>
    </w:p>
    <w:p w14:paraId="1EAC09EC" w14:textId="77777777" w:rsidR="00533B88" w:rsidRDefault="00533B88" w:rsidRPr="00485E5B">
      <w:pPr>
        <w:pStyle w:val="Paragraphedeliste"/>
        <w:widowControl/>
        <w:numPr>
          <w:ilvl w:val="0"/>
          <w:numId w:val="30"/>
        </w:numPr>
        <w:tabs>
          <w:tab w:pos="851" w:val="clear"/>
        </w:tabs>
        <w:spacing w:after="160" w:before="0"/>
        <w:ind w:hanging="283" w:left="1276"/>
        <w:rPr>
          <w:rFonts w:ascii="Baskerville Old Face" w:hAnsi="Baskerville Old Face"/>
          <w:sz w:val="24"/>
          <w:szCs w:val="24"/>
        </w:rPr>
      </w:pPr>
      <w:bookmarkStart w:id="149" w:name="_Hlk175141160"/>
      <w:r w:rsidRPr="00485E5B">
        <w:rPr>
          <w:rFonts w:ascii="Baskerville Old Face" w:hAnsi="Baskerville Old Face"/>
          <w:sz w:val="24"/>
          <w:szCs w:val="24"/>
        </w:rPr>
        <w:t>A l’horizon de l’APD soit : 5 groupes motopompes identiques (4+1 secours) de 1563 m</w:t>
      </w:r>
      <w:r w:rsidRPr="00F53439">
        <w:rPr>
          <w:rFonts w:ascii="Baskerville Old Face" w:hAnsi="Baskerville Old Face"/>
          <w:sz w:val="24"/>
          <w:szCs w:val="24"/>
          <w:vertAlign w:val="superscript"/>
        </w:rPr>
        <w:t>3</w:t>
      </w:r>
      <w:r w:rsidRPr="00485E5B">
        <w:rPr>
          <w:rFonts w:ascii="Baskerville Old Face" w:hAnsi="Baskerville Old Face"/>
          <w:sz w:val="24"/>
          <w:szCs w:val="24"/>
        </w:rPr>
        <w:t>/h et HMT de 102 m ;</w:t>
      </w:r>
    </w:p>
    <w:p w14:paraId="49057694" w14:textId="77777777" w:rsidR="00533B88" w:rsidRDefault="00533B88" w:rsidRPr="00485E5B">
      <w:pPr>
        <w:pStyle w:val="Paragraphedeliste"/>
        <w:widowControl/>
        <w:numPr>
          <w:ilvl w:val="0"/>
          <w:numId w:val="30"/>
        </w:numPr>
        <w:tabs>
          <w:tab w:pos="851" w:val="clear"/>
        </w:tabs>
        <w:spacing w:after="160" w:before="0"/>
        <w:ind w:hanging="283" w:left="1276"/>
        <w:rPr>
          <w:rFonts w:ascii="Baskerville Old Face" w:hAnsi="Baskerville Old Face"/>
          <w:sz w:val="24"/>
          <w:szCs w:val="24"/>
        </w:rPr>
      </w:pPr>
      <w:r w:rsidRPr="00485E5B">
        <w:rPr>
          <w:rFonts w:ascii="Baskerville Old Face" w:hAnsi="Baskerville Old Face"/>
          <w:sz w:val="24"/>
          <w:szCs w:val="24"/>
        </w:rPr>
        <w:t>A l’horizon 2035 soit : Ajouter de 4 groupes motopompe de 1563 m</w:t>
      </w:r>
      <w:r w:rsidRPr="00F53439">
        <w:rPr>
          <w:rFonts w:ascii="Baskerville Old Face" w:hAnsi="Baskerville Old Face"/>
          <w:sz w:val="24"/>
          <w:szCs w:val="24"/>
          <w:vertAlign w:val="superscript"/>
        </w:rPr>
        <w:t>3</w:t>
      </w:r>
      <w:r w:rsidRPr="00485E5B">
        <w:rPr>
          <w:rFonts w:ascii="Baskerville Old Face" w:hAnsi="Baskerville Old Face"/>
          <w:sz w:val="24"/>
          <w:szCs w:val="24"/>
        </w:rPr>
        <w:t>/h et HMT de 102 m) ;</w:t>
      </w:r>
    </w:p>
    <w:bookmarkEnd w:id="149"/>
    <w:p w14:paraId="71A2EF6B" w14:textId="77777777" w:rsidR="00533B88" w:rsidRDefault="00533B88" w:rsidRPr="00485E5B">
      <w:pPr>
        <w:pStyle w:val="Paragraphedeliste"/>
        <w:widowControl/>
        <w:numPr>
          <w:ilvl w:val="0"/>
          <w:numId w:val="29"/>
        </w:numPr>
        <w:tabs>
          <w:tab w:pos="851" w:val="clear"/>
        </w:tabs>
        <w:spacing w:after="160" w:before="0"/>
        <w:ind w:hanging="284" w:left="993"/>
        <w:rPr>
          <w:rFonts w:ascii="Baskerville Old Face" w:hAnsi="Baskerville Old Face"/>
          <w:sz w:val="24"/>
          <w:szCs w:val="24"/>
          <w:lang w:val="fr-CA"/>
        </w:rPr>
      </w:pPr>
      <w:r w:rsidRPr="2E565CBA">
        <w:rPr>
          <w:rFonts w:ascii="Baskerville Old Face" w:hAnsi="Baskerville Old Face"/>
          <w:sz w:val="24"/>
          <w:szCs w:val="24"/>
          <w:lang w:val="fr-CA"/>
        </w:rPr>
        <w:t xml:space="preserve">Site du réservoir </w:t>
      </w:r>
      <w:proofErr w:type="spellStart"/>
      <w:r w:rsidRPr="2E565CBA">
        <w:rPr>
          <w:rFonts w:ascii="Baskerville Old Face" w:hAnsi="Baskerville Old Face"/>
          <w:sz w:val="24"/>
          <w:szCs w:val="24"/>
          <w:lang w:val="fr-CA"/>
        </w:rPr>
        <w:t>Lutendele</w:t>
      </w:r>
      <w:proofErr w:type="spellEnd"/>
      <w:r w:rsidRPr="2E565CBA">
        <w:rPr>
          <w:rFonts w:ascii="Baskerville Old Face" w:hAnsi="Baskerville Old Face"/>
          <w:sz w:val="24"/>
          <w:szCs w:val="24"/>
          <w:lang w:val="fr-CA"/>
        </w:rPr>
        <w:t xml:space="preserve"> pour assurer le transfert d’eau du réservoir </w:t>
      </w:r>
      <w:proofErr w:type="spellStart"/>
      <w:r w:rsidRPr="2E565CBA">
        <w:rPr>
          <w:rFonts w:ascii="Baskerville Old Face" w:hAnsi="Baskerville Old Face"/>
          <w:sz w:val="24"/>
          <w:szCs w:val="24"/>
          <w:lang w:val="fr-CA"/>
        </w:rPr>
        <w:t>Lutendele</w:t>
      </w:r>
      <w:proofErr w:type="spellEnd"/>
      <w:r w:rsidRPr="2E565CBA">
        <w:rPr>
          <w:rFonts w:ascii="Baskerville Old Face" w:hAnsi="Baskerville Old Face"/>
          <w:sz w:val="24"/>
          <w:szCs w:val="24"/>
          <w:lang w:val="fr-CA"/>
        </w:rPr>
        <w:t xml:space="preserve"> vers le réservoir </w:t>
      </w:r>
      <w:proofErr w:type="spellStart"/>
      <w:r w:rsidRPr="2E565CBA">
        <w:rPr>
          <w:rFonts w:ascii="Baskerville Old Face" w:hAnsi="Baskerville Old Face"/>
          <w:sz w:val="24"/>
          <w:szCs w:val="24"/>
          <w:lang w:val="fr-CA"/>
        </w:rPr>
        <w:t>Mitendi</w:t>
      </w:r>
      <w:proofErr w:type="spellEnd"/>
      <w:r w:rsidRPr="2E565CBA">
        <w:rPr>
          <w:rFonts w:ascii="Baskerville Old Face" w:hAnsi="Baskerville Old Face"/>
          <w:sz w:val="24"/>
          <w:szCs w:val="24"/>
          <w:lang w:val="fr-CA"/>
        </w:rPr>
        <w:t>,</w:t>
      </w:r>
    </w:p>
    <w:p w14:paraId="12C7CC0B" w14:textId="77777777" w:rsidR="00533B88" w:rsidRDefault="00533B88" w:rsidRPr="00485E5B">
      <w:pPr>
        <w:pStyle w:val="Paragraphedeliste"/>
        <w:widowControl/>
        <w:numPr>
          <w:ilvl w:val="0"/>
          <w:numId w:val="30"/>
        </w:numPr>
        <w:tabs>
          <w:tab w:pos="851" w:val="clear"/>
        </w:tabs>
        <w:spacing w:after="160" w:before="0"/>
        <w:ind w:hanging="283" w:left="1276"/>
        <w:rPr>
          <w:rFonts w:ascii="Baskerville Old Face" w:hAnsi="Baskerville Old Face"/>
          <w:sz w:val="24"/>
          <w:szCs w:val="24"/>
        </w:rPr>
      </w:pPr>
      <w:bookmarkStart w:id="150" w:name="_Hlk175141266"/>
      <w:r w:rsidRPr="00485E5B">
        <w:rPr>
          <w:rFonts w:ascii="Baskerville Old Face" w:hAnsi="Baskerville Old Face"/>
          <w:sz w:val="24"/>
          <w:szCs w:val="24"/>
        </w:rPr>
        <w:t>A l’horizon de l’APD soit : 3 groupes motopompes identiques (2+1 secours) de 1313 m</w:t>
      </w:r>
      <w:r w:rsidRPr="00F53439">
        <w:rPr>
          <w:rFonts w:ascii="Baskerville Old Face" w:hAnsi="Baskerville Old Face"/>
          <w:sz w:val="24"/>
          <w:szCs w:val="24"/>
          <w:vertAlign w:val="superscript"/>
        </w:rPr>
        <w:t>3</w:t>
      </w:r>
      <w:r w:rsidRPr="00485E5B">
        <w:rPr>
          <w:rFonts w:ascii="Baskerville Old Face" w:hAnsi="Baskerville Old Face"/>
          <w:sz w:val="24"/>
          <w:szCs w:val="24"/>
        </w:rPr>
        <w:t>/h et HMT de 118 m ;</w:t>
      </w:r>
    </w:p>
    <w:bookmarkEnd w:id="150"/>
    <w:p w14:paraId="15EB7254" w14:textId="77777777" w:rsidR="00533B88" w:rsidRDefault="00533B88" w:rsidRPr="00485E5B">
      <w:pPr>
        <w:pStyle w:val="Paragraphedeliste"/>
        <w:widowControl/>
        <w:numPr>
          <w:ilvl w:val="0"/>
          <w:numId w:val="30"/>
        </w:numPr>
        <w:tabs>
          <w:tab w:pos="851" w:val="clear"/>
        </w:tabs>
        <w:spacing w:after="160" w:before="0"/>
        <w:ind w:hanging="283" w:left="1276"/>
        <w:rPr>
          <w:rFonts w:ascii="Baskerville Old Face" w:hAnsi="Baskerville Old Face"/>
          <w:sz w:val="24"/>
          <w:szCs w:val="24"/>
        </w:rPr>
      </w:pPr>
      <w:r w:rsidRPr="00485E5B">
        <w:rPr>
          <w:rFonts w:ascii="Baskerville Old Face" w:hAnsi="Baskerville Old Face"/>
          <w:sz w:val="24"/>
          <w:szCs w:val="24"/>
        </w:rPr>
        <w:t>A l’horizon 2035 soit : Ajouter de 6 groupes motopompe de 1313 m</w:t>
      </w:r>
      <w:r w:rsidRPr="00F53439">
        <w:rPr>
          <w:rFonts w:ascii="Baskerville Old Face" w:hAnsi="Baskerville Old Face"/>
          <w:sz w:val="24"/>
          <w:szCs w:val="24"/>
          <w:vertAlign w:val="superscript"/>
        </w:rPr>
        <w:t>3</w:t>
      </w:r>
      <w:r w:rsidRPr="00485E5B">
        <w:rPr>
          <w:rFonts w:ascii="Baskerville Old Face" w:hAnsi="Baskerville Old Face"/>
          <w:sz w:val="24"/>
          <w:szCs w:val="24"/>
        </w:rPr>
        <w:t>/h et HMT de 121.3 m) ;</w:t>
      </w:r>
    </w:p>
    <w:p w14:paraId="048DBA11" w14:textId="77777777" w:rsidP="00E06265" w:rsidR="00533B88" w:rsidRDefault="00533B88" w:rsidRPr="00485E5B">
      <w:pPr>
        <w:pStyle w:val="Paragraphedeliste"/>
        <w:ind w:left="1440"/>
        <w:rPr>
          <w:rFonts w:ascii="Baskerville Old Face" w:hAnsi="Baskerville Old Face"/>
          <w:sz w:val="24"/>
          <w:szCs w:val="24"/>
        </w:rPr>
      </w:pPr>
    </w:p>
    <w:p w14:paraId="4C27BE78" w14:textId="77777777" w:rsidR="00533B88" w:rsidRDefault="00533B88" w:rsidRPr="00485E5B">
      <w:pPr>
        <w:pStyle w:val="Paragraphedeliste"/>
        <w:widowControl/>
        <w:numPr>
          <w:ilvl w:val="0"/>
          <w:numId w:val="29"/>
        </w:numPr>
        <w:tabs>
          <w:tab w:pos="851" w:val="clear"/>
        </w:tabs>
        <w:spacing w:after="160" w:before="0"/>
        <w:ind w:hanging="284" w:left="993"/>
        <w:rPr>
          <w:rFonts w:ascii="Baskerville Old Face" w:hAnsi="Baskerville Old Face"/>
          <w:sz w:val="24"/>
          <w:szCs w:val="24"/>
          <w:lang w:val="fr-CA"/>
        </w:rPr>
      </w:pPr>
      <w:r w:rsidRPr="2E565CBA">
        <w:rPr>
          <w:rFonts w:ascii="Baskerville Old Face" w:hAnsi="Baskerville Old Face"/>
          <w:sz w:val="24"/>
          <w:szCs w:val="24"/>
          <w:lang w:val="fr-CA"/>
        </w:rPr>
        <w:t xml:space="preserve">Site du réservoir </w:t>
      </w:r>
      <w:proofErr w:type="spellStart"/>
      <w:r w:rsidRPr="2E565CBA">
        <w:rPr>
          <w:rFonts w:ascii="Baskerville Old Face" w:hAnsi="Baskerville Old Face"/>
          <w:sz w:val="24"/>
          <w:szCs w:val="24"/>
          <w:lang w:val="fr-CA"/>
        </w:rPr>
        <w:t>Mitendi</w:t>
      </w:r>
      <w:proofErr w:type="spellEnd"/>
      <w:r w:rsidRPr="2E565CBA">
        <w:rPr>
          <w:rFonts w:ascii="Baskerville Old Face" w:hAnsi="Baskerville Old Face"/>
          <w:sz w:val="24"/>
          <w:szCs w:val="24"/>
          <w:lang w:val="fr-CA"/>
        </w:rPr>
        <w:t xml:space="preserve"> pour assurer le transfert d’eau du réservoir </w:t>
      </w:r>
      <w:proofErr w:type="spellStart"/>
      <w:r w:rsidRPr="2E565CBA">
        <w:rPr>
          <w:rFonts w:ascii="Baskerville Old Face" w:hAnsi="Baskerville Old Face"/>
          <w:sz w:val="24"/>
          <w:szCs w:val="24"/>
          <w:lang w:val="fr-CA"/>
        </w:rPr>
        <w:t>Mitendi</w:t>
      </w:r>
      <w:proofErr w:type="spellEnd"/>
      <w:r w:rsidRPr="2E565CBA">
        <w:rPr>
          <w:rFonts w:ascii="Baskerville Old Face" w:hAnsi="Baskerville Old Face"/>
          <w:sz w:val="24"/>
          <w:szCs w:val="24"/>
          <w:lang w:val="fr-CA"/>
        </w:rPr>
        <w:t xml:space="preserve"> vers le réservoir </w:t>
      </w:r>
      <w:proofErr w:type="spellStart"/>
      <w:r w:rsidRPr="2E565CBA">
        <w:rPr>
          <w:rFonts w:ascii="Baskerville Old Face" w:hAnsi="Baskerville Old Face"/>
          <w:sz w:val="24"/>
          <w:szCs w:val="24"/>
          <w:lang w:val="fr-CA"/>
        </w:rPr>
        <w:t>Musangu</w:t>
      </w:r>
      <w:proofErr w:type="spellEnd"/>
      <w:r w:rsidRPr="2E565CBA">
        <w:rPr>
          <w:rFonts w:ascii="Baskerville Old Face" w:hAnsi="Baskerville Old Face"/>
          <w:sz w:val="24"/>
          <w:szCs w:val="24"/>
          <w:lang w:val="fr-CA"/>
        </w:rPr>
        <w:t> ;</w:t>
      </w:r>
    </w:p>
    <w:p w14:paraId="2BC2E673" w14:textId="77777777" w:rsidR="00533B88" w:rsidRDefault="00533B88" w:rsidRPr="00485E5B">
      <w:pPr>
        <w:pStyle w:val="Paragraphedeliste"/>
        <w:widowControl/>
        <w:numPr>
          <w:ilvl w:val="0"/>
          <w:numId w:val="30"/>
        </w:numPr>
        <w:tabs>
          <w:tab w:pos="851" w:val="clear"/>
        </w:tabs>
        <w:spacing w:after="160" w:before="0"/>
        <w:ind w:hanging="283" w:left="1276"/>
        <w:rPr>
          <w:rFonts w:ascii="Baskerville Old Face" w:hAnsi="Baskerville Old Face"/>
          <w:sz w:val="24"/>
          <w:szCs w:val="24"/>
        </w:rPr>
      </w:pPr>
      <w:r w:rsidRPr="00485E5B">
        <w:rPr>
          <w:rFonts w:ascii="Baskerville Old Face" w:hAnsi="Baskerville Old Face"/>
          <w:sz w:val="24"/>
          <w:szCs w:val="24"/>
        </w:rPr>
        <w:t>A l’horizon de l’APD soit : 3 groupes motopompes identiques (2+1 secours) de 271 m3/h et HMT de 67.4 m ;</w:t>
      </w:r>
    </w:p>
    <w:p w14:paraId="61B94A93" w14:textId="5695C310" w:rsidP="00E06265" w:rsidR="00533B88" w:rsidRDefault="00533B88" w:rsidRPr="00003972">
      <w:pPr>
        <w:rPr>
          <w:rFonts w:ascii="Baskerville Old Face" w:hAnsi="Baskerville Old Face"/>
          <w:sz w:val="24"/>
          <w:szCs w:val="24"/>
        </w:rPr>
      </w:pPr>
      <w:r w:rsidRPr="00485E5B">
        <w:rPr>
          <w:rFonts w:ascii="Baskerville Old Face" w:hAnsi="Baskerville Old Face"/>
          <w:sz w:val="24"/>
          <w:szCs w:val="24"/>
        </w:rPr>
        <w:t>A l’horizon 2035 soit : Ajouter de 6 groupes motopompe de 271 m</w:t>
      </w:r>
      <w:r w:rsidRPr="00F53439">
        <w:rPr>
          <w:rFonts w:ascii="Baskerville Old Face" w:hAnsi="Baskerville Old Face"/>
          <w:sz w:val="24"/>
          <w:szCs w:val="24"/>
          <w:vertAlign w:val="superscript"/>
        </w:rPr>
        <w:t>3</w:t>
      </w:r>
      <w:r w:rsidRPr="00485E5B">
        <w:rPr>
          <w:rFonts w:ascii="Baskerville Old Face" w:hAnsi="Baskerville Old Face"/>
          <w:sz w:val="24"/>
          <w:szCs w:val="24"/>
        </w:rPr>
        <w:t>/h et HMT de 66.7 m) ;</w:t>
      </w:r>
    </w:p>
    <w:p w14:paraId="61110A03" w14:textId="77777777" w:rsidR="00533B88" w:rsidRDefault="00533B88" w:rsidRPr="00485E5B">
      <w:pPr>
        <w:pStyle w:val="Paragraphedeliste"/>
        <w:widowControl/>
        <w:numPr>
          <w:ilvl w:val="0"/>
          <w:numId w:val="28"/>
        </w:numPr>
        <w:tabs>
          <w:tab w:pos="851" w:val="clear"/>
        </w:tabs>
        <w:spacing w:after="160" w:before="0"/>
        <w:rPr>
          <w:rFonts w:ascii="Baskerville Old Face" w:hAnsi="Baskerville Old Face"/>
          <w:sz w:val="24"/>
          <w:szCs w:val="24"/>
        </w:rPr>
      </w:pPr>
      <w:r w:rsidRPr="00485E5B">
        <w:rPr>
          <w:rFonts w:ascii="Baskerville Old Face" w:hAnsi="Baskerville Old Face"/>
          <w:sz w:val="24"/>
          <w:szCs w:val="24"/>
        </w:rPr>
        <w:t>Projeter trois nouvelles canalisations d’adduction d’eau potable :</w:t>
      </w:r>
    </w:p>
    <w:p w14:paraId="65B9FCCA" w14:textId="77777777" w:rsidR="00533B88" w:rsidRDefault="00533B88" w:rsidRPr="00485E5B">
      <w:pPr>
        <w:pStyle w:val="Paragraphedeliste"/>
        <w:widowControl/>
        <w:numPr>
          <w:ilvl w:val="0"/>
          <w:numId w:val="29"/>
        </w:numPr>
        <w:tabs>
          <w:tab w:pos="851" w:val="clear"/>
        </w:tabs>
        <w:spacing w:after="160" w:before="0"/>
        <w:ind w:hanging="284" w:left="993"/>
        <w:rPr>
          <w:rFonts w:ascii="Baskerville Old Face" w:hAnsi="Baskerville Old Face"/>
          <w:sz w:val="24"/>
          <w:szCs w:val="24"/>
          <w:lang w:val="fr-CA"/>
        </w:rPr>
      </w:pPr>
      <w:r w:rsidRPr="2E565CBA">
        <w:rPr>
          <w:rFonts w:ascii="Baskerville Old Face" w:hAnsi="Baskerville Old Face"/>
          <w:sz w:val="24"/>
          <w:szCs w:val="24"/>
          <w:lang w:val="fr-CA"/>
        </w:rPr>
        <w:t xml:space="preserve">De l’usine de traitement « Congo Aval/Mt. Ngafula » au nouveau réservoir de </w:t>
      </w:r>
      <w:proofErr w:type="spellStart"/>
      <w:r w:rsidRPr="2E565CBA">
        <w:rPr>
          <w:rFonts w:ascii="Baskerville Old Face" w:hAnsi="Baskerville Old Face"/>
          <w:sz w:val="24"/>
          <w:szCs w:val="24"/>
          <w:lang w:val="fr-CA"/>
        </w:rPr>
        <w:t>Lutendele</w:t>
      </w:r>
      <w:proofErr w:type="spellEnd"/>
      <w:r w:rsidRPr="2E565CBA">
        <w:rPr>
          <w:rFonts w:ascii="Baskerville Old Face" w:hAnsi="Baskerville Old Face"/>
          <w:sz w:val="24"/>
          <w:szCs w:val="24"/>
          <w:lang w:val="fr-CA"/>
        </w:rPr>
        <w:t xml:space="preserve"> : DN 1800 mm, 1,900 km de longueur totale) ;</w:t>
      </w:r>
    </w:p>
    <w:p w14:paraId="2B23BA36" w14:textId="77777777" w:rsidR="00533B88" w:rsidRDefault="00533B88" w:rsidRPr="00485E5B">
      <w:pPr>
        <w:pStyle w:val="Paragraphedeliste"/>
        <w:widowControl/>
        <w:numPr>
          <w:ilvl w:val="0"/>
          <w:numId w:val="29"/>
        </w:numPr>
        <w:tabs>
          <w:tab w:pos="851" w:val="clear"/>
        </w:tabs>
        <w:spacing w:after="160" w:before="0"/>
        <w:ind w:hanging="284" w:left="993"/>
        <w:rPr>
          <w:rFonts w:ascii="Baskerville Old Face" w:hAnsi="Baskerville Old Face"/>
          <w:sz w:val="24"/>
          <w:szCs w:val="24"/>
          <w:lang w:val="fr-CA"/>
        </w:rPr>
      </w:pPr>
      <w:r w:rsidRPr="2E565CBA">
        <w:rPr>
          <w:rFonts w:ascii="Baskerville Old Face" w:hAnsi="Baskerville Old Face"/>
          <w:sz w:val="24"/>
          <w:szCs w:val="24"/>
          <w:lang w:val="fr-CA"/>
        </w:rPr>
        <w:t xml:space="preserve">Du réservoir </w:t>
      </w:r>
      <w:proofErr w:type="spellStart"/>
      <w:r w:rsidRPr="2E565CBA">
        <w:rPr>
          <w:rFonts w:ascii="Baskerville Old Face" w:hAnsi="Baskerville Old Face"/>
          <w:sz w:val="24"/>
          <w:szCs w:val="24"/>
          <w:lang w:val="fr-CA"/>
        </w:rPr>
        <w:t>Lutendele</w:t>
      </w:r>
      <w:proofErr w:type="spellEnd"/>
      <w:r w:rsidRPr="2E565CBA">
        <w:rPr>
          <w:rFonts w:ascii="Baskerville Old Face" w:hAnsi="Baskerville Old Face"/>
          <w:sz w:val="24"/>
          <w:szCs w:val="24"/>
          <w:lang w:val="fr-CA"/>
        </w:rPr>
        <w:t xml:space="preserve"> au réservoir </w:t>
      </w:r>
      <w:proofErr w:type="spellStart"/>
      <w:r w:rsidRPr="2E565CBA">
        <w:rPr>
          <w:rFonts w:ascii="Baskerville Old Face" w:hAnsi="Baskerville Old Face"/>
          <w:sz w:val="24"/>
          <w:szCs w:val="24"/>
          <w:lang w:val="fr-CA"/>
        </w:rPr>
        <w:t>Mitendi</w:t>
      </w:r>
      <w:proofErr w:type="spellEnd"/>
      <w:r w:rsidRPr="2E565CBA">
        <w:rPr>
          <w:rFonts w:ascii="Baskerville Old Face" w:hAnsi="Baskerville Old Face"/>
          <w:sz w:val="24"/>
          <w:szCs w:val="24"/>
          <w:lang w:val="fr-CA"/>
        </w:rPr>
        <w:t xml:space="preserve"> : DN 1600 mm, L= 4,710 km ;</w:t>
      </w:r>
    </w:p>
    <w:p w14:paraId="14AB6184" w14:textId="77777777" w:rsidR="00533B88" w:rsidRDefault="00533B88">
      <w:pPr>
        <w:pStyle w:val="Paragraphedeliste"/>
        <w:widowControl/>
        <w:numPr>
          <w:ilvl w:val="0"/>
          <w:numId w:val="29"/>
        </w:numPr>
        <w:tabs>
          <w:tab w:pos="851" w:val="clear"/>
        </w:tabs>
        <w:spacing w:after="160" w:before="0"/>
        <w:ind w:hanging="284" w:left="993"/>
        <w:rPr>
          <w:rFonts w:ascii="Baskerville Old Face" w:hAnsi="Baskerville Old Face"/>
          <w:sz w:val="24"/>
          <w:szCs w:val="24"/>
          <w:lang w:val="fr-CA"/>
        </w:rPr>
      </w:pPr>
      <w:r w:rsidRPr="2E565CBA">
        <w:rPr>
          <w:rFonts w:ascii="Baskerville Old Face" w:hAnsi="Baskerville Old Face"/>
          <w:sz w:val="24"/>
          <w:szCs w:val="24"/>
          <w:lang w:val="fr-CA"/>
        </w:rPr>
        <w:t xml:space="preserve">Du réservoir </w:t>
      </w:r>
      <w:proofErr w:type="spellStart"/>
      <w:r w:rsidRPr="2E565CBA">
        <w:rPr>
          <w:rFonts w:ascii="Baskerville Old Face" w:hAnsi="Baskerville Old Face"/>
          <w:sz w:val="24"/>
          <w:szCs w:val="24"/>
          <w:lang w:val="fr-CA"/>
        </w:rPr>
        <w:t>Mitendi</w:t>
      </w:r>
      <w:proofErr w:type="spellEnd"/>
      <w:r w:rsidRPr="2E565CBA">
        <w:rPr>
          <w:rFonts w:ascii="Baskerville Old Face" w:hAnsi="Baskerville Old Face"/>
          <w:sz w:val="24"/>
          <w:szCs w:val="24"/>
          <w:lang w:val="fr-CA"/>
        </w:rPr>
        <w:t xml:space="preserve"> au réservoir </w:t>
      </w:r>
      <w:proofErr w:type="spellStart"/>
      <w:r w:rsidRPr="2E565CBA">
        <w:rPr>
          <w:rFonts w:ascii="Baskerville Old Face" w:hAnsi="Baskerville Old Face"/>
          <w:sz w:val="24"/>
          <w:szCs w:val="24"/>
          <w:lang w:val="fr-CA"/>
        </w:rPr>
        <w:t>Musangu</w:t>
      </w:r>
      <w:proofErr w:type="spellEnd"/>
      <w:r w:rsidRPr="2E565CBA">
        <w:rPr>
          <w:rFonts w:ascii="Baskerville Old Face" w:hAnsi="Baskerville Old Face"/>
          <w:sz w:val="24"/>
          <w:szCs w:val="24"/>
          <w:lang w:val="fr-CA"/>
        </w:rPr>
        <w:t xml:space="preserve"> : DN 800 mm, L=1,675 km ;</w:t>
      </w:r>
    </w:p>
    <w:p w14:paraId="0DC8CBC4" w14:textId="77777777" w:rsidP="00E06265" w:rsidR="00533B88" w:rsidRDefault="00533B88" w:rsidRPr="00485E5B">
      <w:pPr>
        <w:pStyle w:val="Paragraphedeliste"/>
        <w:widowControl/>
        <w:tabs>
          <w:tab w:pos="851" w:val="clear"/>
        </w:tabs>
        <w:spacing w:after="160" w:before="0"/>
        <w:ind w:left="993"/>
        <w:rPr>
          <w:rFonts w:ascii="Baskerville Old Face" w:hAnsi="Baskerville Old Face"/>
          <w:sz w:val="24"/>
          <w:szCs w:val="24"/>
          <w:lang w:val="fr-CA"/>
        </w:rPr>
      </w:pPr>
    </w:p>
    <w:p w14:paraId="6B3DC444" w14:textId="77777777" w:rsidR="00533B88" w:rsidRDefault="00533B88" w:rsidRPr="00485E5B">
      <w:pPr>
        <w:pStyle w:val="Paragraphedeliste"/>
        <w:widowControl/>
        <w:numPr>
          <w:ilvl w:val="0"/>
          <w:numId w:val="28"/>
        </w:numPr>
        <w:tabs>
          <w:tab w:pos="851" w:val="clear"/>
        </w:tabs>
        <w:spacing w:after="160" w:before="0"/>
        <w:rPr>
          <w:rFonts w:ascii="Baskerville Old Face" w:hAnsi="Baskerville Old Face"/>
          <w:sz w:val="24"/>
          <w:szCs w:val="24"/>
          <w:lang w:val="fr-CA"/>
        </w:rPr>
      </w:pPr>
      <w:r w:rsidRPr="2E565CBA">
        <w:rPr>
          <w:rFonts w:ascii="Baskerville Old Face" w:hAnsi="Baskerville Old Face"/>
          <w:sz w:val="24"/>
          <w:szCs w:val="24"/>
          <w:lang w:val="fr-CA"/>
        </w:rPr>
        <w:t xml:space="preserve">Projeter une nouvelle canalisation de distribution stratégique du réservoir </w:t>
      </w:r>
      <w:proofErr w:type="spellStart"/>
      <w:r w:rsidRPr="2E565CBA">
        <w:rPr>
          <w:rFonts w:ascii="Baskerville Old Face" w:hAnsi="Baskerville Old Face"/>
          <w:sz w:val="24"/>
          <w:szCs w:val="24"/>
          <w:lang w:val="fr-CA"/>
        </w:rPr>
        <w:t>Lutendele</w:t>
      </w:r>
      <w:proofErr w:type="spellEnd"/>
      <w:r w:rsidRPr="2E565CBA">
        <w:rPr>
          <w:rFonts w:ascii="Baskerville Old Face" w:hAnsi="Baskerville Old Face"/>
          <w:sz w:val="24"/>
          <w:szCs w:val="24"/>
          <w:lang w:val="fr-CA"/>
        </w:rPr>
        <w:t xml:space="preserve"> vers Kinshasa centre DN 800 – 400 – 350 mm, L=9,258 km.</w:t>
      </w:r>
    </w:p>
    <w:p w14:paraId="3B9F4908" w14:textId="77777777" w:rsidP="00E06265" w:rsidR="00533B88" w:rsidRDefault="00533B88" w:rsidRPr="00485E5B">
      <w:pPr>
        <w:spacing w:after="240"/>
        <w:rPr>
          <w:rFonts w:ascii="Baskerville Old Face" w:cs="Times New Roman" w:hAnsi="Baskerville Old Face"/>
          <w:sz w:val="24"/>
          <w:szCs w:val="24"/>
        </w:rPr>
      </w:pPr>
      <w:r w:rsidRPr="00485E5B">
        <w:rPr>
          <w:rFonts w:ascii="Baskerville Old Face" w:cs="Times New Roman" w:hAnsi="Baskerville Old Face"/>
          <w:sz w:val="24"/>
          <w:szCs w:val="24"/>
        </w:rPr>
        <w:t xml:space="preserve">Pour la région hydraulique de Kinshasa Ouest, 54 districts hydrauliques ont été identifiés comme indiqué dans la figure ci-dessous. Dans cette Avant-Projet Détaillé ces districts ont été pris en </w:t>
      </w:r>
      <w:r w:rsidRPr="00485E5B">
        <w:rPr>
          <w:rFonts w:ascii="Baskerville Old Face" w:cs="Times New Roman" w:hAnsi="Baskerville Old Face"/>
          <w:sz w:val="24"/>
          <w:szCs w:val="24"/>
        </w:rPr>
        <w:lastRenderedPageBreak/>
        <w:t>considération pour le dimensionnement des conduites de distribution (primaire, secondaire et tertiaire) et nombres des branchements particuliers.</w:t>
      </w:r>
    </w:p>
    <w:p w14:paraId="68C19A23" w14:textId="77777777" w:rsidP="00E06265" w:rsidR="00533B88" w:rsidRDefault="00533B88" w:rsidRPr="00485E5B">
      <w:pPr>
        <w:rPr>
          <w:rFonts w:ascii="Baskerville Old Face" w:cs="Times New Roman" w:hAnsi="Baskerville Old Face"/>
          <w:sz w:val="24"/>
          <w:szCs w:val="24"/>
        </w:rPr>
      </w:pPr>
      <w:r w:rsidRPr="00485E5B">
        <w:rPr>
          <w:rFonts w:ascii="Baskerville Old Face" w:cs="Times New Roman" w:hAnsi="Baskerville Old Face"/>
          <w:sz w:val="24"/>
          <w:szCs w:val="24"/>
        </w:rPr>
        <w:t>La figure ci-après présente la carte des districts hydrauliques de l’AEP de Kinshasa Ouest</w:t>
      </w:r>
      <w:r>
        <w:rPr>
          <w:rFonts w:ascii="Baskerville Old Face" w:cs="Times New Roman" w:hAnsi="Baskerville Old Face"/>
          <w:sz w:val="24"/>
          <w:szCs w:val="24"/>
        </w:rPr>
        <w:t xml:space="preserve"> à l’horizon 2035 (A actualiser)</w:t>
      </w:r>
      <w:r w:rsidRPr="00485E5B">
        <w:rPr>
          <w:rFonts w:ascii="Baskerville Old Face" w:cs="Times New Roman" w:hAnsi="Baskerville Old Face"/>
          <w:sz w:val="24"/>
          <w:szCs w:val="24"/>
        </w:rPr>
        <w:t>.</w:t>
      </w:r>
    </w:p>
    <w:p w14:paraId="66430F92" w14:textId="146DF1B7" w:rsidP="00E06265" w:rsidR="00533B88" w:rsidRDefault="00533B88" w:rsidRPr="00485E5B">
      <w:pPr>
        <w:rPr>
          <w:rFonts w:ascii="Baskerville Old Face" w:cs="Times New Roman" w:hAnsi="Baskerville Old Face"/>
          <w:sz w:val="24"/>
          <w:szCs w:val="24"/>
        </w:rPr>
      </w:pPr>
      <w:r w:rsidRPr="00485E5B">
        <w:rPr>
          <w:rFonts w:ascii="Baskerville Old Face" w:cs="Times New Roman" w:hAnsi="Baskerville Old Face"/>
          <w:noProof/>
        </w:rPr>
        <w:drawing>
          <wp:inline distB="0" distL="0" distR="0" distT="0" wp14:anchorId="79E3A5CD" wp14:editId="2D5CA209">
            <wp:extent cx="5852160" cy="5437505"/>
            <wp:effectExtent b="0" l="0" r="0" t="0"/>
            <wp:docPr id="447996375" name="Image 44799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6221" cy="5497027"/>
                    </a:xfrm>
                    <a:prstGeom prst="rect">
                      <a:avLst/>
                    </a:prstGeom>
                  </pic:spPr>
                </pic:pic>
              </a:graphicData>
            </a:graphic>
          </wp:inline>
        </w:drawing>
      </w:r>
    </w:p>
    <w:p w14:paraId="35B95298" w14:textId="77777777" w:rsidP="00E06265" w:rsidR="00533B88" w:rsidRDefault="00533B88" w:rsidRPr="00485E5B">
      <w:pPr>
        <w:rPr>
          <w:rFonts w:ascii="Baskerville Old Face" w:cs="Times New Roman" w:hAnsi="Baskerville Old Face"/>
          <w:sz w:val="24"/>
          <w:szCs w:val="24"/>
        </w:rPr>
      </w:pPr>
      <w:r w:rsidRPr="00485E5B">
        <w:rPr>
          <w:rFonts w:ascii="Baskerville Old Face" w:cs="Times New Roman" w:hAnsi="Baskerville Old Face"/>
          <w:sz w:val="24"/>
          <w:szCs w:val="24"/>
        </w:rPr>
        <w:t>Figure 7 : Carte des districts hydrauliques de l’AEP de Kinshasa Ouest</w:t>
      </w:r>
      <w:r>
        <w:rPr>
          <w:rFonts w:ascii="Baskerville Old Face" w:cs="Times New Roman" w:hAnsi="Baskerville Old Face"/>
          <w:sz w:val="24"/>
          <w:szCs w:val="24"/>
        </w:rPr>
        <w:t xml:space="preserve"> (Horizon 2035)</w:t>
      </w:r>
    </w:p>
    <w:p w14:paraId="21A2630B" w14:textId="77777777" w:rsidR="00533B88" w:rsidRDefault="00533B88" w:rsidRPr="00485E5B">
      <w:pPr>
        <w:pStyle w:val="Paragraphedeliste"/>
        <w:numPr>
          <w:ilvl w:val="0"/>
          <w:numId w:val="34"/>
        </w:numPr>
        <w:rPr>
          <w:rFonts w:ascii="Baskerville Old Face" w:hAnsi="Baskerville Old Face"/>
          <w:b/>
          <w:sz w:val="24"/>
          <w:szCs w:val="24"/>
          <w:u w:val="single"/>
        </w:rPr>
      </w:pPr>
      <w:bookmarkStart w:id="151" w:name="_Hlk175141726"/>
      <w:r w:rsidRPr="00485E5B">
        <w:rPr>
          <w:rFonts w:ascii="Baskerville Old Face" w:hAnsi="Baskerville Old Face"/>
          <w:b/>
          <w:sz w:val="24"/>
          <w:szCs w:val="24"/>
          <w:u w:val="single"/>
        </w:rPr>
        <w:t xml:space="preserve">Besoin en énergie électrique </w:t>
      </w:r>
      <w:r>
        <w:rPr>
          <w:rFonts w:ascii="Baskerville Old Face" w:hAnsi="Baskerville Old Face"/>
          <w:b/>
          <w:sz w:val="24"/>
          <w:szCs w:val="24"/>
          <w:u w:val="single"/>
          <w:lang w:val="fr-CD"/>
        </w:rPr>
        <w:t xml:space="preserve"> </w:t>
      </w:r>
    </w:p>
    <w:p w14:paraId="6DBE5DF5" w14:textId="5C1F57E0" w:rsidP="00E06265" w:rsidR="00533B88" w:rsidRDefault="00533B88" w:rsidRPr="00485E5B">
      <w:pPr>
        <w:rPr>
          <w:rFonts w:ascii="Baskerville Old Face" w:cs="Times New Roman" w:hAnsi="Baskerville Old Face"/>
          <w:sz w:val="24"/>
          <w:szCs w:val="24"/>
        </w:rPr>
      </w:pPr>
      <w:r w:rsidRPr="00485E5B">
        <w:rPr>
          <w:rFonts w:ascii="Baskerville Old Face" w:cs="Times New Roman" w:hAnsi="Baskerville Old Face"/>
          <w:sz w:val="24"/>
          <w:szCs w:val="24"/>
        </w:rPr>
        <w:t xml:space="preserve">Le prédimensionnement des équipements des stations de pompage des systèmes d’adduction proposés à l’horizon </w:t>
      </w:r>
      <w:r>
        <w:rPr>
          <w:rFonts w:ascii="Baskerville Old Face" w:cs="Times New Roman" w:hAnsi="Baskerville Old Face"/>
          <w:sz w:val="24"/>
          <w:szCs w:val="24"/>
        </w:rPr>
        <w:t xml:space="preserve">du projet et </w:t>
      </w:r>
      <w:r w:rsidRPr="00485E5B">
        <w:rPr>
          <w:rFonts w:ascii="Baskerville Old Face" w:cs="Times New Roman" w:hAnsi="Baskerville Old Face"/>
          <w:sz w:val="24"/>
          <w:szCs w:val="24"/>
        </w:rPr>
        <w:t>2035, a permis d’évaluer les besoins en termes de puissances motrices des équipements et pour les services accessoires tels les éclairages des bâtiments, etc.</w:t>
      </w:r>
      <w:r w:rsidR="00E06265">
        <w:rPr>
          <w:rFonts w:ascii="Baskerville Old Face" w:cs="Times New Roman" w:hAnsi="Baskerville Old Face"/>
          <w:sz w:val="24"/>
          <w:szCs w:val="24"/>
        </w:rPr>
        <w:t xml:space="preserve"> </w:t>
      </w:r>
      <w:r>
        <w:rPr>
          <w:rFonts w:ascii="Baskerville Old Face" w:cs="Times New Roman" w:hAnsi="Baskerville Old Face"/>
          <w:sz w:val="24"/>
          <w:szCs w:val="24"/>
        </w:rPr>
        <w:t>(A actualiser pour l’horizon 2050) :</w:t>
      </w:r>
    </w:p>
    <w:p w14:paraId="3B276C5A" w14:textId="77777777" w:rsidR="00533B88" w:rsidRDefault="00533B88" w:rsidRPr="000E7E92">
      <w:pPr>
        <w:pStyle w:val="Paragraphedeliste"/>
        <w:numPr>
          <w:ilvl w:val="0"/>
          <w:numId w:val="28"/>
        </w:numPr>
        <w:rPr>
          <w:rFonts w:ascii="Baskerville Old Face" w:hAnsi="Baskerville Old Face"/>
          <w:sz w:val="24"/>
          <w:szCs w:val="24"/>
        </w:rPr>
      </w:pPr>
      <w:r w:rsidRPr="000E7E92">
        <w:rPr>
          <w:rFonts w:ascii="Baskerville Old Face" w:hAnsi="Baskerville Old Face"/>
          <w:sz w:val="24"/>
          <w:szCs w:val="24"/>
        </w:rPr>
        <w:t>Besoin en énergie électrique des systèmes d’adduction à l’horizon du projet : 13467 KW ou 17000 KVA</w:t>
      </w:r>
    </w:p>
    <w:p w14:paraId="72748558" w14:textId="77777777" w:rsidR="00533B88" w:rsidRDefault="00533B88" w:rsidRPr="00485E5B">
      <w:pPr>
        <w:pStyle w:val="Paragraphedeliste"/>
        <w:numPr>
          <w:ilvl w:val="0"/>
          <w:numId w:val="28"/>
        </w:numPr>
        <w:rPr>
          <w:rFonts w:ascii="Baskerville Old Face" w:hAnsi="Baskerville Old Face"/>
          <w:sz w:val="24"/>
          <w:szCs w:val="24"/>
        </w:rPr>
      </w:pPr>
      <w:r w:rsidRPr="00485E5B">
        <w:rPr>
          <w:rFonts w:ascii="Baskerville Old Face" w:hAnsi="Baskerville Old Face"/>
          <w:sz w:val="24"/>
          <w:szCs w:val="24"/>
        </w:rPr>
        <w:t>Besoin en énergie électrique des systèmes d’adduction à l’horizon 2035 : 30118 KW ou 3790</w:t>
      </w:r>
      <w:r>
        <w:rPr>
          <w:rFonts w:ascii="Baskerville Old Face" w:hAnsi="Baskerville Old Face"/>
          <w:sz w:val="24"/>
          <w:szCs w:val="24"/>
          <w:lang w:val="fr-CD"/>
        </w:rPr>
        <w:t>0</w:t>
      </w:r>
      <w:r w:rsidRPr="00485E5B">
        <w:rPr>
          <w:rFonts w:ascii="Baskerville Old Face" w:hAnsi="Baskerville Old Face"/>
          <w:sz w:val="24"/>
          <w:szCs w:val="24"/>
        </w:rPr>
        <w:t xml:space="preserve"> KVA</w:t>
      </w:r>
    </w:p>
    <w:p w14:paraId="7B2C7A33" w14:textId="77777777" w:rsidP="00E06265" w:rsidR="00533B88" w:rsidRDefault="00533B88" w:rsidRPr="00485E5B">
      <w:pPr>
        <w:rPr>
          <w:rFonts w:ascii="Baskerville Old Face" w:cs="Times New Roman" w:hAnsi="Baskerville Old Face"/>
          <w:sz w:val="24"/>
          <w:szCs w:val="24"/>
        </w:rPr>
      </w:pPr>
      <w:r w:rsidRPr="00485E5B">
        <w:rPr>
          <w:rFonts w:ascii="Baskerville Old Face" w:cs="Times New Roman" w:hAnsi="Baskerville Old Face"/>
          <w:sz w:val="24"/>
          <w:szCs w:val="24"/>
        </w:rPr>
        <w:lastRenderedPageBreak/>
        <w:t xml:space="preserve">Pour l'alimentation électrique du système d’AEP, et tout d'abord de la prise d’eau et de l’usine de traitement, un raccordement au réseau électrique national géré par la SNEL devra être prévu. Sur la base de l’analyse des possibles scénarios d’alimentation électrique, la connexion à la nouvelle ligne haute tension « Zongo 2 » représente la solution optimale pour l’alimentation en énergie électrique de la nouvelle prise et la nouvelle usine de traitement, considéré la qualité et la stabilité de la desserte en énergie électrique. Globalement, en considérant le refoulement aux réservoirs </w:t>
      </w:r>
      <w:proofErr w:type="spellStart"/>
      <w:r w:rsidRPr="00485E5B">
        <w:rPr>
          <w:rFonts w:ascii="Baskerville Old Face" w:cs="Times New Roman" w:hAnsi="Baskerville Old Face"/>
          <w:sz w:val="24"/>
          <w:szCs w:val="24"/>
        </w:rPr>
        <w:t>Lutendele</w:t>
      </w:r>
      <w:proofErr w:type="spellEnd"/>
      <w:r w:rsidRPr="00485E5B">
        <w:rPr>
          <w:rFonts w:ascii="Baskerville Old Face" w:cs="Times New Roman" w:hAnsi="Baskerville Old Face"/>
          <w:sz w:val="24"/>
          <w:szCs w:val="24"/>
        </w:rPr>
        <w:t xml:space="preserve">, </w:t>
      </w:r>
      <w:proofErr w:type="spellStart"/>
      <w:r w:rsidRPr="00485E5B">
        <w:rPr>
          <w:rFonts w:ascii="Baskerville Old Face" w:cs="Times New Roman" w:hAnsi="Baskerville Old Face"/>
          <w:sz w:val="24"/>
          <w:szCs w:val="24"/>
        </w:rPr>
        <w:t>Mitendi</w:t>
      </w:r>
      <w:proofErr w:type="spellEnd"/>
      <w:r w:rsidRPr="00485E5B">
        <w:rPr>
          <w:rFonts w:ascii="Baskerville Old Face" w:cs="Times New Roman" w:hAnsi="Baskerville Old Face"/>
          <w:sz w:val="24"/>
          <w:szCs w:val="24"/>
        </w:rPr>
        <w:t xml:space="preserve"> et </w:t>
      </w:r>
      <w:proofErr w:type="spellStart"/>
      <w:r w:rsidRPr="00485E5B">
        <w:rPr>
          <w:rFonts w:ascii="Baskerville Old Face" w:cs="Times New Roman" w:hAnsi="Baskerville Old Face"/>
          <w:sz w:val="24"/>
          <w:szCs w:val="24"/>
        </w:rPr>
        <w:t>Musangu</w:t>
      </w:r>
      <w:proofErr w:type="spellEnd"/>
      <w:r w:rsidRPr="00485E5B">
        <w:rPr>
          <w:rFonts w:ascii="Baskerville Old Face" w:cs="Times New Roman" w:hAnsi="Baskerville Old Face"/>
          <w:sz w:val="24"/>
          <w:szCs w:val="24"/>
        </w:rPr>
        <w:t>, un soutirage d’environ 13,5 MW (17 MVA) sera nécessaire.</w:t>
      </w:r>
    </w:p>
    <w:p w14:paraId="7458F2D5" w14:textId="77777777" w:rsidP="00E06265" w:rsidR="00533B88" w:rsidRDefault="00533B88" w:rsidRPr="00485E5B">
      <w:pPr>
        <w:rPr>
          <w:rFonts w:ascii="Baskerville Old Face" w:cs="Times New Roman" w:hAnsi="Baskerville Old Face"/>
          <w:sz w:val="24"/>
          <w:szCs w:val="24"/>
        </w:rPr>
      </w:pPr>
      <w:r w:rsidRPr="00485E5B">
        <w:rPr>
          <w:rFonts w:ascii="Baskerville Old Face" w:cs="Times New Roman" w:hAnsi="Baskerville Old Face"/>
          <w:sz w:val="24"/>
          <w:szCs w:val="24"/>
        </w:rPr>
        <w:t>La figure ci-dessous présente l’implantation de l’usine projetée, des réservoirs proposés ainsi que des différentes zones de couverte de la tranche prioritaire de l’AEP Kinshasa Ouest</w:t>
      </w:r>
      <w:r>
        <w:rPr>
          <w:rFonts w:ascii="Baskerville Old Face" w:cs="Times New Roman" w:hAnsi="Baskerville Old Face"/>
          <w:sz w:val="24"/>
          <w:szCs w:val="24"/>
        </w:rPr>
        <w:t xml:space="preserve"> (Horizon 2035)</w:t>
      </w:r>
      <w:r w:rsidRPr="00485E5B">
        <w:rPr>
          <w:rFonts w:ascii="Baskerville Old Face" w:cs="Times New Roman" w:hAnsi="Baskerville Old Face"/>
          <w:sz w:val="24"/>
          <w:szCs w:val="24"/>
        </w:rPr>
        <w:t>.</w:t>
      </w:r>
    </w:p>
    <w:p w14:paraId="1368BC69" w14:textId="77777777" w:rsidP="00E06265" w:rsidR="00533B88" w:rsidRDefault="00533B88" w:rsidRPr="00485E5B">
      <w:pPr>
        <w:rPr>
          <w:rFonts w:ascii="Baskerville Old Face" w:cs="Times New Roman" w:hAnsi="Baskerville Old Face"/>
        </w:rPr>
      </w:pPr>
      <w:r w:rsidRPr="00485E5B">
        <w:rPr>
          <w:rFonts w:ascii="Baskerville Old Face" w:cs="Times New Roman" w:hAnsi="Baskerville Old Face"/>
          <w:noProof/>
        </w:rPr>
        <w:drawing>
          <wp:anchor allowOverlap="1" behindDoc="0" distB="0" distL="114300" distR="114300" distT="0" layoutInCell="1" locked="0" relativeHeight="251658255" simplePos="0" wp14:anchorId="55C0FC53" wp14:editId="679CD9D0">
            <wp:simplePos x="0" y="0"/>
            <wp:positionH relativeFrom="column">
              <wp:posOffset>-2359</wp:posOffset>
            </wp:positionH>
            <wp:positionV relativeFrom="paragraph">
              <wp:posOffset>181</wp:posOffset>
            </wp:positionV>
            <wp:extent cx="4330800" cy="4406400"/>
            <wp:effectExtent b="0" l="0" r="0" t="0"/>
            <wp:wrapThrough wrapText="bothSides">
              <wp:wrapPolygon edited="0">
                <wp:start x="0" y="0"/>
                <wp:lineTo x="0" y="21479"/>
                <wp:lineTo x="21473" y="21479"/>
                <wp:lineTo x="21473"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4330800" cy="4406400"/>
                    </a:xfrm>
                    <a:prstGeom prst="rect">
                      <a:avLst/>
                    </a:prstGeom>
                  </pic:spPr>
                </pic:pic>
              </a:graphicData>
            </a:graphic>
            <wp14:sizeRelH relativeFrom="page">
              <wp14:pctWidth>0</wp14:pctWidth>
            </wp14:sizeRelH>
            <wp14:sizeRelV relativeFrom="page">
              <wp14:pctHeight>0</wp14:pctHeight>
            </wp14:sizeRelV>
          </wp:anchor>
        </w:drawing>
      </w:r>
    </w:p>
    <w:p w14:paraId="3410B255" w14:textId="77777777" w:rsidP="00E06265" w:rsidR="00533B88" w:rsidRDefault="00533B88">
      <w:pPr>
        <w:rPr>
          <w:rFonts w:ascii="Baskerville Old Face" w:cs="Times New Roman" w:hAnsi="Baskerville Old Face"/>
          <w:sz w:val="24"/>
          <w:szCs w:val="24"/>
        </w:rPr>
      </w:pPr>
    </w:p>
    <w:p w14:paraId="7F962477" w14:textId="77777777" w:rsidP="00E06265" w:rsidR="00533B88" w:rsidRDefault="00533B88">
      <w:pPr>
        <w:rPr>
          <w:rFonts w:ascii="Baskerville Old Face" w:cs="Times New Roman" w:hAnsi="Baskerville Old Face"/>
          <w:sz w:val="24"/>
          <w:szCs w:val="24"/>
        </w:rPr>
      </w:pPr>
    </w:p>
    <w:p w14:paraId="3E01F546" w14:textId="77777777" w:rsidP="00E06265" w:rsidR="00533B88" w:rsidRDefault="00533B88">
      <w:pPr>
        <w:rPr>
          <w:rFonts w:ascii="Baskerville Old Face" w:cs="Times New Roman" w:hAnsi="Baskerville Old Face"/>
          <w:sz w:val="24"/>
          <w:szCs w:val="24"/>
        </w:rPr>
      </w:pPr>
    </w:p>
    <w:p w14:paraId="6C2B44A3" w14:textId="77777777" w:rsidP="00E06265" w:rsidR="00533B88" w:rsidRDefault="00533B88">
      <w:pPr>
        <w:rPr>
          <w:rFonts w:ascii="Baskerville Old Face" w:cs="Times New Roman" w:hAnsi="Baskerville Old Face"/>
          <w:sz w:val="24"/>
          <w:szCs w:val="24"/>
        </w:rPr>
      </w:pPr>
    </w:p>
    <w:p w14:paraId="0D1539E0" w14:textId="77777777" w:rsidP="00E06265" w:rsidR="00C9707A" w:rsidRDefault="00C9707A">
      <w:pPr>
        <w:rPr>
          <w:rFonts w:ascii="Baskerville Old Face" w:cs="Times New Roman" w:hAnsi="Baskerville Old Face"/>
          <w:sz w:val="24"/>
          <w:szCs w:val="24"/>
        </w:rPr>
      </w:pPr>
    </w:p>
    <w:p w14:paraId="234C457A" w14:textId="77777777" w:rsidP="00E06265" w:rsidR="00C9707A" w:rsidRDefault="00C9707A">
      <w:pPr>
        <w:rPr>
          <w:rFonts w:ascii="Baskerville Old Face" w:cs="Times New Roman" w:hAnsi="Baskerville Old Face"/>
          <w:sz w:val="24"/>
          <w:szCs w:val="24"/>
        </w:rPr>
      </w:pPr>
    </w:p>
    <w:p w14:paraId="4596A9CA" w14:textId="77777777" w:rsidP="00E06265" w:rsidR="00C9707A" w:rsidRDefault="00C9707A">
      <w:pPr>
        <w:rPr>
          <w:rFonts w:ascii="Baskerville Old Face" w:cs="Times New Roman" w:hAnsi="Baskerville Old Face"/>
          <w:sz w:val="24"/>
          <w:szCs w:val="24"/>
        </w:rPr>
      </w:pPr>
    </w:p>
    <w:p w14:paraId="3F44AB0E" w14:textId="77777777" w:rsidP="00E06265" w:rsidR="00C9707A" w:rsidRDefault="00C9707A">
      <w:pPr>
        <w:rPr>
          <w:rFonts w:ascii="Baskerville Old Face" w:cs="Times New Roman" w:hAnsi="Baskerville Old Face"/>
          <w:sz w:val="24"/>
          <w:szCs w:val="24"/>
        </w:rPr>
      </w:pPr>
    </w:p>
    <w:p w14:paraId="754F1224" w14:textId="77777777" w:rsidP="00E06265" w:rsidR="00C9707A" w:rsidRDefault="00C9707A">
      <w:pPr>
        <w:rPr>
          <w:rFonts w:ascii="Baskerville Old Face" w:cs="Times New Roman" w:hAnsi="Baskerville Old Face"/>
          <w:sz w:val="24"/>
          <w:szCs w:val="24"/>
        </w:rPr>
      </w:pPr>
    </w:p>
    <w:p w14:paraId="600910D4" w14:textId="77777777" w:rsidP="00E06265" w:rsidR="00C9707A" w:rsidRDefault="00C9707A">
      <w:pPr>
        <w:rPr>
          <w:rFonts w:ascii="Baskerville Old Face" w:cs="Times New Roman" w:hAnsi="Baskerville Old Face"/>
          <w:sz w:val="24"/>
          <w:szCs w:val="24"/>
        </w:rPr>
      </w:pPr>
    </w:p>
    <w:p w14:paraId="7B569FDB" w14:textId="77777777" w:rsidP="00E06265" w:rsidR="00C9707A" w:rsidRDefault="00C9707A">
      <w:pPr>
        <w:rPr>
          <w:rFonts w:ascii="Baskerville Old Face" w:cs="Times New Roman" w:hAnsi="Baskerville Old Face"/>
          <w:sz w:val="24"/>
          <w:szCs w:val="24"/>
        </w:rPr>
      </w:pPr>
    </w:p>
    <w:p w14:paraId="373E8C86" w14:textId="77777777" w:rsidP="00E06265" w:rsidR="00C9707A" w:rsidRDefault="00C9707A">
      <w:pPr>
        <w:rPr>
          <w:rFonts w:ascii="Baskerville Old Face" w:cs="Times New Roman" w:hAnsi="Baskerville Old Face"/>
          <w:sz w:val="24"/>
          <w:szCs w:val="24"/>
        </w:rPr>
      </w:pPr>
    </w:p>
    <w:p w14:paraId="34153A8C" w14:textId="77777777" w:rsidP="00E06265" w:rsidR="00C9707A" w:rsidRDefault="00C9707A">
      <w:pPr>
        <w:rPr>
          <w:rFonts w:ascii="Baskerville Old Face" w:cs="Times New Roman" w:hAnsi="Baskerville Old Face"/>
          <w:sz w:val="24"/>
          <w:szCs w:val="24"/>
        </w:rPr>
      </w:pPr>
    </w:p>
    <w:p w14:paraId="0D984EFB" w14:textId="77777777" w:rsidP="00E06265" w:rsidR="00C9707A" w:rsidRDefault="00C9707A">
      <w:pPr>
        <w:rPr>
          <w:rFonts w:ascii="Baskerville Old Face" w:cs="Times New Roman" w:hAnsi="Baskerville Old Face"/>
          <w:sz w:val="24"/>
          <w:szCs w:val="24"/>
        </w:rPr>
      </w:pPr>
    </w:p>
    <w:p w14:paraId="6EE70AEA" w14:textId="77777777" w:rsidP="00E06265" w:rsidR="00C9707A" w:rsidRDefault="00C9707A">
      <w:pPr>
        <w:rPr>
          <w:rFonts w:ascii="Baskerville Old Face" w:cs="Times New Roman" w:hAnsi="Baskerville Old Face"/>
          <w:sz w:val="24"/>
          <w:szCs w:val="24"/>
        </w:rPr>
      </w:pPr>
    </w:p>
    <w:p w14:paraId="76503DDC" w14:textId="77777777" w:rsidP="00E06265" w:rsidR="00C9707A" w:rsidRDefault="00C9707A">
      <w:pPr>
        <w:rPr>
          <w:rFonts w:ascii="Baskerville Old Face" w:cs="Times New Roman" w:hAnsi="Baskerville Old Face"/>
          <w:sz w:val="24"/>
          <w:szCs w:val="24"/>
        </w:rPr>
      </w:pPr>
    </w:p>
    <w:p w14:paraId="1C139F38" w14:textId="77777777" w:rsidP="00E06265" w:rsidR="00C9707A" w:rsidRDefault="00C9707A">
      <w:pPr>
        <w:rPr>
          <w:rFonts w:ascii="Baskerville Old Face" w:cs="Times New Roman" w:hAnsi="Baskerville Old Face"/>
          <w:sz w:val="24"/>
          <w:szCs w:val="24"/>
        </w:rPr>
      </w:pPr>
    </w:p>
    <w:p w14:paraId="52F5029F" w14:textId="551B86EA" w:rsidP="00E06265" w:rsidR="00533B88" w:rsidRDefault="00533B88" w:rsidRPr="00485E5B">
      <w:pPr>
        <w:rPr>
          <w:rFonts w:ascii="Baskerville Old Face" w:cs="Times New Roman" w:hAnsi="Baskerville Old Face"/>
          <w:b/>
          <w:sz w:val="24"/>
          <w:szCs w:val="24"/>
        </w:rPr>
      </w:pPr>
      <w:r w:rsidRPr="00485E5B">
        <w:rPr>
          <w:rFonts w:ascii="Baskerville Old Face" w:cs="Times New Roman" w:hAnsi="Baskerville Old Face"/>
          <w:sz w:val="24"/>
          <w:szCs w:val="24"/>
        </w:rPr>
        <w:t>Figure 8 : L’implantation de l’usine projetée, des réservoirs proposés ainsi que des différentes zones de couverte de la tranche prioritaire de l’AEP Kinshasa Ouest</w:t>
      </w:r>
      <w:r>
        <w:rPr>
          <w:rFonts w:ascii="Baskerville Old Face" w:cs="Times New Roman" w:hAnsi="Baskerville Old Face"/>
          <w:sz w:val="24"/>
          <w:szCs w:val="24"/>
        </w:rPr>
        <w:t xml:space="preserve"> (Horizon 2035)</w:t>
      </w:r>
    </w:p>
    <w:p w14:paraId="6B15F92D" w14:textId="77777777" w:rsidP="00E06265" w:rsidR="00533B88" w:rsidRDefault="00533B88" w:rsidRPr="00485E5B">
      <w:pPr>
        <w:rPr>
          <w:rFonts w:ascii="Baskerville Old Face" w:cs="Times New Roman" w:hAnsi="Baskerville Old Face"/>
          <w:sz w:val="24"/>
          <w:szCs w:val="24"/>
        </w:rPr>
      </w:pPr>
      <w:r w:rsidRPr="00485E5B">
        <w:rPr>
          <w:rFonts w:ascii="Baskerville Old Face" w:cs="Times New Roman" w:hAnsi="Baskerville Old Face"/>
          <w:sz w:val="24"/>
          <w:szCs w:val="24"/>
        </w:rPr>
        <w:t>La figure ci-dessous présente le Schéma Hydraulique pour Kinshasa Ouest -Tranche Prioritaire</w:t>
      </w:r>
      <w:r>
        <w:rPr>
          <w:rFonts w:ascii="Baskerville Old Face" w:cs="Times New Roman" w:hAnsi="Baskerville Old Face"/>
          <w:sz w:val="24"/>
          <w:szCs w:val="24"/>
        </w:rPr>
        <w:t xml:space="preserve"> à l’horizon 2035 (A actualiser pour 2050)</w:t>
      </w:r>
    </w:p>
    <w:p w14:paraId="4505296F" w14:textId="77777777" w:rsidP="00E06265" w:rsidR="00533B88" w:rsidRDefault="00533B88" w:rsidRPr="00485E5B">
      <w:pPr>
        <w:rPr>
          <w:rFonts w:ascii="Baskerville Old Face" w:cs="Times New Roman" w:hAnsi="Baskerville Old Face"/>
          <w:sz w:val="24"/>
          <w:szCs w:val="24"/>
        </w:rPr>
      </w:pPr>
      <w:r w:rsidRPr="00485E5B">
        <w:rPr>
          <w:rFonts w:ascii="Baskerville Old Face" w:cs="Times New Roman" w:hAnsi="Baskerville Old Face"/>
          <w:noProof/>
        </w:rPr>
        <w:lastRenderedPageBreak/>
        <w:drawing>
          <wp:inline distB="0" distL="0" distR="0" distT="0" wp14:anchorId="075CDC5A" wp14:editId="107E2FBB">
            <wp:extent cx="5852160" cy="6774180"/>
            <wp:effectExtent b="7620" l="0" r="0" t="0"/>
            <wp:docPr id="408794696" name="Image 40879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6378" cy="6883242"/>
                    </a:xfrm>
                    <a:prstGeom prst="rect">
                      <a:avLst/>
                    </a:prstGeom>
                  </pic:spPr>
                </pic:pic>
              </a:graphicData>
            </a:graphic>
          </wp:inline>
        </w:drawing>
      </w:r>
    </w:p>
    <w:p w14:paraId="72136B5A" w14:textId="77777777" w:rsidP="00E06265" w:rsidR="00533B88" w:rsidRDefault="00533B88" w:rsidRPr="00485E5B">
      <w:pPr>
        <w:rPr>
          <w:rFonts w:ascii="Baskerville Old Face" w:cs="Times New Roman" w:hAnsi="Baskerville Old Face"/>
          <w:sz w:val="24"/>
          <w:szCs w:val="24"/>
        </w:rPr>
      </w:pPr>
      <w:r w:rsidRPr="00485E5B">
        <w:rPr>
          <w:rFonts w:ascii="Baskerville Old Face" w:cs="Times New Roman" w:hAnsi="Baskerville Old Face"/>
          <w:sz w:val="24"/>
          <w:szCs w:val="24"/>
        </w:rPr>
        <w:t>Figure 9 :  Schéma Hydraulique pour Kinshasa Ouest -Tranche Prioritaire</w:t>
      </w:r>
      <w:r>
        <w:rPr>
          <w:rFonts w:ascii="Baskerville Old Face" w:cs="Times New Roman" w:hAnsi="Baskerville Old Face"/>
          <w:sz w:val="24"/>
          <w:szCs w:val="24"/>
        </w:rPr>
        <w:t xml:space="preserve"> (Horizon 2035)</w:t>
      </w:r>
    </w:p>
    <w:bookmarkEnd w:id="151"/>
    <w:p w14:paraId="034C40EA" w14:textId="77777777" w:rsidP="00E06265" w:rsidR="003A1EB1" w:rsidRDefault="003A1EB1" w:rsidRPr="00485E5B">
      <w:pPr>
        <w:spacing w:before="0"/>
        <w:rPr>
          <w:rFonts w:ascii="Baskerville Old Face" w:cs="Times New Roman" w:hAnsi="Baskerville Old Face"/>
          <w:sz w:val="24"/>
          <w:szCs w:val="24"/>
        </w:rPr>
      </w:pPr>
    </w:p>
    <w:p w14:paraId="7391F966" w14:textId="09FF621D" w:rsidR="0071598B" w:rsidRDefault="003A1EB1">
      <w:pPr>
        <w:pStyle w:val="Titre1"/>
        <w:numPr>
          <w:ilvl w:val="0"/>
          <w:numId w:val="3"/>
        </w:numPr>
        <w:tabs>
          <w:tab w:pos="851" w:val="clear"/>
        </w:tabs>
        <w:spacing w:after="0" w:before="0"/>
        <w:ind w:hanging="567" w:left="567"/>
        <w:rPr>
          <w:rFonts w:ascii="Baskerville Old Face" w:cs="Times New Roman" w:hAnsi="Baskerville Old Face"/>
        </w:rPr>
      </w:pPr>
      <w:bookmarkStart w:id="152" w:name="_Toc199020912"/>
      <w:r>
        <w:rPr>
          <w:rFonts w:ascii="Baskerville Old Face" w:cs="Times New Roman" w:hAnsi="Baskerville Old Face"/>
        </w:rPr>
        <w:t>OBJECTIFS DE LA MISSION</w:t>
      </w:r>
      <w:bookmarkEnd w:id="152"/>
    </w:p>
    <w:p w14:paraId="1DF1EE76" w14:textId="61A08C49" w:rsidP="00F53439" w:rsidR="004C1E38" w:rsidRDefault="004C1E38" w:rsidRPr="00D61426">
      <w:pPr>
        <w:pStyle w:val="Paragraphedeliste"/>
        <w:tabs>
          <w:tab w:pos="540" w:val="left"/>
        </w:tabs>
        <w:spacing w:after="120"/>
        <w:ind w:left="0"/>
        <w:rPr>
          <w:rFonts w:ascii="Baskerville Old Face" w:cs="Calibri" w:eastAsia="Times New Roman" w:hAnsi="Baskerville Old Face"/>
          <w:sz w:val="24"/>
          <w:szCs w:val="24"/>
          <w:lang w:eastAsia="fr-FR" w:val="fr-FR"/>
        </w:rPr>
      </w:pPr>
      <w:r>
        <w:rPr>
          <w:rFonts w:ascii="Baskerville Old Face" w:cs="Calibri" w:eastAsia="Times New Roman" w:hAnsi="Baskerville Old Face"/>
          <w:sz w:val="24"/>
          <w:szCs w:val="24"/>
          <w:lang w:eastAsia="fr-FR" w:val="fr-FR"/>
        </w:rPr>
        <w:t>Dans le souci</w:t>
      </w:r>
      <w:r w:rsidRPr="00D61426">
        <w:rPr>
          <w:rFonts w:ascii="Baskerville Old Face" w:cs="Calibri" w:eastAsia="Times New Roman" w:hAnsi="Baskerville Old Face"/>
          <w:sz w:val="24"/>
          <w:szCs w:val="24"/>
          <w:lang w:eastAsia="fr-FR" w:val="fr-FR"/>
        </w:rPr>
        <w:t xml:space="preserve"> </w:t>
      </w:r>
      <w:r>
        <w:rPr>
          <w:rFonts w:ascii="Baskerville Old Face" w:cs="Calibri" w:eastAsia="Times New Roman" w:hAnsi="Baskerville Old Face"/>
          <w:sz w:val="24"/>
          <w:szCs w:val="24"/>
          <w:lang w:eastAsia="fr-FR" w:val="fr-FR"/>
        </w:rPr>
        <w:t>de répondre au</w:t>
      </w:r>
      <w:r w:rsidRPr="00D61426">
        <w:rPr>
          <w:rFonts w:ascii="Baskerville Old Face" w:cs="Calibri" w:eastAsia="Times New Roman" w:hAnsi="Baskerville Old Face"/>
          <w:sz w:val="24"/>
          <w:szCs w:val="24"/>
          <w:lang w:eastAsia="fr-FR" w:val="fr-FR"/>
        </w:rPr>
        <w:t xml:space="preserve"> besoin urgent d'investir dans le secteur de l'eau, le gouvernement de la République démocratique du Congo a entrepris d'importantes réformes institutionnelles. Il s'agit notamment </w:t>
      </w:r>
      <w:r>
        <w:rPr>
          <w:rFonts w:ascii="Baskerville Old Face" w:cs="Calibri" w:eastAsia="Times New Roman" w:hAnsi="Baskerville Old Face"/>
          <w:sz w:val="24"/>
          <w:szCs w:val="24"/>
          <w:lang w:eastAsia="fr-FR" w:val="fr-FR"/>
        </w:rPr>
        <w:t>du</w:t>
      </w:r>
      <w:r w:rsidRPr="00D61426">
        <w:rPr>
          <w:rFonts w:ascii="Baskerville Old Face" w:cs="Calibri" w:eastAsia="Times New Roman" w:hAnsi="Baskerville Old Face"/>
          <w:sz w:val="24"/>
          <w:szCs w:val="24"/>
          <w:lang w:eastAsia="fr-FR" w:val="fr-FR"/>
        </w:rPr>
        <w:t xml:space="preserve"> nouveau cadre juridique </w:t>
      </w:r>
      <w:r>
        <w:rPr>
          <w:rFonts w:ascii="Baskerville Old Face" w:cs="Calibri" w:eastAsia="Times New Roman" w:hAnsi="Baskerville Old Face"/>
          <w:sz w:val="24"/>
          <w:szCs w:val="24"/>
          <w:lang w:eastAsia="fr-FR" w:val="fr-FR"/>
        </w:rPr>
        <w:t xml:space="preserve">qui </w:t>
      </w:r>
      <w:r w:rsidRPr="00D61426">
        <w:rPr>
          <w:rFonts w:ascii="Baskerville Old Face" w:cs="Calibri" w:eastAsia="Times New Roman" w:hAnsi="Baskerville Old Face"/>
          <w:sz w:val="24"/>
          <w:szCs w:val="24"/>
          <w:lang w:eastAsia="fr-FR" w:val="fr-FR"/>
        </w:rPr>
        <w:t>ouvre la porte aux partenariats public-privé (PPP) pour aider à répondre aux besoins d'investissement massifs dans le secteur</w:t>
      </w:r>
      <w:r>
        <w:rPr>
          <w:rFonts w:ascii="Baskerville Old Face" w:cs="Calibri" w:eastAsia="Times New Roman" w:hAnsi="Baskerville Old Face"/>
          <w:sz w:val="24"/>
          <w:szCs w:val="24"/>
          <w:lang w:eastAsia="fr-FR" w:val="fr-FR"/>
        </w:rPr>
        <w:t xml:space="preserve">, principalement des partenaires intéressés à obtenir une concession du secteur </w:t>
      </w:r>
      <w:r w:rsidRPr="00A74520">
        <w:rPr>
          <w:rFonts w:ascii="Baskerville Old Face" w:cs="Calibri" w:eastAsia="Times New Roman" w:hAnsi="Baskerville Old Face"/>
          <w:sz w:val="24"/>
          <w:szCs w:val="24"/>
          <w:lang w:eastAsia="fr-FR" w:val="fr-FR"/>
        </w:rPr>
        <w:t>pour financer, concevoir, construire, posséder et exploiter</w:t>
      </w:r>
      <w:r>
        <w:rPr>
          <w:rFonts w:ascii="Baskerville Old Face" w:cs="Calibri" w:eastAsia="Times New Roman" w:hAnsi="Baskerville Old Face"/>
          <w:sz w:val="24"/>
          <w:szCs w:val="24"/>
          <w:lang w:eastAsia="fr-FR" w:val="fr-FR"/>
        </w:rPr>
        <w:t xml:space="preserve"> (en mode BOT</w:t>
      </w:r>
      <w:r w:rsidR="00853CDD">
        <w:rPr>
          <w:rFonts w:ascii="Baskerville Old Face" w:cs="Calibri" w:eastAsia="Times New Roman" w:hAnsi="Baskerville Old Face"/>
          <w:sz w:val="24"/>
          <w:szCs w:val="24"/>
          <w:lang w:eastAsia="fr-FR" w:val="fr-FR"/>
        </w:rPr>
        <w:t xml:space="preserve"> par un PPS Hybride</w:t>
      </w:r>
      <w:r>
        <w:rPr>
          <w:rFonts w:ascii="Baskerville Old Face" w:cs="Calibri" w:eastAsia="Times New Roman" w:hAnsi="Baskerville Old Face"/>
          <w:sz w:val="24"/>
          <w:szCs w:val="24"/>
          <w:lang w:eastAsia="fr-FR" w:val="fr-FR"/>
        </w:rPr>
        <w:t xml:space="preserve">) des nouvelles usines de </w:t>
      </w:r>
      <w:r>
        <w:rPr>
          <w:rFonts w:ascii="Baskerville Old Face" w:cs="Calibri" w:eastAsia="Times New Roman" w:hAnsi="Baskerville Old Face"/>
          <w:sz w:val="24"/>
          <w:szCs w:val="24"/>
          <w:lang w:eastAsia="fr-FR" w:val="fr-FR"/>
        </w:rPr>
        <w:lastRenderedPageBreak/>
        <w:t xml:space="preserve">traitement d’eau dans le cadre d’un contrat de concession dans la ville Kinshasa. </w:t>
      </w:r>
      <w:r w:rsidRPr="00D61426">
        <w:rPr>
          <w:rFonts w:ascii="Baskerville Old Face" w:cs="Calibri" w:eastAsia="Times New Roman" w:hAnsi="Baskerville Old Face"/>
          <w:sz w:val="24"/>
          <w:szCs w:val="24"/>
          <w:lang w:eastAsia="fr-FR" w:val="fr-FR"/>
        </w:rPr>
        <w:t>D’où</w:t>
      </w:r>
      <w:r>
        <w:rPr>
          <w:rFonts w:ascii="Baskerville Old Face" w:cs="Calibri" w:eastAsia="Times New Roman" w:hAnsi="Baskerville Old Face"/>
          <w:sz w:val="24"/>
          <w:szCs w:val="24"/>
          <w:lang w:eastAsia="fr-FR" w:val="fr-FR"/>
        </w:rPr>
        <w:t>,</w:t>
      </w:r>
      <w:r w:rsidRPr="00D61426">
        <w:rPr>
          <w:rFonts w:ascii="Baskerville Old Face" w:cs="Calibri" w:eastAsia="Times New Roman" w:hAnsi="Baskerville Old Face"/>
          <w:sz w:val="24"/>
          <w:szCs w:val="24"/>
          <w:lang w:eastAsia="fr-FR" w:val="fr-FR"/>
        </w:rPr>
        <w:t xml:space="preserve"> l’importance de la mission des présents termes de référenc</w:t>
      </w:r>
      <w:r>
        <w:rPr>
          <w:rFonts w:ascii="Baskerville Old Face" w:cs="Calibri" w:eastAsia="Times New Roman" w:hAnsi="Baskerville Old Face"/>
          <w:sz w:val="24"/>
          <w:szCs w:val="24"/>
          <w:lang w:eastAsia="fr-FR" w:val="fr-FR"/>
        </w:rPr>
        <w:t>e.</w:t>
      </w:r>
    </w:p>
    <w:p w14:paraId="3730DDE2" w14:textId="77777777" w:rsidR="003A1EB1" w:rsidRDefault="003A1EB1">
      <w:pPr>
        <w:pStyle w:val="Titre2"/>
        <w:numPr>
          <w:ilvl w:val="1"/>
          <w:numId w:val="3"/>
        </w:numPr>
        <w:rPr>
          <w:rFonts w:ascii="Baskerville Old Face" w:hAnsi="Baskerville Old Face"/>
        </w:rPr>
      </w:pPr>
      <w:bookmarkStart w:id="153" w:name="_Toc199020913"/>
      <w:r>
        <w:rPr>
          <w:rFonts w:ascii="Baskerville Old Face" w:hAnsi="Baskerville Old Face"/>
        </w:rPr>
        <w:t>Objectif global</w:t>
      </w:r>
      <w:bookmarkEnd w:id="153"/>
      <w:r>
        <w:rPr>
          <w:rFonts w:ascii="Baskerville Old Face" w:hAnsi="Baskerville Old Face"/>
        </w:rPr>
        <w:t xml:space="preserve"> </w:t>
      </w:r>
    </w:p>
    <w:p w14:paraId="68BCF2DA" w14:textId="0F22500D" w:rsidP="00E06265" w:rsidR="003A1EB1" w:rsidRDefault="003A1EB1">
      <w:pPr>
        <w:rPr>
          <w:rFonts w:ascii="Baskerville Old Face" w:hAnsi="Baskerville Old Face"/>
          <w:sz w:val="24"/>
          <w:szCs w:val="24"/>
        </w:rPr>
      </w:pPr>
      <w:r w:rsidRPr="000E7E92">
        <w:rPr>
          <w:rFonts w:ascii="Baskerville Old Face" w:hAnsi="Baskerville Old Face"/>
          <w:sz w:val="24"/>
          <w:szCs w:val="24"/>
        </w:rPr>
        <w:t xml:space="preserve">Les présents Termes de Référence portent sur la mission du Consultant (firme) qui sera chargé d’actualiser à l’horizon 2050 </w:t>
      </w:r>
      <w:bookmarkStart w:id="154" w:name="_Hlk193995800"/>
      <w:r w:rsidRPr="000E7E92">
        <w:rPr>
          <w:rFonts w:ascii="Baskerville Old Face" w:hAnsi="Baskerville Old Face"/>
          <w:sz w:val="24"/>
          <w:szCs w:val="24"/>
        </w:rPr>
        <w:t xml:space="preserve">le </w:t>
      </w:r>
      <w:r w:rsidR="00906AD2">
        <w:rPr>
          <w:rFonts w:ascii="Baskerville Old Face" w:hAnsi="Baskerville Old Face"/>
          <w:sz w:val="24"/>
          <w:szCs w:val="24"/>
        </w:rPr>
        <w:t>s</w:t>
      </w:r>
      <w:r w:rsidR="00906AD2" w:rsidRPr="000E7E92">
        <w:rPr>
          <w:rFonts w:ascii="Baskerville Old Face" w:hAnsi="Baskerville Old Face"/>
          <w:sz w:val="24"/>
          <w:szCs w:val="24"/>
        </w:rPr>
        <w:t>chéma directeur</w:t>
      </w:r>
      <w:r w:rsidR="006F62B0">
        <w:rPr>
          <w:rFonts w:ascii="Baskerville Old Face" w:hAnsi="Baskerville Old Face"/>
          <w:sz w:val="24"/>
          <w:szCs w:val="24"/>
        </w:rPr>
        <w:t xml:space="preserve"> </w:t>
      </w:r>
      <w:r w:rsidR="00906AD2" w:rsidRPr="000E7E92">
        <w:rPr>
          <w:rFonts w:ascii="Baskerville Old Face" w:hAnsi="Baskerville Old Face"/>
          <w:sz w:val="24"/>
          <w:szCs w:val="24"/>
        </w:rPr>
        <w:t>d’alimentation en eau potable (AEP) de</w:t>
      </w:r>
      <w:r w:rsidR="00F41BBB">
        <w:rPr>
          <w:rFonts w:ascii="Baskerville Old Face" w:hAnsi="Baskerville Old Face"/>
          <w:sz w:val="24"/>
          <w:szCs w:val="24"/>
        </w:rPr>
        <w:t xml:space="preserve"> la</w:t>
      </w:r>
      <w:r w:rsidR="00906AD2" w:rsidRPr="000E7E92">
        <w:rPr>
          <w:rFonts w:ascii="Baskerville Old Face" w:hAnsi="Baskerville Old Face"/>
          <w:sz w:val="24"/>
          <w:szCs w:val="24"/>
        </w:rPr>
        <w:t xml:space="preserve"> partie Est de la ville de Kinshasa</w:t>
      </w:r>
      <w:r w:rsidR="00906AD2">
        <w:rPr>
          <w:rFonts w:ascii="Baskerville Old Face" w:hAnsi="Baskerville Old Face"/>
          <w:sz w:val="24"/>
          <w:szCs w:val="24"/>
        </w:rPr>
        <w:t xml:space="preserve">, </w:t>
      </w:r>
      <w:r w:rsidR="00CA0B57" w:rsidRPr="00003972">
        <w:rPr>
          <w:rFonts w:ascii="Baskerville Old Face" w:hAnsi="Baskerville Old Face"/>
          <w:sz w:val="24"/>
          <w:szCs w:val="24"/>
        </w:rPr>
        <w:t xml:space="preserve">les études de faisabilité de Kinshasa </w:t>
      </w:r>
      <w:r w:rsidR="00CA0B57">
        <w:rPr>
          <w:rFonts w:ascii="Baskerville Old Face" w:hAnsi="Baskerville Old Face"/>
          <w:sz w:val="24"/>
          <w:szCs w:val="24"/>
        </w:rPr>
        <w:t>O</w:t>
      </w:r>
      <w:r w:rsidR="00CA0B57" w:rsidRPr="00003972">
        <w:rPr>
          <w:rFonts w:ascii="Baskerville Old Face" w:hAnsi="Baskerville Old Face"/>
          <w:sz w:val="24"/>
          <w:szCs w:val="24"/>
        </w:rPr>
        <w:t>uest (</w:t>
      </w:r>
      <w:r w:rsidR="00CA0B57">
        <w:rPr>
          <w:rFonts w:ascii="Baskerville Old Face" w:hAnsi="Baskerville Old Face"/>
          <w:sz w:val="24"/>
          <w:szCs w:val="24"/>
        </w:rPr>
        <w:t>S</w:t>
      </w:r>
      <w:r w:rsidR="00CA0B57" w:rsidRPr="00003972">
        <w:rPr>
          <w:rFonts w:ascii="Baskerville Old Face" w:hAnsi="Baskerville Old Face"/>
          <w:sz w:val="24"/>
          <w:szCs w:val="24"/>
        </w:rPr>
        <w:t>ud-</w:t>
      </w:r>
      <w:r w:rsidR="00CA0B57">
        <w:rPr>
          <w:rFonts w:ascii="Baskerville Old Face" w:hAnsi="Baskerville Old Face"/>
          <w:sz w:val="24"/>
          <w:szCs w:val="24"/>
        </w:rPr>
        <w:t>O</w:t>
      </w:r>
      <w:r w:rsidR="00CA0B57" w:rsidRPr="00003972">
        <w:rPr>
          <w:rFonts w:ascii="Baskerville Old Face" w:hAnsi="Baskerville Old Face"/>
          <w:sz w:val="24"/>
          <w:szCs w:val="24"/>
        </w:rPr>
        <w:t>uest)</w:t>
      </w:r>
      <w:r w:rsidR="00CA0B57">
        <w:rPr>
          <w:rFonts w:ascii="Baskerville Old Face" w:hAnsi="Baskerville Old Face"/>
          <w:sz w:val="24"/>
          <w:szCs w:val="24"/>
        </w:rPr>
        <w:t xml:space="preserve">, et </w:t>
      </w:r>
      <w:r w:rsidR="00CA0B57" w:rsidRPr="00003972">
        <w:rPr>
          <w:rFonts w:ascii="Baskerville Old Face" w:hAnsi="Baskerville Old Face"/>
          <w:sz w:val="24"/>
          <w:szCs w:val="24"/>
        </w:rPr>
        <w:t>les études de la modélisation hydraulique de Kinshasa-Ouest et Kinshasa-Est</w:t>
      </w:r>
      <w:r w:rsidR="00FC2CD5">
        <w:rPr>
          <w:rFonts w:ascii="Baskerville Old Face" w:hAnsi="Baskerville Old Face"/>
          <w:sz w:val="24"/>
          <w:szCs w:val="24"/>
        </w:rPr>
        <w:t> ;</w:t>
      </w:r>
      <w:r w:rsidR="00CA0B57" w:rsidRPr="00003972">
        <w:rPr>
          <w:rFonts w:ascii="Baskerville Old Face" w:hAnsi="Baskerville Old Face"/>
          <w:sz w:val="24"/>
          <w:szCs w:val="24"/>
        </w:rPr>
        <w:t xml:space="preserve"> </w:t>
      </w:r>
      <w:r w:rsidR="00906AD2">
        <w:rPr>
          <w:rFonts w:ascii="Baskerville Old Face" w:hAnsi="Baskerville Old Face"/>
          <w:sz w:val="24"/>
          <w:szCs w:val="24"/>
        </w:rPr>
        <w:t xml:space="preserve">et </w:t>
      </w:r>
      <w:r w:rsidR="00906AD2" w:rsidRPr="000E7E92">
        <w:rPr>
          <w:rFonts w:ascii="Baskerville Old Face" w:hAnsi="Baskerville Old Face"/>
          <w:sz w:val="24"/>
          <w:szCs w:val="24"/>
        </w:rPr>
        <w:t>d’actualiser et d’élaborer</w:t>
      </w:r>
      <w:r w:rsidR="00906AD2">
        <w:rPr>
          <w:rFonts w:ascii="Baskerville Old Face" w:hAnsi="Baskerville Old Face"/>
          <w:sz w:val="24"/>
          <w:szCs w:val="24"/>
        </w:rPr>
        <w:t xml:space="preserve"> </w:t>
      </w:r>
      <w:r w:rsidR="006F62B0">
        <w:rPr>
          <w:rFonts w:ascii="Baskerville Old Face" w:hAnsi="Baskerville Old Face"/>
          <w:sz w:val="24"/>
          <w:szCs w:val="24"/>
        </w:rPr>
        <w:t>d</w:t>
      </w:r>
      <w:r w:rsidR="00906AD2">
        <w:rPr>
          <w:rFonts w:ascii="Baskerville Old Face" w:hAnsi="Baskerville Old Face"/>
          <w:sz w:val="24"/>
          <w:szCs w:val="24"/>
        </w:rPr>
        <w:t xml:space="preserve">es </w:t>
      </w:r>
      <w:r w:rsidR="00906AD2" w:rsidRPr="00A35901">
        <w:rPr>
          <w:rFonts w:ascii="Baskerville Old Face" w:hAnsi="Baskerville Old Face"/>
          <w:sz w:val="24"/>
          <w:szCs w:val="24"/>
        </w:rPr>
        <w:t xml:space="preserve">Avant-Projets </w:t>
      </w:r>
      <w:r w:rsidR="00906AD2">
        <w:rPr>
          <w:rFonts w:ascii="Baskerville Old Face" w:hAnsi="Baskerville Old Face"/>
          <w:sz w:val="24"/>
          <w:szCs w:val="24"/>
        </w:rPr>
        <w:t xml:space="preserve">Sommaires </w:t>
      </w:r>
      <w:r>
        <w:rPr>
          <w:rFonts w:ascii="Baskerville Old Face" w:hAnsi="Baskerville Old Face"/>
          <w:sz w:val="24"/>
          <w:szCs w:val="24"/>
        </w:rPr>
        <w:t>(</w:t>
      </w:r>
      <w:r w:rsidRPr="000E7E92">
        <w:rPr>
          <w:rFonts w:ascii="Baskerville Old Face" w:hAnsi="Baskerville Old Face"/>
          <w:sz w:val="24"/>
          <w:szCs w:val="24"/>
        </w:rPr>
        <w:t>APS</w:t>
      </w:r>
      <w:r w:rsidR="00906AD2">
        <w:rPr>
          <w:rFonts w:ascii="Baskerville Old Face" w:hAnsi="Baskerville Old Face"/>
          <w:sz w:val="24"/>
          <w:szCs w:val="24"/>
        </w:rPr>
        <w:t>)</w:t>
      </w:r>
      <w:r w:rsidRPr="000E7E92">
        <w:rPr>
          <w:rFonts w:ascii="Baskerville Old Face" w:hAnsi="Baskerville Old Face"/>
          <w:sz w:val="24"/>
          <w:szCs w:val="24"/>
        </w:rPr>
        <w:t xml:space="preserve">, </w:t>
      </w:r>
      <w:r w:rsidR="00906AD2">
        <w:rPr>
          <w:rFonts w:ascii="Baskerville Old Face" w:hAnsi="Baskerville Old Face"/>
          <w:sz w:val="24"/>
          <w:szCs w:val="24"/>
        </w:rPr>
        <w:t xml:space="preserve">les </w:t>
      </w:r>
      <w:r w:rsidR="00906AD2" w:rsidRPr="00020B5F">
        <w:rPr>
          <w:rFonts w:ascii="Baskerville Old Face" w:hAnsi="Baskerville Old Face"/>
          <w:sz w:val="24"/>
          <w:szCs w:val="24"/>
        </w:rPr>
        <w:t>Avant-Projets Détaillés</w:t>
      </w:r>
      <w:r w:rsidR="00906AD2" w:rsidRPr="000E7E92">
        <w:rPr>
          <w:rFonts w:ascii="Baskerville Old Face" w:hAnsi="Baskerville Old Face"/>
          <w:sz w:val="24"/>
          <w:szCs w:val="24"/>
        </w:rPr>
        <w:t xml:space="preserve"> </w:t>
      </w:r>
      <w:r w:rsidR="00906AD2">
        <w:rPr>
          <w:rFonts w:ascii="Baskerville Old Face" w:hAnsi="Baskerville Old Face"/>
          <w:sz w:val="24"/>
          <w:szCs w:val="24"/>
        </w:rPr>
        <w:t>(</w:t>
      </w:r>
      <w:r w:rsidRPr="000E7E92">
        <w:rPr>
          <w:rFonts w:ascii="Baskerville Old Face" w:hAnsi="Baskerville Old Face"/>
          <w:sz w:val="24"/>
          <w:szCs w:val="24"/>
        </w:rPr>
        <w:t>APD</w:t>
      </w:r>
      <w:r w:rsidR="00906AD2">
        <w:rPr>
          <w:rFonts w:ascii="Baskerville Old Face" w:hAnsi="Baskerville Old Face"/>
          <w:sz w:val="24"/>
          <w:szCs w:val="24"/>
        </w:rPr>
        <w:t>)</w:t>
      </w:r>
      <w:r w:rsidRPr="000E7E92">
        <w:rPr>
          <w:rFonts w:ascii="Baskerville Old Face" w:hAnsi="Baskerville Old Face"/>
          <w:sz w:val="24"/>
          <w:szCs w:val="24"/>
        </w:rPr>
        <w:t xml:space="preserve"> et </w:t>
      </w:r>
      <w:r w:rsidR="00906AD2">
        <w:rPr>
          <w:rFonts w:ascii="Baskerville Old Face" w:hAnsi="Baskerville Old Face"/>
          <w:sz w:val="24"/>
          <w:szCs w:val="24"/>
        </w:rPr>
        <w:t>l</w:t>
      </w:r>
      <w:r w:rsidR="00906AD2" w:rsidRPr="00020B5F">
        <w:rPr>
          <w:rFonts w:ascii="Baskerville Old Face" w:hAnsi="Baskerville Old Face"/>
          <w:sz w:val="24"/>
          <w:szCs w:val="24"/>
        </w:rPr>
        <w:t xml:space="preserve">es Dossiers d’Appel d’Offre </w:t>
      </w:r>
      <w:r w:rsidR="00906AD2">
        <w:rPr>
          <w:rFonts w:ascii="Baskerville Old Face" w:hAnsi="Baskerville Old Face"/>
          <w:sz w:val="24"/>
          <w:szCs w:val="24"/>
        </w:rPr>
        <w:t>(</w:t>
      </w:r>
      <w:r w:rsidRPr="000E7E92">
        <w:rPr>
          <w:rFonts w:ascii="Baskerville Old Face" w:hAnsi="Baskerville Old Face"/>
          <w:sz w:val="24"/>
          <w:szCs w:val="24"/>
        </w:rPr>
        <w:t xml:space="preserve">DAO) </w:t>
      </w:r>
      <w:r w:rsidR="00C515A2">
        <w:rPr>
          <w:rFonts w:ascii="Baskerville Old Face" w:hAnsi="Baskerville Old Face"/>
          <w:sz w:val="24"/>
          <w:szCs w:val="24"/>
        </w:rPr>
        <w:t xml:space="preserve">des travaux prioritaires </w:t>
      </w:r>
      <w:r w:rsidR="00906AD2">
        <w:rPr>
          <w:rFonts w:ascii="Baskerville Old Face" w:hAnsi="Baskerville Old Face"/>
          <w:sz w:val="24"/>
          <w:szCs w:val="24"/>
        </w:rPr>
        <w:t xml:space="preserve">d’AEP des </w:t>
      </w:r>
      <w:r w:rsidR="00C515A2">
        <w:rPr>
          <w:rFonts w:ascii="Baskerville Old Face" w:hAnsi="Baskerville Old Face"/>
          <w:sz w:val="24"/>
          <w:szCs w:val="24"/>
        </w:rPr>
        <w:t xml:space="preserve">zones </w:t>
      </w:r>
      <w:r w:rsidR="003130CD">
        <w:rPr>
          <w:rFonts w:ascii="Baskerville Old Face" w:hAnsi="Baskerville Old Face"/>
          <w:sz w:val="24"/>
          <w:szCs w:val="24"/>
        </w:rPr>
        <w:t xml:space="preserve">Est et Ouest </w:t>
      </w:r>
      <w:r w:rsidR="00C515A2">
        <w:rPr>
          <w:rFonts w:ascii="Baskerville Old Face" w:hAnsi="Baskerville Old Face"/>
          <w:sz w:val="24"/>
          <w:szCs w:val="24"/>
        </w:rPr>
        <w:t>à l’horizon 20</w:t>
      </w:r>
      <w:r w:rsidR="00F41BBB">
        <w:rPr>
          <w:rFonts w:ascii="Baskerville Old Face" w:hAnsi="Baskerville Old Face"/>
          <w:sz w:val="24"/>
          <w:szCs w:val="24"/>
        </w:rPr>
        <w:t>35</w:t>
      </w:r>
      <w:r w:rsidR="00C515A2">
        <w:rPr>
          <w:rFonts w:ascii="Baskerville Old Face" w:hAnsi="Baskerville Old Face"/>
          <w:sz w:val="24"/>
          <w:szCs w:val="24"/>
        </w:rPr>
        <w:t>.</w:t>
      </w:r>
      <w:bookmarkEnd w:id="154"/>
      <w:r>
        <w:rPr>
          <w:rFonts w:ascii="Baskerville Old Face" w:hAnsi="Baskerville Old Face"/>
          <w:sz w:val="24"/>
          <w:szCs w:val="24"/>
        </w:rPr>
        <w:t xml:space="preserve"> </w:t>
      </w:r>
    </w:p>
    <w:p w14:paraId="6AEE729A" w14:textId="1688FEED" w:rsidP="00E06265" w:rsidR="003539A2" w:rsidRDefault="003539A2" w:rsidRPr="00D61426">
      <w:pPr>
        <w:pStyle w:val="Commentaire"/>
        <w:rPr>
          <w:rFonts w:ascii="Baskerville Old Face" w:hAnsi="Baskerville Old Face"/>
          <w:sz w:val="24"/>
          <w:szCs w:val="24"/>
        </w:rPr>
      </w:pPr>
      <w:r w:rsidRPr="00D61426">
        <w:rPr>
          <w:rFonts w:ascii="Baskerville Old Face" w:hAnsi="Baskerville Old Face"/>
          <w:sz w:val="24"/>
          <w:szCs w:val="24"/>
        </w:rPr>
        <w:t xml:space="preserve">Bien entendu que </w:t>
      </w:r>
      <w:r w:rsidR="00CF4B28" w:rsidRPr="00F53439">
        <w:rPr>
          <w:rFonts w:ascii="Baskerville Old Face" w:hAnsi="Baskerville Old Face"/>
          <w:sz w:val="24"/>
          <w:szCs w:val="24"/>
        </w:rPr>
        <w:t xml:space="preserve">le dossier du réseau sera entièrement financé par des fonds publics, et que le PPP ne concernera que le dossier de la production d’eau, lequel </w:t>
      </w:r>
      <w:r w:rsidRPr="00D61426">
        <w:rPr>
          <w:rFonts w:ascii="Baskerville Old Face" w:hAnsi="Baskerville Old Face"/>
          <w:sz w:val="24"/>
          <w:szCs w:val="24"/>
        </w:rPr>
        <w:t>le consultant ne développer</w:t>
      </w:r>
      <w:r>
        <w:rPr>
          <w:rFonts w:ascii="Baskerville Old Face" w:hAnsi="Baskerville Old Face"/>
          <w:sz w:val="24"/>
          <w:szCs w:val="24"/>
        </w:rPr>
        <w:t>a pas</w:t>
      </w:r>
      <w:r w:rsidRPr="00D61426">
        <w:rPr>
          <w:rFonts w:ascii="Baskerville Old Face" w:hAnsi="Baskerville Old Face"/>
          <w:sz w:val="24"/>
          <w:szCs w:val="24"/>
        </w:rPr>
        <w:t xml:space="preserve"> des </w:t>
      </w:r>
      <w:proofErr w:type="spellStart"/>
      <w:r w:rsidRPr="00D61426">
        <w:rPr>
          <w:rFonts w:ascii="Baskerville Old Face" w:hAnsi="Baskerville Old Face"/>
          <w:sz w:val="24"/>
          <w:szCs w:val="24"/>
        </w:rPr>
        <w:t>DAOs</w:t>
      </w:r>
      <w:proofErr w:type="spellEnd"/>
      <w:r w:rsidRPr="00D61426">
        <w:rPr>
          <w:rFonts w:ascii="Baskerville Old Face" w:hAnsi="Baskerville Old Face"/>
          <w:sz w:val="24"/>
          <w:szCs w:val="24"/>
        </w:rPr>
        <w:t xml:space="preserve"> traditionnels</w:t>
      </w:r>
      <w:r>
        <w:rPr>
          <w:rFonts w:ascii="Baskerville Old Face" w:hAnsi="Baskerville Old Face"/>
          <w:sz w:val="24"/>
          <w:szCs w:val="24"/>
        </w:rPr>
        <w:t xml:space="preserve"> pour </w:t>
      </w:r>
      <w:r w:rsidR="005C0422">
        <w:rPr>
          <w:rFonts w:ascii="Baskerville Old Face" w:hAnsi="Baskerville Old Face"/>
          <w:sz w:val="24"/>
          <w:szCs w:val="24"/>
        </w:rPr>
        <w:t xml:space="preserve">les </w:t>
      </w:r>
      <w:r>
        <w:rPr>
          <w:rFonts w:ascii="Baskerville Old Face" w:hAnsi="Baskerville Old Face"/>
          <w:sz w:val="24"/>
          <w:szCs w:val="24"/>
        </w:rPr>
        <w:t>investissements qui seront réalisés en mode</w:t>
      </w:r>
      <w:r w:rsidRPr="00D61426">
        <w:rPr>
          <w:rFonts w:ascii="Baskerville Old Face" w:hAnsi="Baskerville Old Face"/>
          <w:sz w:val="24"/>
          <w:szCs w:val="24"/>
        </w:rPr>
        <w:t xml:space="preserve"> PPS hybride</w:t>
      </w:r>
      <w:r w:rsidRPr="00E06D71">
        <w:rPr>
          <w:rFonts w:ascii="Baskerville Old Face" w:hAnsi="Baskerville Old Face"/>
          <w:sz w:val="24"/>
          <w:szCs w:val="24"/>
        </w:rPr>
        <w:t xml:space="preserve"> </w:t>
      </w:r>
      <w:r w:rsidRPr="00D61426">
        <w:rPr>
          <w:rFonts w:ascii="Baskerville Old Face" w:hAnsi="Baskerville Old Face"/>
          <w:sz w:val="24"/>
          <w:szCs w:val="24"/>
        </w:rPr>
        <w:t xml:space="preserve">mais plutôt </w:t>
      </w:r>
      <w:r>
        <w:rPr>
          <w:rFonts w:ascii="Baskerville Old Face" w:hAnsi="Baskerville Old Face"/>
          <w:sz w:val="24"/>
          <w:szCs w:val="24"/>
        </w:rPr>
        <w:t>une note pour la préparation des contrats</w:t>
      </w:r>
      <w:r w:rsidRPr="00D61426">
        <w:rPr>
          <w:rFonts w:ascii="Baskerville Old Face" w:hAnsi="Baskerville Old Face"/>
          <w:sz w:val="24"/>
          <w:szCs w:val="24"/>
        </w:rPr>
        <w:t xml:space="preserve"> PPP</w:t>
      </w:r>
      <w:r>
        <w:rPr>
          <w:rFonts w:ascii="Baskerville Old Face" w:hAnsi="Baskerville Old Face"/>
          <w:sz w:val="24"/>
          <w:szCs w:val="24"/>
        </w:rPr>
        <w:t>, précisément</w:t>
      </w:r>
      <w:r w:rsidRPr="00D61426">
        <w:rPr>
          <w:rFonts w:ascii="Baskerville Old Face" w:hAnsi="Baskerville Old Face"/>
          <w:sz w:val="24"/>
          <w:szCs w:val="24"/>
        </w:rPr>
        <w:t xml:space="preserve"> pour les nouvelles usines</w:t>
      </w:r>
      <w:r>
        <w:rPr>
          <w:rFonts w:ascii="Baskerville Old Face" w:hAnsi="Baskerville Old Face"/>
          <w:sz w:val="24"/>
          <w:szCs w:val="24"/>
        </w:rPr>
        <w:t xml:space="preserve"> de traitement d’eau.</w:t>
      </w:r>
    </w:p>
    <w:p w14:paraId="3265B6F3" w14:textId="77777777" w:rsidP="00E06265" w:rsidR="0041411C" w:rsidRDefault="0041411C" w:rsidRPr="006D10FF">
      <w:pPr>
        <w:rPr>
          <w:rFonts w:ascii="Baskerville Old Face" w:hAnsi="Baskerville Old Face"/>
          <w:sz w:val="24"/>
          <w:szCs w:val="24"/>
        </w:rPr>
      </w:pPr>
    </w:p>
    <w:p w14:paraId="090573A8" w14:textId="77777777" w:rsidR="003A1EB1" w:rsidRDefault="003A1EB1" w:rsidRPr="006D10FF">
      <w:pPr>
        <w:pStyle w:val="Titre2"/>
        <w:numPr>
          <w:ilvl w:val="1"/>
          <w:numId w:val="3"/>
        </w:numPr>
        <w:spacing w:before="0"/>
        <w:rPr>
          <w:rFonts w:ascii="Baskerville Old Face" w:hAnsi="Baskerville Old Face"/>
        </w:rPr>
      </w:pPr>
      <w:bookmarkStart w:id="155" w:name="_Toc199020914"/>
      <w:r w:rsidRPr="006D10FF">
        <w:rPr>
          <w:rFonts w:ascii="Baskerville Old Face" w:hAnsi="Baskerville Old Face"/>
        </w:rPr>
        <w:t>Objectifs sp</w:t>
      </w:r>
      <w:r>
        <w:rPr>
          <w:rFonts w:ascii="Baskerville Old Face" w:hAnsi="Baskerville Old Face"/>
        </w:rPr>
        <w:t>é</w:t>
      </w:r>
      <w:r w:rsidRPr="006D10FF">
        <w:rPr>
          <w:rFonts w:ascii="Baskerville Old Face" w:hAnsi="Baskerville Old Face"/>
        </w:rPr>
        <w:t>cifiques</w:t>
      </w:r>
      <w:bookmarkEnd w:id="155"/>
    </w:p>
    <w:p w14:paraId="3132A230" w14:textId="2304E177" w:rsidR="003A1EB1" w:rsidRDefault="003A1EB1">
      <w:pPr>
        <w:pStyle w:val="Paragraphedeliste"/>
        <w:numPr>
          <w:ilvl w:val="0"/>
          <w:numId w:val="54"/>
        </w:numPr>
        <w:ind w:hanging="284" w:left="284"/>
        <w:rPr>
          <w:rFonts w:ascii="Baskerville Old Face" w:hAnsi="Baskerville Old Face"/>
          <w:sz w:val="24"/>
          <w:szCs w:val="24"/>
          <w:lang w:val="fr-FR"/>
        </w:rPr>
      </w:pPr>
      <w:r w:rsidRPr="006D10FF">
        <w:rPr>
          <w:rFonts w:ascii="Baskerville Old Face" w:hAnsi="Baskerville Old Face"/>
          <w:sz w:val="24"/>
          <w:szCs w:val="24"/>
          <w:lang w:val="fr-FR"/>
        </w:rPr>
        <w:t>Disposer d</w:t>
      </w:r>
      <w:r w:rsidR="00CA0B57">
        <w:rPr>
          <w:rFonts w:ascii="Baskerville Old Face" w:hAnsi="Baskerville Old Face"/>
          <w:sz w:val="24"/>
          <w:szCs w:val="24"/>
          <w:lang w:val="fr-FR"/>
        </w:rPr>
        <w:t>u</w:t>
      </w:r>
      <w:r w:rsidRPr="006D10FF">
        <w:rPr>
          <w:rFonts w:ascii="Baskerville Old Face" w:hAnsi="Baskerville Old Face"/>
          <w:sz w:val="24"/>
          <w:szCs w:val="24"/>
          <w:lang w:val="fr-FR"/>
        </w:rPr>
        <w:t xml:space="preserve"> </w:t>
      </w:r>
      <w:r>
        <w:rPr>
          <w:rFonts w:ascii="Baskerville Old Face" w:hAnsi="Baskerville Old Face"/>
          <w:sz w:val="24"/>
          <w:szCs w:val="24"/>
          <w:lang w:val="fr-FR"/>
        </w:rPr>
        <w:t>schéma directeur (</w:t>
      </w:r>
      <w:r w:rsidRPr="006D10FF">
        <w:rPr>
          <w:rFonts w:ascii="Baskerville Old Face" w:hAnsi="Baskerville Old Face"/>
          <w:sz w:val="24"/>
          <w:szCs w:val="24"/>
          <w:lang w:val="fr-FR"/>
        </w:rPr>
        <w:t>scénari</w:t>
      </w:r>
      <w:r>
        <w:rPr>
          <w:rFonts w:ascii="Baskerville Old Face" w:hAnsi="Baskerville Old Face"/>
          <w:sz w:val="24"/>
          <w:szCs w:val="24"/>
          <w:lang w:val="fr-FR"/>
        </w:rPr>
        <w:t>i)</w:t>
      </w:r>
      <w:r w:rsidR="00CA0B57">
        <w:rPr>
          <w:rFonts w:ascii="Baskerville Old Face" w:hAnsi="Baskerville Old Face"/>
          <w:sz w:val="24"/>
          <w:szCs w:val="24"/>
          <w:lang w:val="fr-FR"/>
        </w:rPr>
        <w:t>, des études de faisabilité</w:t>
      </w:r>
      <w:r w:rsidR="00366799">
        <w:rPr>
          <w:rFonts w:ascii="Baskerville Old Face" w:hAnsi="Baskerville Old Face"/>
          <w:sz w:val="24"/>
          <w:szCs w:val="24"/>
          <w:lang w:val="fr-FR"/>
        </w:rPr>
        <w:t xml:space="preserve"> et des études de modélisation de</w:t>
      </w:r>
      <w:r w:rsidR="00800EB7">
        <w:rPr>
          <w:rFonts w:ascii="Baskerville Old Face" w:hAnsi="Baskerville Old Face"/>
          <w:sz w:val="24"/>
          <w:szCs w:val="24"/>
          <w:lang w:val="fr-FR"/>
        </w:rPr>
        <w:t xml:space="preserve"> développement à l’horizon 2050 de</w:t>
      </w:r>
      <w:r>
        <w:rPr>
          <w:rFonts w:ascii="Baskerville Old Face" w:hAnsi="Baskerville Old Face"/>
          <w:sz w:val="24"/>
          <w:szCs w:val="24"/>
          <w:lang w:val="fr-FR"/>
        </w:rPr>
        <w:t>s</w:t>
      </w:r>
      <w:r w:rsidRPr="006D10FF">
        <w:rPr>
          <w:rFonts w:ascii="Baskerville Old Face" w:hAnsi="Baskerville Old Face"/>
          <w:sz w:val="24"/>
          <w:szCs w:val="24"/>
          <w:lang w:val="fr-FR"/>
        </w:rPr>
        <w:t xml:space="preserve"> système</w:t>
      </w:r>
      <w:r>
        <w:rPr>
          <w:rFonts w:ascii="Baskerville Old Face" w:hAnsi="Baskerville Old Face"/>
          <w:sz w:val="24"/>
          <w:szCs w:val="24"/>
          <w:lang w:val="fr-FR"/>
        </w:rPr>
        <w:t>s</w:t>
      </w:r>
      <w:r w:rsidRPr="006D10FF">
        <w:rPr>
          <w:rFonts w:ascii="Baskerville Old Face" w:hAnsi="Baskerville Old Face"/>
          <w:sz w:val="24"/>
          <w:szCs w:val="24"/>
          <w:lang w:val="fr-FR"/>
        </w:rPr>
        <w:t xml:space="preserve"> d’</w:t>
      </w:r>
      <w:r w:rsidR="00A03743">
        <w:rPr>
          <w:rFonts w:ascii="Baskerville Old Face" w:hAnsi="Baskerville Old Face"/>
          <w:sz w:val="24"/>
          <w:szCs w:val="24"/>
          <w:lang w:val="fr-FR"/>
        </w:rPr>
        <w:t>A</w:t>
      </w:r>
      <w:r w:rsidRPr="006D10FF">
        <w:rPr>
          <w:rFonts w:ascii="Baskerville Old Face" w:hAnsi="Baskerville Old Face"/>
          <w:sz w:val="24"/>
          <w:szCs w:val="24"/>
          <w:lang w:val="fr-FR"/>
        </w:rPr>
        <w:t xml:space="preserve">limentation en </w:t>
      </w:r>
      <w:r w:rsidR="00A03743">
        <w:rPr>
          <w:rFonts w:ascii="Baskerville Old Face" w:hAnsi="Baskerville Old Face"/>
          <w:sz w:val="24"/>
          <w:szCs w:val="24"/>
          <w:lang w:val="fr-FR"/>
        </w:rPr>
        <w:t>E</w:t>
      </w:r>
      <w:r w:rsidRPr="006D10FF">
        <w:rPr>
          <w:rFonts w:ascii="Baskerville Old Face" w:hAnsi="Baskerville Old Face"/>
          <w:sz w:val="24"/>
          <w:szCs w:val="24"/>
          <w:lang w:val="fr-FR"/>
        </w:rPr>
        <w:t xml:space="preserve">au </w:t>
      </w:r>
      <w:r w:rsidR="00A03743">
        <w:rPr>
          <w:rFonts w:ascii="Baskerville Old Face" w:hAnsi="Baskerville Old Face"/>
          <w:sz w:val="24"/>
          <w:szCs w:val="24"/>
          <w:lang w:val="fr-FR"/>
        </w:rPr>
        <w:t>P</w:t>
      </w:r>
      <w:r w:rsidRPr="006D10FF">
        <w:rPr>
          <w:rFonts w:ascii="Baskerville Old Face" w:hAnsi="Baskerville Old Face"/>
          <w:sz w:val="24"/>
          <w:szCs w:val="24"/>
          <w:lang w:val="fr-FR"/>
        </w:rPr>
        <w:t xml:space="preserve">otable </w:t>
      </w:r>
      <w:r w:rsidR="00A03743">
        <w:rPr>
          <w:rFonts w:ascii="Baskerville Old Face" w:hAnsi="Baskerville Old Face"/>
          <w:sz w:val="24"/>
          <w:szCs w:val="24"/>
          <w:lang w:val="fr-FR"/>
        </w:rPr>
        <w:t xml:space="preserve">(AEP) </w:t>
      </w:r>
      <w:r w:rsidRPr="006D10FF">
        <w:rPr>
          <w:rFonts w:ascii="Baskerville Old Face" w:hAnsi="Baskerville Old Face"/>
          <w:sz w:val="24"/>
          <w:szCs w:val="24"/>
          <w:lang w:val="fr-FR"/>
        </w:rPr>
        <w:t>techniquement fiable</w:t>
      </w:r>
      <w:r>
        <w:rPr>
          <w:rFonts w:ascii="Baskerville Old Face" w:hAnsi="Baskerville Old Face"/>
          <w:sz w:val="24"/>
          <w:szCs w:val="24"/>
          <w:lang w:val="fr-FR"/>
        </w:rPr>
        <w:t>s</w:t>
      </w:r>
      <w:r w:rsidRPr="006D10FF">
        <w:rPr>
          <w:rFonts w:ascii="Baskerville Old Face" w:hAnsi="Baskerville Old Face"/>
          <w:sz w:val="24"/>
          <w:szCs w:val="24"/>
          <w:lang w:val="fr-FR"/>
        </w:rPr>
        <w:t xml:space="preserve">, économiquement et financièrement les plus avantageux </w:t>
      </w:r>
      <w:r>
        <w:rPr>
          <w:rFonts w:ascii="Baskerville Old Face" w:hAnsi="Baskerville Old Face"/>
          <w:sz w:val="24"/>
          <w:szCs w:val="24"/>
          <w:lang w:val="fr-FR"/>
        </w:rPr>
        <w:t>pour l’ensemble de</w:t>
      </w:r>
      <w:r w:rsidR="00366799">
        <w:rPr>
          <w:rFonts w:ascii="Baskerville Old Face" w:hAnsi="Baskerville Old Face"/>
          <w:sz w:val="24"/>
          <w:szCs w:val="24"/>
          <w:lang w:val="fr-FR"/>
        </w:rPr>
        <w:t xml:space="preserve"> la ville de Kinshasa subdivisé en </w:t>
      </w:r>
      <w:r w:rsidR="00C1748D">
        <w:rPr>
          <w:rFonts w:ascii="Baskerville Old Face" w:hAnsi="Baskerville Old Face"/>
          <w:sz w:val="24"/>
          <w:szCs w:val="24"/>
          <w:lang w:val="fr-FR"/>
        </w:rPr>
        <w:t>Kinshasa-</w:t>
      </w:r>
      <w:r>
        <w:rPr>
          <w:rFonts w:ascii="Baskerville Old Face" w:hAnsi="Baskerville Old Face"/>
          <w:sz w:val="24"/>
          <w:szCs w:val="24"/>
          <w:lang w:val="fr-FR"/>
        </w:rPr>
        <w:t xml:space="preserve">Est et </w:t>
      </w:r>
      <w:r w:rsidR="00C1748D">
        <w:rPr>
          <w:rFonts w:ascii="Baskerville Old Face" w:hAnsi="Baskerville Old Face"/>
          <w:sz w:val="24"/>
          <w:szCs w:val="24"/>
          <w:lang w:val="fr-FR"/>
        </w:rPr>
        <w:t>Kinshasa-</w:t>
      </w:r>
      <w:r>
        <w:rPr>
          <w:rFonts w:ascii="Baskerville Old Face" w:hAnsi="Baskerville Old Face"/>
          <w:sz w:val="24"/>
          <w:szCs w:val="24"/>
          <w:lang w:val="fr-FR"/>
        </w:rPr>
        <w:t>Ouest</w:t>
      </w:r>
      <w:r w:rsidR="00C1748D">
        <w:rPr>
          <w:rFonts w:ascii="Baskerville Old Face" w:hAnsi="Baskerville Old Face"/>
          <w:sz w:val="24"/>
          <w:szCs w:val="24"/>
          <w:lang w:val="fr-FR"/>
        </w:rPr>
        <w:t> ;</w:t>
      </w:r>
    </w:p>
    <w:p w14:paraId="64485613" w14:textId="3CA05C78" w:rsidR="00C515A2" w:rsidRDefault="00800EB7" w:rsidRPr="00003972">
      <w:pPr>
        <w:pStyle w:val="Paragraphedeliste"/>
        <w:numPr>
          <w:ilvl w:val="0"/>
          <w:numId w:val="54"/>
        </w:numPr>
        <w:ind w:hanging="284" w:left="284"/>
        <w:rPr>
          <w:rFonts w:ascii="Baskerville Old Face" w:hAnsi="Baskerville Old Face"/>
          <w:sz w:val="24"/>
          <w:szCs w:val="24"/>
          <w:lang w:val="fr-FR"/>
        </w:rPr>
      </w:pPr>
      <w:r>
        <w:rPr>
          <w:rFonts w:ascii="Baskerville Old Face" w:eastAsia="Times New Roman" w:hAnsi="Baskerville Old Face"/>
          <w:sz w:val="24"/>
          <w:szCs w:val="24"/>
          <w:lang w:eastAsia="fr-FR" w:val="fr-FR"/>
        </w:rPr>
        <w:t xml:space="preserve">Disposer d’une identification </w:t>
      </w:r>
      <w:r>
        <w:rPr>
          <w:rFonts w:ascii="Baskerville Old Face" w:hAnsi="Baskerville Old Face"/>
          <w:sz w:val="24"/>
          <w:szCs w:val="24"/>
          <w:lang w:val="fr-FR"/>
        </w:rPr>
        <w:t xml:space="preserve">des travaux </w:t>
      </w:r>
      <w:r w:rsidR="00A03743">
        <w:rPr>
          <w:rFonts w:ascii="Baskerville Old Face" w:hAnsi="Baskerville Old Face"/>
          <w:sz w:val="24"/>
          <w:szCs w:val="24"/>
          <w:lang w:val="fr-FR"/>
        </w:rPr>
        <w:t xml:space="preserve">d’AEP </w:t>
      </w:r>
      <w:r w:rsidR="00092AF2">
        <w:rPr>
          <w:rFonts w:ascii="Baskerville Old Face" w:hAnsi="Baskerville Old Face"/>
          <w:sz w:val="24"/>
          <w:szCs w:val="24"/>
          <w:lang w:val="fr-FR"/>
        </w:rPr>
        <w:t>à</w:t>
      </w:r>
      <w:r w:rsidR="00A03743">
        <w:rPr>
          <w:rFonts w:ascii="Baskerville Old Face" w:hAnsi="Baskerville Old Face"/>
          <w:sz w:val="24"/>
          <w:szCs w:val="24"/>
          <w:lang w:val="fr-FR"/>
        </w:rPr>
        <w:t xml:space="preserve"> réaliser dans </w:t>
      </w:r>
      <w:r w:rsidR="00366799">
        <w:rPr>
          <w:rFonts w:ascii="Baskerville Old Face" w:hAnsi="Baskerville Old Face"/>
          <w:sz w:val="24"/>
          <w:szCs w:val="24"/>
          <w:lang w:val="fr-FR"/>
        </w:rPr>
        <w:t>l’ensemble d</w:t>
      </w:r>
      <w:r w:rsidR="00A03743">
        <w:rPr>
          <w:rFonts w:ascii="Baskerville Old Face" w:hAnsi="Baskerville Old Face"/>
          <w:sz w:val="24"/>
          <w:szCs w:val="24"/>
          <w:lang w:val="fr-FR"/>
        </w:rPr>
        <w:t>es zones de</w:t>
      </w:r>
      <w:r w:rsidR="00366799">
        <w:rPr>
          <w:rFonts w:ascii="Baskerville Old Face" w:hAnsi="Baskerville Old Face"/>
          <w:sz w:val="24"/>
          <w:szCs w:val="24"/>
          <w:lang w:val="fr-FR"/>
        </w:rPr>
        <w:t xml:space="preserve"> la ville de</w:t>
      </w:r>
      <w:r w:rsidR="00A03743">
        <w:rPr>
          <w:rFonts w:ascii="Baskerville Old Face" w:hAnsi="Baskerville Old Face"/>
          <w:sz w:val="24"/>
          <w:szCs w:val="24"/>
          <w:lang w:val="fr-FR"/>
        </w:rPr>
        <w:t xml:space="preserve"> Kinshasa</w:t>
      </w:r>
      <w:r w:rsidR="00366799">
        <w:rPr>
          <w:rFonts w:ascii="Baskerville Old Face" w:hAnsi="Baskerville Old Face"/>
          <w:sz w:val="24"/>
          <w:szCs w:val="24"/>
          <w:lang w:val="fr-FR"/>
        </w:rPr>
        <w:t xml:space="preserve"> subdivisé en </w:t>
      </w:r>
      <w:r w:rsidR="00C1748D">
        <w:rPr>
          <w:rFonts w:ascii="Baskerville Old Face" w:hAnsi="Baskerville Old Face"/>
          <w:sz w:val="24"/>
          <w:szCs w:val="24"/>
          <w:lang w:val="fr-FR"/>
        </w:rPr>
        <w:t>Kinshasa-</w:t>
      </w:r>
      <w:r w:rsidR="00A03743">
        <w:rPr>
          <w:rFonts w:ascii="Baskerville Old Face" w:hAnsi="Baskerville Old Face"/>
          <w:sz w:val="24"/>
          <w:szCs w:val="24"/>
          <w:lang w:val="fr-FR"/>
        </w:rPr>
        <w:t>Est et</w:t>
      </w:r>
      <w:r w:rsidR="003130CD">
        <w:rPr>
          <w:rFonts w:ascii="Baskerville Old Face" w:hAnsi="Baskerville Old Face"/>
          <w:sz w:val="24"/>
          <w:szCs w:val="24"/>
          <w:lang w:val="fr-FR"/>
        </w:rPr>
        <w:t xml:space="preserve"> </w:t>
      </w:r>
      <w:r w:rsidR="00C1748D">
        <w:rPr>
          <w:rFonts w:ascii="Baskerville Old Face" w:hAnsi="Baskerville Old Face"/>
          <w:sz w:val="24"/>
          <w:szCs w:val="24"/>
          <w:lang w:val="fr-FR"/>
        </w:rPr>
        <w:t>Kinshasa-</w:t>
      </w:r>
      <w:r w:rsidR="00A03743">
        <w:rPr>
          <w:rFonts w:ascii="Baskerville Old Face" w:hAnsi="Baskerville Old Face"/>
          <w:sz w:val="24"/>
          <w:szCs w:val="24"/>
          <w:lang w:val="fr-FR"/>
        </w:rPr>
        <w:t xml:space="preserve">Ouest en première phase </w:t>
      </w:r>
      <w:r>
        <w:rPr>
          <w:rFonts w:ascii="Baskerville Old Face" w:hAnsi="Baskerville Old Face"/>
          <w:sz w:val="24"/>
          <w:szCs w:val="24"/>
          <w:lang w:val="fr-FR"/>
        </w:rPr>
        <w:t>prioritaire à l’horizon 20</w:t>
      </w:r>
      <w:r w:rsidR="00366799">
        <w:rPr>
          <w:rFonts w:ascii="Baskerville Old Face" w:hAnsi="Baskerville Old Face"/>
          <w:sz w:val="24"/>
          <w:szCs w:val="24"/>
          <w:lang w:val="fr-FR"/>
        </w:rPr>
        <w:t>35</w:t>
      </w:r>
      <w:r w:rsidR="00A03743">
        <w:rPr>
          <w:rFonts w:ascii="Baskerville Old Face" w:hAnsi="Baskerville Old Face"/>
          <w:sz w:val="24"/>
          <w:szCs w:val="24"/>
          <w:lang w:val="fr-FR"/>
        </w:rPr>
        <w:t>, en deuxième phase ultérieure à l’horizon 205</w:t>
      </w:r>
      <w:r w:rsidR="00092AF2">
        <w:rPr>
          <w:rFonts w:ascii="Baskerville Old Face" w:hAnsi="Baskerville Old Face"/>
          <w:sz w:val="24"/>
          <w:szCs w:val="24"/>
          <w:lang w:val="fr-FR"/>
        </w:rPr>
        <w:t>0</w:t>
      </w:r>
      <w:r w:rsidR="00A03743">
        <w:rPr>
          <w:rFonts w:ascii="Baskerville Old Face" w:hAnsi="Baskerville Old Face"/>
          <w:sz w:val="24"/>
          <w:szCs w:val="24"/>
          <w:lang w:val="fr-FR"/>
        </w:rPr>
        <w:t xml:space="preserve">, ainsi </w:t>
      </w:r>
      <w:r>
        <w:rPr>
          <w:rFonts w:ascii="Baskerville Old Face" w:hAnsi="Baskerville Old Face"/>
          <w:sz w:val="24"/>
          <w:szCs w:val="24"/>
          <w:lang w:val="fr-FR"/>
        </w:rPr>
        <w:t xml:space="preserve">que </w:t>
      </w:r>
      <w:r w:rsidR="00A03743">
        <w:rPr>
          <w:rFonts w:ascii="Baskerville Old Face" w:hAnsi="Baskerville Old Face"/>
          <w:sz w:val="24"/>
          <w:szCs w:val="24"/>
          <w:lang w:val="fr-FR"/>
        </w:rPr>
        <w:t>d</w:t>
      </w:r>
      <w:r>
        <w:rPr>
          <w:rFonts w:ascii="Baskerville Old Face" w:hAnsi="Baskerville Old Face"/>
          <w:sz w:val="24"/>
          <w:szCs w:val="24"/>
          <w:lang w:val="fr-FR"/>
        </w:rPr>
        <w:t xml:space="preserve">es </w:t>
      </w:r>
      <w:r w:rsidRPr="00AA09CD">
        <w:rPr>
          <w:rFonts w:ascii="Baskerville Old Face" w:eastAsia="Times New Roman" w:hAnsi="Baskerville Old Face"/>
          <w:sz w:val="24"/>
          <w:szCs w:val="24"/>
          <w:lang w:eastAsia="fr-FR" w:val="fr-FR"/>
        </w:rPr>
        <w:t xml:space="preserve">opportunités </w:t>
      </w:r>
      <w:r w:rsidR="00A03743">
        <w:rPr>
          <w:rFonts w:ascii="Baskerville Old Face" w:eastAsia="Times New Roman" w:hAnsi="Baskerville Old Face"/>
          <w:sz w:val="24"/>
          <w:szCs w:val="24"/>
          <w:lang w:eastAsia="fr-FR" w:val="fr-FR"/>
        </w:rPr>
        <w:t>d’affaires à financer en mode PPP</w:t>
      </w:r>
      <w:r w:rsidR="0052733D">
        <w:rPr>
          <w:rFonts w:ascii="Baskerville Old Face" w:eastAsia="Times New Roman" w:hAnsi="Baskerville Old Face"/>
          <w:sz w:val="24"/>
          <w:szCs w:val="24"/>
          <w:lang w:eastAsia="fr-FR" w:val="fr-FR"/>
        </w:rPr>
        <w:t xml:space="preserve"> avec </w:t>
      </w:r>
      <w:r w:rsidR="002F3724">
        <w:rPr>
          <w:rFonts w:ascii="Baskerville Old Face" w:eastAsia="Times New Roman" w:hAnsi="Baskerville Old Face"/>
          <w:sz w:val="24"/>
          <w:szCs w:val="24"/>
          <w:lang w:eastAsia="fr-FR" w:val="fr-FR"/>
        </w:rPr>
        <w:t xml:space="preserve">des </w:t>
      </w:r>
      <w:r w:rsidR="0052733D">
        <w:rPr>
          <w:rFonts w:ascii="Baskerville Old Face" w:eastAsia="Times New Roman" w:hAnsi="Baskerville Old Face"/>
          <w:sz w:val="24"/>
          <w:szCs w:val="24"/>
          <w:lang w:eastAsia="fr-FR" w:val="fr-FR"/>
        </w:rPr>
        <w:t>subvention</w:t>
      </w:r>
      <w:r w:rsidR="002F3724">
        <w:rPr>
          <w:rFonts w:ascii="Baskerville Old Face" w:eastAsia="Times New Roman" w:hAnsi="Baskerville Old Face"/>
          <w:sz w:val="24"/>
          <w:szCs w:val="24"/>
          <w:lang w:eastAsia="fr-FR" w:val="fr-FR"/>
        </w:rPr>
        <w:t>s</w:t>
      </w:r>
      <w:r w:rsidR="0052733D">
        <w:rPr>
          <w:rFonts w:ascii="Baskerville Old Face" w:eastAsia="Times New Roman" w:hAnsi="Baskerville Old Face"/>
          <w:sz w:val="24"/>
          <w:szCs w:val="24"/>
          <w:lang w:eastAsia="fr-FR" w:val="fr-FR"/>
        </w:rPr>
        <w:t xml:space="preserve"> de l’IDA</w:t>
      </w:r>
      <w:r w:rsidR="002F3724">
        <w:rPr>
          <w:rFonts w:ascii="Baskerville Old Face" w:eastAsia="Times New Roman" w:hAnsi="Baskerville Old Face"/>
          <w:sz w:val="24"/>
          <w:szCs w:val="24"/>
          <w:lang w:eastAsia="fr-FR" w:val="fr-FR"/>
        </w:rPr>
        <w:t xml:space="preserve"> (Hybride PPP) pour</w:t>
      </w:r>
      <w:r w:rsidR="0052733D">
        <w:rPr>
          <w:rFonts w:ascii="Baskerville Old Face" w:eastAsia="Times New Roman" w:hAnsi="Baskerville Old Face"/>
          <w:sz w:val="24"/>
          <w:szCs w:val="24"/>
          <w:lang w:eastAsia="fr-FR" w:val="fr-FR"/>
        </w:rPr>
        <w:t xml:space="preserve"> les nouvelles usines</w:t>
      </w:r>
      <w:r w:rsidR="00C1748D">
        <w:rPr>
          <w:rFonts w:ascii="Baskerville Old Face" w:eastAsia="Times New Roman" w:hAnsi="Baskerville Old Face"/>
          <w:sz w:val="24"/>
          <w:szCs w:val="24"/>
          <w:lang w:eastAsia="fr-FR" w:val="fr-FR"/>
        </w:rPr>
        <w:t xml:space="preserve"> </w:t>
      </w:r>
      <w:r w:rsidR="00A03743">
        <w:rPr>
          <w:rFonts w:ascii="Baskerville Old Face" w:eastAsia="Times New Roman" w:hAnsi="Baskerville Old Face"/>
          <w:sz w:val="24"/>
          <w:szCs w:val="24"/>
          <w:lang w:eastAsia="fr-FR" w:val="fr-FR"/>
        </w:rPr>
        <w:t xml:space="preserve">pour </w:t>
      </w:r>
      <w:r w:rsidRPr="00AA09CD">
        <w:rPr>
          <w:rFonts w:ascii="Baskerville Old Face" w:eastAsia="Times New Roman" w:hAnsi="Baskerville Old Face"/>
          <w:sz w:val="24"/>
          <w:szCs w:val="24"/>
          <w:lang w:eastAsia="fr-FR" w:val="fr-FR"/>
        </w:rPr>
        <w:t>compléter le financement public ;</w:t>
      </w:r>
    </w:p>
    <w:p w14:paraId="720D2272" w14:textId="650AE4CE" w:rsidR="00092AF2" w:rsidRDefault="00092AF2">
      <w:pPr>
        <w:pStyle w:val="Paragraphedeliste"/>
        <w:numPr>
          <w:ilvl w:val="0"/>
          <w:numId w:val="54"/>
        </w:numPr>
        <w:ind w:hanging="284" w:left="284"/>
        <w:rPr>
          <w:rFonts w:ascii="Baskerville Old Face" w:hAnsi="Baskerville Old Face"/>
          <w:sz w:val="24"/>
          <w:szCs w:val="24"/>
          <w:lang w:val="fr-FR"/>
        </w:rPr>
      </w:pPr>
      <w:r>
        <w:rPr>
          <w:rFonts w:ascii="Baskerville Old Face" w:eastAsia="Times New Roman" w:hAnsi="Baskerville Old Face"/>
          <w:sz w:val="24"/>
          <w:szCs w:val="24"/>
          <w:lang w:eastAsia="fr-FR" w:val="fr-FR"/>
        </w:rPr>
        <w:t xml:space="preserve">Disposer de </w:t>
      </w:r>
      <w:r w:rsidRPr="561D1B47">
        <w:rPr>
          <w:rFonts w:ascii="Baskerville Old Face" w:eastAsia="Times New Roman" w:hAnsi="Baskerville Old Face"/>
          <w:sz w:val="24"/>
          <w:szCs w:val="24"/>
          <w:lang w:eastAsia="fr-FR" w:val="fr-FR"/>
        </w:rPr>
        <w:t xml:space="preserve">l’évaluation environnementale et sociale préliminaire des </w:t>
      </w:r>
      <w:r>
        <w:rPr>
          <w:rFonts w:ascii="Baskerville Old Face" w:eastAsia="Times New Roman" w:hAnsi="Baskerville Old Face"/>
          <w:sz w:val="24"/>
          <w:szCs w:val="24"/>
          <w:lang w:eastAsia="fr-FR" w:val="fr-FR"/>
        </w:rPr>
        <w:t>travaux</w:t>
      </w:r>
      <w:r w:rsidRPr="561D1B47">
        <w:rPr>
          <w:rFonts w:ascii="Baskerville Old Face" w:eastAsia="Times New Roman" w:hAnsi="Baskerville Old Face"/>
          <w:sz w:val="24"/>
          <w:szCs w:val="24"/>
          <w:lang w:eastAsia="fr-FR" w:val="fr-FR"/>
        </w:rPr>
        <w:t xml:space="preserve"> </w:t>
      </w:r>
      <w:r w:rsidR="007F2B3D">
        <w:rPr>
          <w:rFonts w:ascii="Baskerville Old Face" w:hAnsi="Baskerville Old Face"/>
          <w:sz w:val="24"/>
          <w:szCs w:val="24"/>
          <w:lang w:val="fr-FR"/>
        </w:rPr>
        <w:t>prioritaires d’AEP à l’horizon 20</w:t>
      </w:r>
      <w:r w:rsidR="00366799">
        <w:rPr>
          <w:rFonts w:ascii="Baskerville Old Face" w:hAnsi="Baskerville Old Face"/>
          <w:sz w:val="24"/>
          <w:szCs w:val="24"/>
          <w:lang w:val="fr-FR"/>
        </w:rPr>
        <w:t>35</w:t>
      </w:r>
      <w:r w:rsidR="007F2B3D">
        <w:rPr>
          <w:rFonts w:ascii="Baskerville Old Face" w:hAnsi="Baskerville Old Face"/>
          <w:sz w:val="24"/>
          <w:szCs w:val="24"/>
          <w:lang w:val="fr-FR"/>
        </w:rPr>
        <w:t xml:space="preserve"> </w:t>
      </w:r>
      <w:r w:rsidR="007E6BE8">
        <w:rPr>
          <w:rFonts w:ascii="Baskerville Old Face" w:hAnsi="Baskerville Old Face"/>
          <w:sz w:val="24"/>
          <w:szCs w:val="24"/>
          <w:lang w:val="fr-FR"/>
        </w:rPr>
        <w:t>dans l’ensemble</w:t>
      </w:r>
      <w:r w:rsidR="00366799">
        <w:rPr>
          <w:rFonts w:ascii="Baskerville Old Face" w:hAnsi="Baskerville Old Face"/>
          <w:sz w:val="24"/>
          <w:szCs w:val="24"/>
          <w:lang w:val="fr-FR"/>
        </w:rPr>
        <w:t xml:space="preserve"> des zones de la ville de Kinshasa subdivisé en </w:t>
      </w:r>
      <w:r w:rsidR="00C1748D">
        <w:rPr>
          <w:rFonts w:ascii="Baskerville Old Face" w:hAnsi="Baskerville Old Face"/>
          <w:sz w:val="24"/>
          <w:szCs w:val="24"/>
          <w:lang w:val="fr-FR"/>
        </w:rPr>
        <w:t>Kinshasa-</w:t>
      </w:r>
      <w:r w:rsidR="007E6BE8">
        <w:rPr>
          <w:rFonts w:ascii="Baskerville Old Face" w:hAnsi="Baskerville Old Face"/>
          <w:sz w:val="24"/>
          <w:szCs w:val="24"/>
          <w:lang w:val="fr-FR"/>
        </w:rPr>
        <w:t>Est</w:t>
      </w:r>
      <w:r w:rsidR="00366799">
        <w:rPr>
          <w:rFonts w:ascii="Baskerville Old Face" w:hAnsi="Baskerville Old Face"/>
          <w:sz w:val="24"/>
          <w:szCs w:val="24"/>
          <w:lang w:val="fr-FR"/>
        </w:rPr>
        <w:t xml:space="preserve"> et</w:t>
      </w:r>
      <w:r w:rsidR="007E6BE8">
        <w:rPr>
          <w:rFonts w:ascii="Baskerville Old Face" w:hAnsi="Baskerville Old Face"/>
          <w:sz w:val="24"/>
          <w:szCs w:val="24"/>
          <w:lang w:val="fr-FR"/>
        </w:rPr>
        <w:t xml:space="preserve"> </w:t>
      </w:r>
      <w:r w:rsidR="00C1748D">
        <w:rPr>
          <w:rFonts w:ascii="Baskerville Old Face" w:hAnsi="Baskerville Old Face"/>
          <w:sz w:val="24"/>
          <w:szCs w:val="24"/>
          <w:lang w:val="fr-FR"/>
        </w:rPr>
        <w:t>Kinshasa-Ouest</w:t>
      </w:r>
      <w:r w:rsidR="00C1748D">
        <w:rPr>
          <w:rFonts w:ascii="Baskerville Old Face" w:eastAsia="Times New Roman" w:hAnsi="Baskerville Old Face"/>
          <w:sz w:val="24"/>
          <w:szCs w:val="24"/>
          <w:lang w:eastAsia="fr-FR" w:val="fr-FR"/>
        </w:rPr>
        <w:t xml:space="preserve"> ;</w:t>
      </w:r>
    </w:p>
    <w:p w14:paraId="7E84E114" w14:textId="50A3DB84" w:rsidR="003A1EB1" w:rsidRDefault="003A1EB1">
      <w:pPr>
        <w:pStyle w:val="Paragraphedeliste"/>
        <w:numPr>
          <w:ilvl w:val="0"/>
          <w:numId w:val="54"/>
        </w:numPr>
        <w:ind w:hanging="284" w:left="284"/>
        <w:rPr>
          <w:rFonts w:ascii="Baskerville Old Face" w:hAnsi="Baskerville Old Face"/>
          <w:sz w:val="24"/>
          <w:szCs w:val="24"/>
          <w:lang w:val="fr-FR"/>
        </w:rPr>
      </w:pPr>
      <w:r w:rsidRPr="00A35901">
        <w:rPr>
          <w:rFonts w:ascii="Baskerville Old Face" w:hAnsi="Baskerville Old Face"/>
          <w:sz w:val="24"/>
          <w:szCs w:val="24"/>
          <w:lang w:val="fr-FR"/>
        </w:rPr>
        <w:t>Disposer</w:t>
      </w:r>
      <w:r w:rsidR="00800EB7">
        <w:rPr>
          <w:rFonts w:ascii="Baskerville Old Face" w:hAnsi="Baskerville Old Face"/>
          <w:sz w:val="24"/>
          <w:szCs w:val="24"/>
          <w:lang w:val="fr-FR"/>
        </w:rPr>
        <w:t xml:space="preserve"> </w:t>
      </w:r>
      <w:r w:rsidRPr="00A35901">
        <w:rPr>
          <w:rFonts w:ascii="Baskerville Old Face" w:hAnsi="Baskerville Old Face"/>
          <w:sz w:val="24"/>
          <w:szCs w:val="24"/>
          <w:lang w:val="fr-FR"/>
        </w:rPr>
        <w:t xml:space="preserve">des études d’Avant-Projets </w:t>
      </w:r>
      <w:r>
        <w:rPr>
          <w:rFonts w:ascii="Baskerville Old Face" w:hAnsi="Baskerville Old Face"/>
          <w:sz w:val="24"/>
          <w:szCs w:val="24"/>
          <w:lang w:val="fr-FR"/>
        </w:rPr>
        <w:t xml:space="preserve">Sommaires </w:t>
      </w:r>
      <w:r w:rsidR="00C515A2">
        <w:rPr>
          <w:rFonts w:ascii="Baskerville Old Face" w:hAnsi="Baskerville Old Face"/>
          <w:sz w:val="24"/>
          <w:szCs w:val="24"/>
          <w:lang w:val="fr-FR"/>
        </w:rPr>
        <w:t>des travaux</w:t>
      </w:r>
      <w:r w:rsidR="00092AF2">
        <w:rPr>
          <w:rFonts w:ascii="Baskerville Old Face" w:hAnsi="Baskerville Old Face"/>
          <w:sz w:val="24"/>
          <w:szCs w:val="24"/>
          <w:lang w:val="fr-FR"/>
        </w:rPr>
        <w:t xml:space="preserve"> </w:t>
      </w:r>
      <w:r w:rsidR="00C515A2">
        <w:rPr>
          <w:rFonts w:ascii="Baskerville Old Face" w:hAnsi="Baskerville Old Face"/>
          <w:sz w:val="24"/>
          <w:szCs w:val="24"/>
          <w:lang w:val="fr-FR"/>
        </w:rPr>
        <w:t xml:space="preserve">prioritaires </w:t>
      </w:r>
      <w:r w:rsidR="007F2B3D">
        <w:rPr>
          <w:rFonts w:ascii="Baskerville Old Face" w:hAnsi="Baskerville Old Face"/>
          <w:sz w:val="24"/>
          <w:szCs w:val="24"/>
          <w:lang w:val="fr-FR"/>
        </w:rPr>
        <w:t xml:space="preserve">d’AEP </w:t>
      </w:r>
      <w:r w:rsidR="00800EB7">
        <w:rPr>
          <w:rFonts w:ascii="Baskerville Old Face" w:hAnsi="Baskerville Old Face"/>
          <w:sz w:val="24"/>
          <w:szCs w:val="24"/>
          <w:lang w:val="fr-FR"/>
        </w:rPr>
        <w:t>à l’horizon 20</w:t>
      </w:r>
      <w:r w:rsidR="007E6BE8">
        <w:rPr>
          <w:rFonts w:ascii="Baskerville Old Face" w:hAnsi="Baskerville Old Face"/>
          <w:sz w:val="24"/>
          <w:szCs w:val="24"/>
          <w:lang w:val="fr-FR"/>
        </w:rPr>
        <w:t>35</w:t>
      </w:r>
      <w:r w:rsidR="00800EB7">
        <w:rPr>
          <w:rFonts w:ascii="Baskerville Old Face" w:hAnsi="Baskerville Old Face"/>
          <w:sz w:val="24"/>
          <w:szCs w:val="24"/>
          <w:lang w:val="fr-FR"/>
        </w:rPr>
        <w:t xml:space="preserve"> </w:t>
      </w:r>
      <w:r w:rsidR="00C515A2">
        <w:rPr>
          <w:rFonts w:ascii="Baskerville Old Face" w:hAnsi="Baskerville Old Face"/>
          <w:sz w:val="24"/>
          <w:szCs w:val="24"/>
          <w:lang w:val="fr-FR"/>
        </w:rPr>
        <w:t>d</w:t>
      </w:r>
      <w:r w:rsidR="007F2B3D">
        <w:rPr>
          <w:rFonts w:ascii="Baskerville Old Face" w:hAnsi="Baskerville Old Face"/>
          <w:sz w:val="24"/>
          <w:szCs w:val="24"/>
          <w:lang w:val="fr-FR"/>
        </w:rPr>
        <w:t>ans</w:t>
      </w:r>
      <w:r w:rsidR="003130CD">
        <w:rPr>
          <w:rFonts w:ascii="Baskerville Old Face" w:hAnsi="Baskerville Old Face"/>
          <w:sz w:val="24"/>
          <w:szCs w:val="24"/>
          <w:lang w:val="fr-FR"/>
        </w:rPr>
        <w:t xml:space="preserve"> </w:t>
      </w:r>
      <w:r w:rsidR="007E6BE8">
        <w:rPr>
          <w:rFonts w:ascii="Baskerville Old Face" w:hAnsi="Baskerville Old Face"/>
          <w:sz w:val="24"/>
          <w:szCs w:val="24"/>
          <w:lang w:val="fr-FR"/>
        </w:rPr>
        <w:t xml:space="preserve">l’ensemble des zones de la ville de Kinshasa subdivisé en </w:t>
      </w:r>
      <w:r w:rsidR="00C1748D">
        <w:rPr>
          <w:rFonts w:ascii="Baskerville Old Face" w:hAnsi="Baskerville Old Face"/>
          <w:sz w:val="24"/>
          <w:szCs w:val="24"/>
          <w:lang w:val="fr-FR"/>
        </w:rPr>
        <w:t>Kinshasa-</w:t>
      </w:r>
      <w:r w:rsidR="007E6BE8">
        <w:rPr>
          <w:rFonts w:ascii="Baskerville Old Face" w:hAnsi="Baskerville Old Face"/>
          <w:sz w:val="24"/>
          <w:szCs w:val="24"/>
          <w:lang w:val="fr-FR"/>
        </w:rPr>
        <w:t xml:space="preserve">Est et </w:t>
      </w:r>
      <w:r w:rsidR="00C1748D">
        <w:rPr>
          <w:rFonts w:ascii="Baskerville Old Face" w:hAnsi="Baskerville Old Face"/>
          <w:sz w:val="24"/>
          <w:szCs w:val="24"/>
          <w:lang w:val="fr-FR"/>
        </w:rPr>
        <w:t>Kinshasa-Ouest</w:t>
      </w:r>
      <w:r w:rsidR="00C1748D" w:rsidRPr="00A35901">
        <w:rPr>
          <w:rFonts w:ascii="Baskerville Old Face" w:hAnsi="Baskerville Old Face"/>
          <w:sz w:val="24"/>
          <w:szCs w:val="24"/>
          <w:lang w:val="fr-FR"/>
        </w:rPr>
        <w:t xml:space="preserve"> ;</w:t>
      </w:r>
    </w:p>
    <w:p w14:paraId="1D03D2E5" w14:textId="39293AD5" w:rsidR="003A1EB1" w:rsidRDefault="003A1EB1" w:rsidRPr="005D32F5">
      <w:pPr>
        <w:pStyle w:val="Paragraphedeliste"/>
        <w:numPr>
          <w:ilvl w:val="0"/>
          <w:numId w:val="54"/>
        </w:numPr>
        <w:ind w:hanging="284" w:left="284"/>
        <w:rPr>
          <w:rFonts w:ascii="Baskerville Old Face" w:eastAsia="Times New Roman" w:hAnsi="Baskerville Old Face"/>
          <w:sz w:val="24"/>
          <w:szCs w:val="24"/>
          <w:lang w:eastAsia="fr-FR" w:val="fr-FR"/>
        </w:rPr>
      </w:pPr>
      <w:bookmarkStart w:id="156" w:name="_Hlk193990507"/>
      <w:r w:rsidRPr="007F2B3D">
        <w:rPr>
          <w:rFonts w:ascii="Baskerville Old Face" w:hAnsi="Baskerville Old Face"/>
          <w:sz w:val="24"/>
          <w:szCs w:val="24"/>
          <w:lang w:val="fr-FR"/>
        </w:rPr>
        <w:t xml:space="preserve">Disposer des études d’Avant-Projets Détaillés </w:t>
      </w:r>
      <w:r w:rsidR="00800EB7" w:rsidRPr="007F2B3D">
        <w:rPr>
          <w:rFonts w:ascii="Baskerville Old Face" w:hAnsi="Baskerville Old Face"/>
          <w:sz w:val="24"/>
          <w:szCs w:val="24"/>
          <w:lang w:val="fr-FR"/>
        </w:rPr>
        <w:t xml:space="preserve">des travaux prioritaires </w:t>
      </w:r>
      <w:r w:rsidR="007F2B3D" w:rsidRPr="007F2B3D">
        <w:rPr>
          <w:rFonts w:ascii="Baskerville Old Face" w:hAnsi="Baskerville Old Face"/>
          <w:sz w:val="24"/>
          <w:szCs w:val="24"/>
          <w:lang w:val="fr-FR"/>
        </w:rPr>
        <w:t xml:space="preserve">d’AEP </w:t>
      </w:r>
      <w:r w:rsidR="00800EB7" w:rsidRPr="007F2B3D">
        <w:rPr>
          <w:rFonts w:ascii="Baskerville Old Face" w:hAnsi="Baskerville Old Face"/>
          <w:sz w:val="24"/>
          <w:szCs w:val="24"/>
          <w:lang w:val="fr-FR"/>
        </w:rPr>
        <w:t>à l’horizon 20</w:t>
      </w:r>
      <w:r w:rsidR="007E6BE8">
        <w:rPr>
          <w:rFonts w:ascii="Baskerville Old Face" w:hAnsi="Baskerville Old Face"/>
          <w:sz w:val="24"/>
          <w:szCs w:val="24"/>
          <w:lang w:val="fr-FR"/>
        </w:rPr>
        <w:t>35</w:t>
      </w:r>
      <w:r w:rsidR="00800EB7" w:rsidRPr="007F2B3D">
        <w:rPr>
          <w:rFonts w:ascii="Baskerville Old Face" w:hAnsi="Baskerville Old Face"/>
          <w:sz w:val="24"/>
          <w:szCs w:val="24"/>
          <w:lang w:val="fr-FR"/>
        </w:rPr>
        <w:t xml:space="preserve"> </w:t>
      </w:r>
      <w:r w:rsidR="007E6BE8">
        <w:rPr>
          <w:rFonts w:ascii="Baskerville Old Face" w:hAnsi="Baskerville Old Face"/>
          <w:sz w:val="24"/>
          <w:szCs w:val="24"/>
          <w:lang w:val="fr-FR"/>
        </w:rPr>
        <w:t xml:space="preserve">dans l’ensemble des zones de la ville de Kinshasa subdivisé en </w:t>
      </w:r>
      <w:r w:rsidR="00C1748D">
        <w:rPr>
          <w:rFonts w:ascii="Baskerville Old Face" w:hAnsi="Baskerville Old Face"/>
          <w:sz w:val="24"/>
          <w:szCs w:val="24"/>
          <w:lang w:val="fr-FR"/>
        </w:rPr>
        <w:t>Kinshasa-</w:t>
      </w:r>
      <w:r w:rsidR="007E6BE8">
        <w:rPr>
          <w:rFonts w:ascii="Baskerville Old Face" w:hAnsi="Baskerville Old Face"/>
          <w:sz w:val="24"/>
          <w:szCs w:val="24"/>
          <w:lang w:val="fr-FR"/>
        </w:rPr>
        <w:t xml:space="preserve">Est et </w:t>
      </w:r>
      <w:r w:rsidR="00C1748D">
        <w:rPr>
          <w:rFonts w:ascii="Baskerville Old Face" w:hAnsi="Baskerville Old Face"/>
          <w:sz w:val="24"/>
          <w:szCs w:val="24"/>
          <w:lang w:val="fr-FR"/>
        </w:rPr>
        <w:t>Kinshasa-</w:t>
      </w:r>
      <w:r w:rsidR="007E6BE8">
        <w:rPr>
          <w:rFonts w:ascii="Baskerville Old Face" w:hAnsi="Baskerville Old Face"/>
          <w:sz w:val="24"/>
          <w:szCs w:val="24"/>
          <w:lang w:val="fr-FR"/>
        </w:rPr>
        <w:t>Ouest</w:t>
      </w:r>
    </w:p>
    <w:bookmarkEnd w:id="156"/>
    <w:p w14:paraId="40D0C5C8" w14:textId="72AD9FE9" w:rsidR="003A1EB1" w:rsidRDefault="004240E4" w:rsidRPr="00020B5F">
      <w:pPr>
        <w:pStyle w:val="Paragraphedeliste"/>
        <w:numPr>
          <w:ilvl w:val="0"/>
          <w:numId w:val="54"/>
        </w:numPr>
        <w:ind w:hanging="284" w:left="284"/>
        <w:rPr>
          <w:rFonts w:ascii="Baskerville Old Face" w:hAnsi="Baskerville Old Face"/>
          <w:sz w:val="24"/>
          <w:szCs w:val="24"/>
          <w:lang w:val="fr-FR"/>
        </w:rPr>
      </w:pPr>
      <w:r>
        <w:rPr>
          <w:rFonts w:ascii="Baskerville Old Face" w:hAnsi="Baskerville Old Face"/>
          <w:sz w:val="24"/>
          <w:szCs w:val="24"/>
          <w:lang w:val="fr-FR"/>
        </w:rPr>
        <w:t>Elaboration</w:t>
      </w:r>
      <w:r w:rsidRPr="00020B5F">
        <w:rPr>
          <w:rFonts w:ascii="Baskerville Old Face" w:hAnsi="Baskerville Old Face"/>
          <w:sz w:val="24"/>
          <w:szCs w:val="24"/>
          <w:lang w:val="fr-FR"/>
        </w:rPr>
        <w:t xml:space="preserve"> </w:t>
      </w:r>
      <w:r w:rsidR="003A1EB1" w:rsidRPr="00020B5F">
        <w:rPr>
          <w:rFonts w:ascii="Baskerville Old Face" w:hAnsi="Baskerville Old Face"/>
          <w:sz w:val="24"/>
          <w:szCs w:val="24"/>
          <w:lang w:val="fr-FR"/>
        </w:rPr>
        <w:t xml:space="preserve">des Dossiers d’Appel d’Offre des </w:t>
      </w:r>
      <w:r w:rsidR="003A1EB1">
        <w:rPr>
          <w:rFonts w:ascii="Baskerville Old Face" w:hAnsi="Baskerville Old Face"/>
          <w:sz w:val="24"/>
          <w:szCs w:val="24"/>
          <w:lang w:val="fr-FR"/>
        </w:rPr>
        <w:t xml:space="preserve">travaux prioritaires </w:t>
      </w:r>
      <w:r w:rsidR="007F2B3D">
        <w:rPr>
          <w:rFonts w:ascii="Baskerville Old Face" w:hAnsi="Baskerville Old Face"/>
          <w:sz w:val="24"/>
          <w:szCs w:val="24"/>
          <w:lang w:val="fr-FR"/>
        </w:rPr>
        <w:t>d’AEP à l’horizon 20</w:t>
      </w:r>
      <w:r w:rsidR="007E6BE8">
        <w:rPr>
          <w:rFonts w:ascii="Baskerville Old Face" w:hAnsi="Baskerville Old Face"/>
          <w:sz w:val="24"/>
          <w:szCs w:val="24"/>
          <w:lang w:val="fr-FR"/>
        </w:rPr>
        <w:t>35</w:t>
      </w:r>
      <w:r w:rsidR="007F2B3D">
        <w:rPr>
          <w:rFonts w:ascii="Baskerville Old Face" w:hAnsi="Baskerville Old Face"/>
          <w:sz w:val="24"/>
          <w:szCs w:val="24"/>
          <w:lang w:val="fr-FR"/>
        </w:rPr>
        <w:t xml:space="preserve"> </w:t>
      </w:r>
      <w:r w:rsidR="003A1EB1">
        <w:rPr>
          <w:rFonts w:ascii="Baskerville Old Face" w:hAnsi="Baskerville Old Face"/>
          <w:sz w:val="24"/>
          <w:szCs w:val="24"/>
          <w:lang w:val="fr-FR"/>
        </w:rPr>
        <w:t xml:space="preserve">à réaliser </w:t>
      </w:r>
      <w:r w:rsidR="007E6BE8">
        <w:rPr>
          <w:rFonts w:ascii="Baskerville Old Face" w:hAnsi="Baskerville Old Face"/>
          <w:sz w:val="24"/>
          <w:szCs w:val="24"/>
          <w:lang w:val="fr-FR"/>
        </w:rPr>
        <w:t xml:space="preserve">dans l’ensemble des zones de la ville de Kinshasa subdivisé en </w:t>
      </w:r>
      <w:r w:rsidR="00C1748D">
        <w:rPr>
          <w:rFonts w:ascii="Baskerville Old Face" w:hAnsi="Baskerville Old Face"/>
          <w:sz w:val="24"/>
          <w:szCs w:val="24"/>
          <w:lang w:val="fr-FR"/>
        </w:rPr>
        <w:t>Kinshasa-</w:t>
      </w:r>
      <w:r w:rsidR="007E6BE8">
        <w:rPr>
          <w:rFonts w:ascii="Baskerville Old Face" w:hAnsi="Baskerville Old Face"/>
          <w:sz w:val="24"/>
          <w:szCs w:val="24"/>
          <w:lang w:val="fr-FR"/>
        </w:rPr>
        <w:t xml:space="preserve">Est et </w:t>
      </w:r>
      <w:r w:rsidR="00C1748D">
        <w:rPr>
          <w:rFonts w:ascii="Baskerville Old Face" w:hAnsi="Baskerville Old Face"/>
          <w:sz w:val="24"/>
          <w:szCs w:val="24"/>
          <w:lang w:val="fr-FR"/>
        </w:rPr>
        <w:t>Kinshasa-</w:t>
      </w:r>
      <w:r w:rsidR="007E6BE8">
        <w:rPr>
          <w:rFonts w:ascii="Baskerville Old Face" w:hAnsi="Baskerville Old Face"/>
          <w:sz w:val="24"/>
          <w:szCs w:val="24"/>
          <w:lang w:val="fr-FR"/>
        </w:rPr>
        <w:t>Ouest</w:t>
      </w:r>
      <w:r w:rsidR="003A1EB1">
        <w:rPr>
          <w:rFonts w:ascii="Baskerville Old Face" w:hAnsi="Baskerville Old Face"/>
          <w:sz w:val="24"/>
          <w:szCs w:val="24"/>
          <w:lang w:val="fr-FR"/>
        </w:rPr>
        <w:t xml:space="preserve"> </w:t>
      </w:r>
      <w:r w:rsidR="00203F80">
        <w:rPr>
          <w:rFonts w:ascii="Baskerville Old Face" w:hAnsi="Baskerville Old Face"/>
          <w:sz w:val="24"/>
          <w:szCs w:val="24"/>
          <w:lang w:val="fr-FR"/>
        </w:rPr>
        <w:t>sur financement public, et des DAO optionnelles sur financements privé (</w:t>
      </w:r>
      <w:r w:rsidR="00203F80" w:rsidRPr="00A74520">
        <w:rPr>
          <w:rFonts w:ascii="Baskerville Old Face" w:hAnsi="Baskerville Old Face"/>
          <w:sz w:val="24"/>
          <w:szCs w:val="24"/>
        </w:rPr>
        <w:t xml:space="preserve">Bien entendu que </w:t>
      </w:r>
      <w:bookmarkStart w:id="157" w:name="_Hlk199092151"/>
      <w:r w:rsidR="00C1748D" w:rsidRPr="00F53439">
        <w:rPr>
          <w:rFonts w:ascii="Baskerville Old Face" w:hAnsi="Baskerville Old Face"/>
          <w:sz w:val="24"/>
          <w:szCs w:val="24"/>
        </w:rPr>
        <w:t>le dossier du réseau sera entièrement financé par des fonds publics, et que le PPP ne concernera que le dossier de la production d’eau, lequel</w:t>
      </w:r>
      <w:bookmarkEnd w:id="157"/>
      <w:r w:rsidR="00C1748D" w:rsidRPr="00F53439">
        <w:rPr>
          <w:rFonts w:ascii="Baskerville Old Face" w:hAnsi="Baskerville Old Face"/>
          <w:sz w:val="24"/>
          <w:szCs w:val="24"/>
        </w:rPr>
        <w:t xml:space="preserve"> </w:t>
      </w:r>
      <w:r w:rsidR="00203F80" w:rsidRPr="00A74520">
        <w:rPr>
          <w:rFonts w:ascii="Baskerville Old Face" w:hAnsi="Baskerville Old Face"/>
          <w:sz w:val="24"/>
          <w:szCs w:val="24"/>
        </w:rPr>
        <w:t xml:space="preserve">le consultant ne développera pas des </w:t>
      </w:r>
      <w:proofErr w:type="spellStart"/>
      <w:r w:rsidR="00203F80" w:rsidRPr="00A74520">
        <w:rPr>
          <w:rFonts w:ascii="Baskerville Old Face" w:hAnsi="Baskerville Old Face"/>
          <w:sz w:val="24"/>
          <w:szCs w:val="24"/>
        </w:rPr>
        <w:t>DAOs</w:t>
      </w:r>
      <w:proofErr w:type="spellEnd"/>
      <w:r w:rsidR="00203F80" w:rsidRPr="00A74520">
        <w:rPr>
          <w:rFonts w:ascii="Baskerville Old Face" w:hAnsi="Baskerville Old Face"/>
          <w:sz w:val="24"/>
          <w:szCs w:val="24"/>
        </w:rPr>
        <w:t xml:space="preserve"> traditionnels pour investissements qui seront réalisés en mode PPS hybride mais plutôt une note pour la préparation des contrats PPP, précisément pour les nouvelles usines de traitement d’eau</w:t>
      </w:r>
      <w:r w:rsidR="00203F80">
        <w:rPr>
          <w:rFonts w:ascii="Baskerville Old Face" w:hAnsi="Baskerville Old Face"/>
          <w:sz w:val="24"/>
          <w:szCs w:val="24"/>
        </w:rPr>
        <w:t>)</w:t>
      </w:r>
    </w:p>
    <w:p w14:paraId="4C5233AD" w14:textId="77777777" w:rsidP="00E06265" w:rsidR="006F337B" w:rsidRDefault="006F337B">
      <w:pPr>
        <w:spacing w:before="0"/>
        <w:rPr>
          <w:rFonts w:ascii="Baskerville Old Face" w:cs="Times New Roman" w:hAnsi="Baskerville Old Face"/>
          <w:sz w:val="24"/>
          <w:szCs w:val="24"/>
        </w:rPr>
      </w:pPr>
    </w:p>
    <w:p w14:paraId="6ACB324D" w14:textId="3C8AD540" w:rsidP="00E06265" w:rsidR="003A1EB1" w:rsidRDefault="006F337B">
      <w:pPr>
        <w:spacing w:before="0"/>
        <w:rPr>
          <w:rFonts w:ascii="Baskerville Old Face" w:cs="Times New Roman" w:hAnsi="Baskerville Old Face"/>
          <w:sz w:val="24"/>
          <w:szCs w:val="24"/>
        </w:rPr>
      </w:pPr>
      <w:r>
        <w:rPr>
          <w:rFonts w:ascii="Baskerville Old Face" w:cs="Times New Roman" w:hAnsi="Baskerville Old Face"/>
          <w:sz w:val="24"/>
          <w:szCs w:val="24"/>
        </w:rPr>
        <w:t>NB : le</w:t>
      </w:r>
      <w:r w:rsidR="00FC1766">
        <w:rPr>
          <w:rFonts w:ascii="Baskerville Old Face" w:cs="Times New Roman" w:hAnsi="Baskerville Old Face"/>
          <w:sz w:val="24"/>
          <w:szCs w:val="24"/>
        </w:rPr>
        <w:t>s nouvelles usines de traitement à construire ainsi que les usines à réhabiliter</w:t>
      </w:r>
      <w:r w:rsidR="002F3724">
        <w:rPr>
          <w:rFonts w:ascii="Baskerville Old Face" w:cs="Times New Roman" w:hAnsi="Baskerville Old Face"/>
          <w:sz w:val="24"/>
          <w:szCs w:val="24"/>
        </w:rPr>
        <w:t xml:space="preserve"> (</w:t>
      </w:r>
      <w:r w:rsidR="00224B5B">
        <w:rPr>
          <w:rFonts w:ascii="Baskerville Old Face" w:cs="Times New Roman" w:hAnsi="Baskerville Old Face"/>
          <w:sz w:val="24"/>
          <w:szCs w:val="24"/>
        </w:rPr>
        <w:t>à savoir :</w:t>
      </w:r>
      <w:r w:rsidR="002F3724">
        <w:rPr>
          <w:rFonts w:ascii="Baskerville Old Face" w:cs="Times New Roman" w:hAnsi="Baskerville Old Face"/>
          <w:sz w:val="24"/>
          <w:szCs w:val="24"/>
        </w:rPr>
        <w:t xml:space="preserve"> Lemba Imbu et </w:t>
      </w:r>
      <w:proofErr w:type="spellStart"/>
      <w:r w:rsidR="002F3724">
        <w:rPr>
          <w:rFonts w:ascii="Baskerville Old Face" w:cs="Times New Roman" w:hAnsi="Baskerville Old Face"/>
          <w:sz w:val="24"/>
          <w:szCs w:val="24"/>
        </w:rPr>
        <w:t>Lukunga</w:t>
      </w:r>
      <w:proofErr w:type="spellEnd"/>
      <w:r w:rsidR="002F3724">
        <w:rPr>
          <w:rFonts w:ascii="Baskerville Old Face" w:cs="Times New Roman" w:hAnsi="Baskerville Old Face"/>
          <w:sz w:val="24"/>
          <w:szCs w:val="24"/>
        </w:rPr>
        <w:t>)</w:t>
      </w:r>
      <w:r>
        <w:rPr>
          <w:rFonts w:ascii="Baskerville Old Face" w:cs="Times New Roman" w:hAnsi="Baskerville Old Face"/>
          <w:sz w:val="24"/>
          <w:szCs w:val="24"/>
        </w:rPr>
        <w:t xml:space="preserve"> </w:t>
      </w:r>
      <w:r w:rsidR="00FC1766">
        <w:rPr>
          <w:rFonts w:ascii="Baskerville Old Face" w:cs="Times New Roman" w:hAnsi="Baskerville Old Face"/>
          <w:sz w:val="24"/>
          <w:szCs w:val="24"/>
        </w:rPr>
        <w:t xml:space="preserve">seront </w:t>
      </w:r>
      <w:r>
        <w:rPr>
          <w:rFonts w:ascii="Baskerville Old Face" w:cs="Times New Roman" w:hAnsi="Baskerville Old Face"/>
          <w:sz w:val="24"/>
          <w:szCs w:val="24"/>
        </w:rPr>
        <w:t>basé</w:t>
      </w:r>
      <w:r w:rsidR="00FC1766">
        <w:rPr>
          <w:rFonts w:ascii="Baskerville Old Face" w:cs="Times New Roman" w:hAnsi="Baskerville Old Face"/>
          <w:sz w:val="24"/>
          <w:szCs w:val="24"/>
        </w:rPr>
        <w:t xml:space="preserve">s uniquement </w:t>
      </w:r>
      <w:r w:rsidR="00F046E9">
        <w:rPr>
          <w:rFonts w:ascii="Baskerville Old Face" w:cs="Times New Roman" w:hAnsi="Baskerville Old Face"/>
          <w:sz w:val="24"/>
          <w:szCs w:val="24"/>
        </w:rPr>
        <w:t xml:space="preserve">sur </w:t>
      </w:r>
      <w:r w:rsidR="00FC1766">
        <w:rPr>
          <w:rFonts w:ascii="Baskerville Old Face" w:cs="Times New Roman" w:hAnsi="Baskerville Old Face"/>
          <w:sz w:val="24"/>
          <w:szCs w:val="24"/>
        </w:rPr>
        <w:t>les captages des eaux du Fleuve Congo.</w:t>
      </w:r>
    </w:p>
    <w:p w14:paraId="4C4587BD" w14:textId="786E43DA" w:rsidP="00E06265" w:rsidR="003A1EB1" w:rsidRDefault="003A1EB1">
      <w:pPr>
        <w:spacing w:before="0"/>
        <w:rPr>
          <w:rFonts w:ascii="Baskerville Old Face" w:cs="Times New Roman" w:hAnsi="Baskerville Old Face"/>
          <w:sz w:val="24"/>
          <w:szCs w:val="24"/>
        </w:rPr>
      </w:pPr>
    </w:p>
    <w:p w14:paraId="392DF4D6" w14:textId="77777777" w:rsidP="00E06265" w:rsidR="00E06265" w:rsidRDefault="00E06265" w:rsidRPr="00485E5B">
      <w:pPr>
        <w:spacing w:before="0"/>
        <w:rPr>
          <w:rFonts w:ascii="Baskerville Old Face" w:cs="Times New Roman" w:hAnsi="Baskerville Old Face"/>
          <w:sz w:val="24"/>
          <w:szCs w:val="24"/>
        </w:rPr>
      </w:pPr>
    </w:p>
    <w:p w14:paraId="1A80A5D3" w14:textId="6B243FAC" w:rsidR="00533B88" w:rsidRDefault="00533B88" w:rsidRPr="003F2F38">
      <w:pPr>
        <w:pStyle w:val="Titre1"/>
        <w:numPr>
          <w:ilvl w:val="0"/>
          <w:numId w:val="3"/>
        </w:numPr>
        <w:spacing w:after="0" w:before="0"/>
        <w:ind w:hanging="567" w:left="567"/>
        <w:rPr>
          <w:rFonts w:ascii="Baskerville Old Face" w:cs="Times New Roman" w:hAnsi="Baskerville Old Face"/>
        </w:rPr>
      </w:pPr>
      <w:bookmarkStart w:id="158" w:name="_Toc199020915"/>
      <w:r>
        <w:rPr>
          <w:rFonts w:ascii="Baskerville Old Face" w:cs="Times New Roman" w:hAnsi="Baskerville Old Face"/>
        </w:rPr>
        <w:lastRenderedPageBreak/>
        <w:t>P</w:t>
      </w:r>
      <w:r w:rsidRPr="003F2F38">
        <w:rPr>
          <w:rFonts w:ascii="Baskerville Old Face" w:cs="Times New Roman" w:hAnsi="Baskerville Old Face"/>
        </w:rPr>
        <w:t>O</w:t>
      </w:r>
      <w:r>
        <w:rPr>
          <w:rFonts w:ascii="Baskerville Old Face" w:cs="Times New Roman" w:hAnsi="Baskerville Old Face"/>
        </w:rPr>
        <w:t>RTEE DE LA MISSION</w:t>
      </w:r>
      <w:bookmarkEnd w:id="158"/>
    </w:p>
    <w:p w14:paraId="54665676" w14:textId="77777777" w:rsidP="00E06265" w:rsidR="00533B88" w:rsidRDefault="00533B88" w:rsidRPr="00003972">
      <w:pPr>
        <w:spacing w:before="0"/>
        <w:rPr>
          <w:rFonts w:ascii="Baskerville Old Face" w:cs="Times New Roman" w:hAnsi="Baskerville Old Face"/>
          <w:sz w:val="16"/>
        </w:rPr>
      </w:pPr>
    </w:p>
    <w:p w14:paraId="750FD04B" w14:textId="44798204" w:rsidR="00533B88" w:rsidRDefault="00533B88" w:rsidRPr="00485E5B">
      <w:pPr>
        <w:pStyle w:val="Titre2"/>
        <w:numPr>
          <w:ilvl w:val="1"/>
          <w:numId w:val="3"/>
        </w:numPr>
        <w:rPr>
          <w:rFonts w:ascii="Baskerville Old Face" w:cs="Times New Roman" w:hAnsi="Baskerville Old Face"/>
          <w:iCs/>
        </w:rPr>
      </w:pPr>
      <w:bookmarkStart w:id="159" w:name="_Toc199020916"/>
      <w:r w:rsidRPr="00485E5B">
        <w:rPr>
          <w:rFonts w:ascii="Baskerville Old Face" w:cs="Times New Roman" w:hAnsi="Baskerville Old Face"/>
        </w:rPr>
        <w:t>ZONE</w:t>
      </w:r>
      <w:r>
        <w:rPr>
          <w:rFonts w:ascii="Baskerville Old Face" w:cs="Times New Roman" w:hAnsi="Baskerville Old Face"/>
        </w:rPr>
        <w:t>S</w:t>
      </w:r>
      <w:r w:rsidRPr="00485E5B">
        <w:rPr>
          <w:rFonts w:ascii="Baskerville Old Face" w:cs="Times New Roman" w:hAnsi="Baskerville Old Face"/>
        </w:rPr>
        <w:t xml:space="preserve"> DE L’ETUDE</w:t>
      </w:r>
      <w:bookmarkEnd w:id="159"/>
    </w:p>
    <w:p w14:paraId="7AB6CEDE" w14:textId="77777777" w:rsidP="00E06265" w:rsidR="00533B88" w:rsidRDefault="00533B88" w:rsidRPr="00485E5B">
      <w:pPr>
        <w:spacing w:before="0"/>
        <w:rPr>
          <w:rFonts w:ascii="Baskerville Old Face" w:cs="Times New Roman" w:hAnsi="Baskerville Old Face"/>
          <w:sz w:val="24"/>
          <w:szCs w:val="24"/>
        </w:rPr>
      </w:pPr>
    </w:p>
    <w:p w14:paraId="522B2424" w14:textId="77777777" w:rsidP="00E06265" w:rsidR="00533B88" w:rsidRDefault="00533B88">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Le</w:t>
      </w:r>
      <w:r>
        <w:rPr>
          <w:rFonts w:ascii="Baskerville Old Face" w:cs="Times New Roman" w:hAnsi="Baskerville Old Face"/>
          <w:sz w:val="24"/>
          <w:szCs w:val="24"/>
        </w:rPr>
        <w:t>s</w:t>
      </w:r>
      <w:r w:rsidRPr="00485E5B">
        <w:rPr>
          <w:rFonts w:ascii="Baskerville Old Face" w:cs="Times New Roman" w:hAnsi="Baskerville Old Face"/>
          <w:sz w:val="24"/>
          <w:szCs w:val="24"/>
        </w:rPr>
        <w:t xml:space="preserve"> </w:t>
      </w:r>
      <w:r>
        <w:rPr>
          <w:rFonts w:ascii="Baskerville Old Face" w:cs="Times New Roman" w:hAnsi="Baskerville Old Face"/>
          <w:sz w:val="24"/>
          <w:szCs w:val="24"/>
        </w:rPr>
        <w:t xml:space="preserve">quatre (04) zones </w:t>
      </w:r>
      <w:r w:rsidRPr="00485E5B">
        <w:rPr>
          <w:rFonts w:ascii="Baskerville Old Face" w:cs="Times New Roman" w:hAnsi="Baskerville Old Face"/>
          <w:sz w:val="24"/>
          <w:szCs w:val="24"/>
        </w:rPr>
        <w:t>du projet concerné</w:t>
      </w:r>
      <w:r>
        <w:rPr>
          <w:rFonts w:ascii="Baskerville Old Face" w:cs="Times New Roman" w:hAnsi="Baskerville Old Face"/>
          <w:sz w:val="24"/>
          <w:szCs w:val="24"/>
        </w:rPr>
        <w:t>es</w:t>
      </w:r>
      <w:r w:rsidRPr="00485E5B">
        <w:rPr>
          <w:rFonts w:ascii="Baskerville Old Face" w:cs="Times New Roman" w:hAnsi="Baskerville Old Face"/>
          <w:sz w:val="24"/>
          <w:szCs w:val="24"/>
        </w:rPr>
        <w:t xml:space="preserve"> par la présente étude </w:t>
      </w:r>
      <w:r>
        <w:rPr>
          <w:rFonts w:ascii="Baskerville Old Face" w:cs="Times New Roman" w:hAnsi="Baskerville Old Face"/>
          <w:sz w:val="24"/>
          <w:szCs w:val="24"/>
        </w:rPr>
        <w:t>sont :</w:t>
      </w:r>
    </w:p>
    <w:p w14:paraId="1CAAD781" w14:textId="335B85B4" w:rsidP="00E06265" w:rsidR="00D170FE" w:rsidRDefault="00D170FE">
      <w:pPr>
        <w:spacing w:before="0"/>
        <w:rPr>
          <w:rFonts w:ascii="Baskerville Old Face" w:cs="Times New Roman" w:hAnsi="Baskerville Old Face"/>
          <w:sz w:val="24"/>
          <w:szCs w:val="24"/>
        </w:rPr>
      </w:pPr>
    </w:p>
    <w:p w14:paraId="31E517DC" w14:textId="38120E64" w:rsidP="00E06265" w:rsidR="00D170FE" w:rsidRDefault="00933CF9">
      <w:pPr>
        <w:spacing w:before="0"/>
        <w:rPr>
          <w:rFonts w:ascii="Baskerville Old Face" w:cs="Times New Roman" w:hAnsi="Baskerville Old Face"/>
          <w:sz w:val="24"/>
          <w:szCs w:val="24"/>
        </w:rPr>
      </w:pPr>
      <w:r w:rsidRPr="00103F8A">
        <w:rPr>
          <w:rFonts w:ascii="Times New Roman" w:cs="Times New Roman" w:hAnsi="Times New Roman"/>
          <w:bCs/>
          <w:noProof/>
          <w:sz w:val="24"/>
          <w:szCs w:val="24"/>
        </w:rPr>
        <mc:AlternateContent>
          <mc:Choice Requires="wps">
            <w:drawing>
              <wp:anchor allowOverlap="1" behindDoc="0" distB="0" distL="114300" distR="114300" distT="0" layoutInCell="1" locked="0" relativeHeight="251668496" simplePos="0" wp14:anchorId="05AA3AE2" wp14:editId="2CEAB592">
                <wp:simplePos x="0" y="0"/>
                <wp:positionH relativeFrom="column">
                  <wp:posOffset>2807062</wp:posOffset>
                </wp:positionH>
                <wp:positionV relativeFrom="paragraph">
                  <wp:posOffset>2973069</wp:posOffset>
                </wp:positionV>
                <wp:extent cx="783771" cy="1097461"/>
                <wp:effectExtent b="83820" l="57150" r="54610" t="38100"/>
                <wp:wrapNone/>
                <wp:docPr id="1862033775" name="Connecteur droit avec flèche 1862033775"/>
                <wp:cNvGraphicFramePr/>
                <a:graphic xmlns:a="http://schemas.openxmlformats.org/drawingml/2006/main">
                  <a:graphicData uri="http://schemas.microsoft.com/office/word/2010/wordprocessingShape">
                    <wps:wsp>
                      <wps:cNvCnPr/>
                      <wps:spPr>
                        <a:xfrm flipH="1" flipV="1">
                          <a:off x="0" y="0"/>
                          <a:ext cx="783771" cy="1097461"/>
                        </a:xfrm>
                        <a:prstGeom prst="straightConnector1">
                          <a:avLst/>
                        </a:prstGeom>
                        <a:noFill/>
                        <a:ln algn="ctr" cap="flat" cmpd="sng" w="38100">
                          <a:solidFill>
                            <a:srgbClr val="8064A2"/>
                          </a:solidFill>
                          <a:prstDash val="solid"/>
                          <a:tailEnd type="arrow"/>
                        </a:ln>
                        <a:effectLst>
                          <a:outerShdw blurRad="40000" dir="5400000" dist="23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AlternateContent>
      </w:r>
      <w:r w:rsidRPr="00103F8A">
        <w:rPr>
          <w:rFonts w:ascii="Times New Roman" w:cs="Times New Roman" w:hAnsi="Times New Roman"/>
          <w:bCs/>
          <w:noProof/>
          <w:sz w:val="24"/>
          <w:szCs w:val="24"/>
        </w:rPr>
        <mc:AlternateContent>
          <mc:Choice Requires="wps">
            <w:drawing>
              <wp:anchor allowOverlap="1" behindDoc="0" distB="0" distL="114300" distR="114300" distT="0" layoutInCell="1" locked="0" relativeHeight="251672592" simplePos="0" wp14:anchorId="0ED71B70" wp14:editId="5361EBB9">
                <wp:simplePos x="0" y="0"/>
                <wp:positionH relativeFrom="column">
                  <wp:posOffset>1928041</wp:posOffset>
                </wp:positionH>
                <wp:positionV relativeFrom="paragraph">
                  <wp:posOffset>2944040</wp:posOffset>
                </wp:positionV>
                <wp:extent cx="234043" cy="1126853"/>
                <wp:effectExtent b="73660" l="114300" r="71120" t="38100"/>
                <wp:wrapNone/>
                <wp:docPr id="1193629368" name="Connecteur droit avec flèche 1193629368"/>
                <wp:cNvGraphicFramePr/>
                <a:graphic xmlns:a="http://schemas.openxmlformats.org/drawingml/2006/main">
                  <a:graphicData uri="http://schemas.microsoft.com/office/word/2010/wordprocessingShape">
                    <wps:wsp>
                      <wps:cNvCnPr/>
                      <wps:spPr>
                        <a:xfrm flipH="1" flipV="1">
                          <a:off x="0" y="0"/>
                          <a:ext cx="234043" cy="1126853"/>
                        </a:xfrm>
                        <a:prstGeom prst="straightConnector1">
                          <a:avLst/>
                        </a:prstGeom>
                        <a:noFill/>
                        <a:ln algn="ctr" cap="flat" cmpd="sng" w="38100">
                          <a:solidFill>
                            <a:srgbClr val="8064A2"/>
                          </a:solidFill>
                          <a:prstDash val="solid"/>
                          <a:tailEnd type="arrow"/>
                        </a:ln>
                        <a:effectLst>
                          <a:outerShdw blurRad="40000" dir="5400000" dist="23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AlternateContent>
      </w:r>
      <w:r w:rsidR="00A67C86" w:rsidRPr="00103F8A">
        <w:rPr>
          <w:rFonts w:ascii="Times New Roman" w:cs="Times New Roman" w:hAnsi="Times New Roman"/>
          <w:bCs/>
          <w:noProof/>
          <w:sz w:val="24"/>
          <w:szCs w:val="24"/>
        </w:rPr>
        <mc:AlternateContent>
          <mc:Choice Requires="wps">
            <w:drawing>
              <wp:anchor allowOverlap="1" behindDoc="0" distB="0" distL="114300" distR="114300" distT="0" layoutInCell="1" locked="0" relativeHeight="251676688" simplePos="0" wp14:anchorId="5029B4DD" wp14:editId="75F90680">
                <wp:simplePos x="0" y="0"/>
                <wp:positionH relativeFrom="column">
                  <wp:posOffset>583925</wp:posOffset>
                </wp:positionH>
                <wp:positionV relativeFrom="paragraph">
                  <wp:posOffset>3090115</wp:posOffset>
                </wp:positionV>
                <wp:extent cx="529796" cy="981899"/>
                <wp:effectExtent b="85090" l="38100" r="41910" t="38100"/>
                <wp:wrapNone/>
                <wp:docPr id="1614069320" name="Connecteur droit avec flèche 1614069320"/>
                <wp:cNvGraphicFramePr/>
                <a:graphic xmlns:a="http://schemas.openxmlformats.org/drawingml/2006/main">
                  <a:graphicData uri="http://schemas.microsoft.com/office/word/2010/wordprocessingShape">
                    <wps:wsp>
                      <wps:cNvCnPr/>
                      <wps:spPr>
                        <a:xfrm flipV="1">
                          <a:off x="0" y="0"/>
                          <a:ext cx="529796" cy="981899"/>
                        </a:xfrm>
                        <a:prstGeom prst="straightConnector1">
                          <a:avLst/>
                        </a:prstGeom>
                        <a:noFill/>
                        <a:ln algn="ctr" cap="flat" cmpd="sng" w="38100">
                          <a:solidFill>
                            <a:srgbClr val="8064A2"/>
                          </a:solidFill>
                          <a:prstDash val="solid"/>
                          <a:tailEnd type="arrow"/>
                        </a:ln>
                        <a:effectLst>
                          <a:outerShdw blurRad="40000" dir="5400000" dist="23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AlternateContent>
      </w:r>
      <w:r w:rsidR="005D54A6" w:rsidRPr="00103F8A">
        <w:rPr>
          <w:rFonts w:ascii="Times New Roman" w:cs="Times New Roman" w:hAnsi="Times New Roman"/>
          <w:bCs/>
          <w:noProof/>
          <w:sz w:val="24"/>
          <w:szCs w:val="24"/>
        </w:rPr>
        <mc:AlternateContent>
          <mc:Choice Requires="wps">
            <w:drawing>
              <wp:anchor allowOverlap="1" behindDoc="0" distB="0" distL="114300" distR="114300" distT="0" layoutInCell="1" locked="0" relativeHeight="251662352" simplePos="0" wp14:anchorId="153D7796" wp14:editId="7E0648DF">
                <wp:simplePos x="0" y="0"/>
                <wp:positionH relativeFrom="column">
                  <wp:posOffset>5179094</wp:posOffset>
                </wp:positionH>
                <wp:positionV relativeFrom="paragraph">
                  <wp:posOffset>587873</wp:posOffset>
                </wp:positionV>
                <wp:extent cx="834081" cy="697865"/>
                <wp:effectExtent b="26035" l="0" r="23495" t="0"/>
                <wp:wrapNone/>
                <wp:docPr id="3613950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081" cy="697865"/>
                        </a:xfrm>
                        <a:prstGeom prst="rect">
                          <a:avLst/>
                        </a:prstGeom>
                        <a:solidFill>
                          <a:srgbClr val="FFFFFF"/>
                        </a:solidFill>
                        <a:ln w="9525">
                          <a:solidFill>
                            <a:srgbClr val="000000"/>
                          </a:solidFill>
                          <a:miter lim="800000"/>
                          <a:headEnd/>
                          <a:tailEnd/>
                        </a:ln>
                      </wps:spPr>
                      <wps:txbx>
                        <w:txbxContent>
                          <w:p w14:paraId="73316933" w14:textId="6B8AA3DA" w:rsidP="00F53439" w:rsidR="005D54A6" w:rsidRDefault="005D54A6" w:rsidRPr="00F53439">
                            <w:pPr>
                              <w:jc w:val="left"/>
                              <w:rPr>
                                <w:b/>
                                <w:sz w:val="18"/>
                                <w:szCs w:val="18"/>
                              </w:rPr>
                            </w:pPr>
                            <w:r w:rsidRPr="00F53439">
                              <w:rPr>
                                <w:rFonts w:ascii="Times New Roman" w:cs="Times New Roman" w:hAnsi="Times New Roman"/>
                                <w:b/>
                                <w:sz w:val="18"/>
                                <w:szCs w:val="18"/>
                              </w:rPr>
                              <w:t>Zone d’extension de Kinshasa-Est 2</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5D54A6" w:rsidRPr="00103F8A">
        <w:rPr>
          <w:rFonts w:ascii="Times New Roman" w:cs="Times New Roman" w:hAnsi="Times New Roman"/>
          <w:bCs/>
          <w:noProof/>
          <w:sz w:val="24"/>
          <w:szCs w:val="24"/>
        </w:rPr>
        <mc:AlternateContent>
          <mc:Choice Requires="wps">
            <w:drawing>
              <wp:anchor allowOverlap="1" behindDoc="0" distB="0" distL="114300" distR="114300" distT="0" layoutInCell="1" locked="0" relativeHeight="251664400" simplePos="0" wp14:anchorId="6FF367A3" wp14:editId="7F6E154E">
                <wp:simplePos x="0" y="0"/>
                <wp:positionH relativeFrom="column">
                  <wp:posOffset>3591251</wp:posOffset>
                </wp:positionH>
                <wp:positionV relativeFrom="paragraph">
                  <wp:posOffset>910178</wp:posOffset>
                </wp:positionV>
                <wp:extent cx="1588736" cy="1673311"/>
                <wp:effectExtent b="79375" l="57150" r="50165" t="38100"/>
                <wp:wrapNone/>
                <wp:docPr id="57641496" name="Connecteur droit avec flèche 57641496"/>
                <wp:cNvGraphicFramePr/>
                <a:graphic xmlns:a="http://schemas.openxmlformats.org/drawingml/2006/main">
                  <a:graphicData uri="http://schemas.microsoft.com/office/word/2010/wordprocessingShape">
                    <wps:wsp>
                      <wps:cNvCnPr/>
                      <wps:spPr>
                        <a:xfrm flipH="1">
                          <a:off x="0" y="0"/>
                          <a:ext cx="1588736" cy="1673311"/>
                        </a:xfrm>
                        <a:prstGeom prst="straightConnector1">
                          <a:avLst/>
                        </a:prstGeom>
                        <a:noFill/>
                        <a:ln algn="ctr" cap="flat" cmpd="sng" w="38100">
                          <a:solidFill>
                            <a:srgbClr val="8064A2"/>
                          </a:solidFill>
                          <a:prstDash val="solid"/>
                          <a:tailEnd type="arrow"/>
                        </a:ln>
                        <a:effectLst>
                          <a:outerShdw blurRad="40000" dir="5400000" dist="23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AlternateContent>
      </w:r>
      <w:r w:rsidR="005D54A6" w:rsidRPr="00103F8A">
        <w:rPr>
          <w:rFonts w:ascii="Times New Roman" w:cs="Times New Roman" w:hAnsi="Times New Roman"/>
          <w:bCs/>
          <w:noProof/>
          <w:sz w:val="24"/>
          <w:szCs w:val="24"/>
        </w:rPr>
        <mc:AlternateContent>
          <mc:Choice Requires="wps">
            <w:drawing>
              <wp:anchor allowOverlap="1" behindDoc="0" distB="0" distL="114300" distR="114300" distT="0" layoutInCell="1" locked="0" relativeHeight="251666448" simplePos="0" wp14:anchorId="06863CEB" wp14:editId="6C58BF26">
                <wp:simplePos x="0" y="0"/>
                <wp:positionH relativeFrom="column">
                  <wp:posOffset>3875456</wp:posOffset>
                </wp:positionH>
                <wp:positionV relativeFrom="paragraph">
                  <wp:posOffset>621854</wp:posOffset>
                </wp:positionV>
                <wp:extent cx="1303638" cy="182262"/>
                <wp:effectExtent b="84455" l="0" r="49530" t="114300"/>
                <wp:wrapNone/>
                <wp:docPr id="522631146" name="Connecteur droit avec flèche 522631146"/>
                <wp:cNvGraphicFramePr/>
                <a:graphic xmlns:a="http://schemas.openxmlformats.org/drawingml/2006/main">
                  <a:graphicData uri="http://schemas.microsoft.com/office/word/2010/wordprocessingShape">
                    <wps:wsp>
                      <wps:cNvCnPr/>
                      <wps:spPr>
                        <a:xfrm flipH="1" flipV="1">
                          <a:off x="0" y="0"/>
                          <a:ext cx="1303638" cy="182262"/>
                        </a:xfrm>
                        <a:prstGeom prst="straightConnector1">
                          <a:avLst/>
                        </a:prstGeom>
                        <a:noFill/>
                        <a:ln algn="ctr" cap="flat" cmpd="sng" w="38100">
                          <a:solidFill>
                            <a:srgbClr val="8064A2"/>
                          </a:solidFill>
                          <a:prstDash val="solid"/>
                          <a:tailEnd type="arrow"/>
                        </a:ln>
                        <a:effectLst>
                          <a:outerShdw blurRad="40000" dir="5400000" dist="23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AlternateContent>
      </w:r>
      <w:r w:rsidR="00D170FE" w:rsidRPr="00485E5B">
        <w:rPr>
          <w:rFonts w:ascii="Baskerville Old Face" w:cs="Times New Roman" w:hAnsi="Baskerville Old Face"/>
          <w:noProof/>
        </w:rPr>
        <w:drawing>
          <wp:inline distB="0" distL="0" distR="0" distT="0" wp14:anchorId="1DA6B8FF" wp14:editId="11BB0F4F">
            <wp:extent cx="5759450" cy="3974893"/>
            <wp:effectExtent b="6985" l="0" r="0" t="0"/>
            <wp:docPr id="1997300059" name="Image 19973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974893"/>
                    </a:xfrm>
                    <a:prstGeom prst="rect">
                      <a:avLst/>
                    </a:prstGeom>
                  </pic:spPr>
                </pic:pic>
              </a:graphicData>
            </a:graphic>
          </wp:inline>
        </w:drawing>
      </w:r>
    </w:p>
    <w:p w14:paraId="5D7839A0" w14:textId="22D8346E" w:rsidP="00E06265" w:rsidR="00D170FE" w:rsidRDefault="00933CF9">
      <w:pPr>
        <w:spacing w:before="0"/>
        <w:rPr>
          <w:rFonts w:ascii="Baskerville Old Face" w:cs="Times New Roman" w:hAnsi="Baskerville Old Face"/>
          <w:sz w:val="24"/>
          <w:szCs w:val="24"/>
        </w:rPr>
      </w:pPr>
      <w:r w:rsidRPr="00103F8A">
        <w:rPr>
          <w:rFonts w:ascii="Times New Roman" w:cs="Times New Roman" w:hAnsi="Times New Roman"/>
          <w:bCs/>
          <w:noProof/>
          <w:sz w:val="24"/>
          <w:szCs w:val="24"/>
        </w:rPr>
        <mc:AlternateContent>
          <mc:Choice Requires="wps">
            <w:drawing>
              <wp:anchor allowOverlap="1" behindDoc="0" distB="0" distL="114300" distR="114300" distT="0" layoutInCell="1" locked="0" relativeHeight="251660304" simplePos="0" wp14:anchorId="30A9786F" wp14:editId="12815E89">
                <wp:simplePos x="0" y="0"/>
                <wp:positionH relativeFrom="column">
                  <wp:posOffset>3201670</wp:posOffset>
                </wp:positionH>
                <wp:positionV relativeFrom="paragraph">
                  <wp:posOffset>60052</wp:posOffset>
                </wp:positionV>
                <wp:extent cx="871152" cy="709930"/>
                <wp:effectExtent b="13970" l="0" r="24765" t="0"/>
                <wp:wrapNone/>
                <wp:docPr id="2847016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152" cy="709930"/>
                        </a:xfrm>
                        <a:prstGeom prst="rect">
                          <a:avLst/>
                        </a:prstGeom>
                        <a:solidFill>
                          <a:srgbClr val="FFFFFF"/>
                        </a:solidFill>
                        <a:ln w="9525">
                          <a:solidFill>
                            <a:srgbClr val="000000"/>
                          </a:solidFill>
                          <a:miter lim="800000"/>
                          <a:headEnd/>
                          <a:tailEnd/>
                        </a:ln>
                      </wps:spPr>
                      <wps:txbx>
                        <w:txbxContent>
                          <w:p w14:paraId="30B40621" w14:textId="5F763A1C" w:rsidP="00F53439" w:rsidR="00D170FE" w:rsidRDefault="00D170FE" w:rsidRPr="00F53439">
                            <w:pPr>
                              <w:jc w:val="left"/>
                              <w:rPr>
                                <w:b/>
                                <w:sz w:val="18"/>
                                <w:szCs w:val="18"/>
                              </w:rPr>
                            </w:pPr>
                            <w:r w:rsidRPr="00F53439">
                              <w:rPr>
                                <w:rFonts w:ascii="Times New Roman" w:cs="Times New Roman" w:hAnsi="Times New Roman"/>
                                <w:b/>
                                <w:sz w:val="18"/>
                                <w:szCs w:val="18"/>
                              </w:rPr>
                              <w:t>Zone</w:t>
                            </w:r>
                            <w:r w:rsidR="005D54A6" w:rsidRPr="00F53439">
                              <w:rPr>
                                <w:rFonts w:ascii="Times New Roman" w:cs="Times New Roman" w:hAnsi="Times New Roman"/>
                                <w:b/>
                                <w:sz w:val="18"/>
                                <w:szCs w:val="18"/>
                              </w:rPr>
                              <w:t xml:space="preserve"> de renforcement </w:t>
                            </w:r>
                            <w:r w:rsidRPr="00F53439">
                              <w:rPr>
                                <w:rFonts w:ascii="Times New Roman" w:cs="Times New Roman" w:hAnsi="Times New Roman"/>
                                <w:b/>
                                <w:sz w:val="18"/>
                                <w:szCs w:val="18"/>
                              </w:rPr>
                              <w:t>de Kinshasa-Est 1</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103F8A">
        <w:rPr>
          <w:rFonts w:ascii="Times New Roman" w:cs="Times New Roman" w:hAnsi="Times New Roman"/>
          <w:bCs/>
          <w:noProof/>
          <w:sz w:val="24"/>
          <w:szCs w:val="24"/>
        </w:rPr>
        <mc:AlternateContent>
          <mc:Choice Requires="wps">
            <w:drawing>
              <wp:anchor allowOverlap="1" behindDoc="0" distB="0" distL="114300" distR="114300" distT="0" layoutInCell="1" locked="0" relativeHeight="251670544" simplePos="0" wp14:anchorId="52D4CAD3" wp14:editId="557CD0E5">
                <wp:simplePos x="0" y="0"/>
                <wp:positionH relativeFrom="column">
                  <wp:posOffset>1694180</wp:posOffset>
                </wp:positionH>
                <wp:positionV relativeFrom="paragraph">
                  <wp:posOffset>55698</wp:posOffset>
                </wp:positionV>
                <wp:extent cx="877330" cy="709930"/>
                <wp:effectExtent b="13970" l="0" r="18415" t="0"/>
                <wp:wrapNone/>
                <wp:docPr id="5811983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330" cy="709930"/>
                        </a:xfrm>
                        <a:prstGeom prst="rect">
                          <a:avLst/>
                        </a:prstGeom>
                        <a:solidFill>
                          <a:srgbClr val="FFFFFF"/>
                        </a:solidFill>
                        <a:ln w="9525">
                          <a:solidFill>
                            <a:srgbClr val="000000"/>
                          </a:solidFill>
                          <a:miter lim="800000"/>
                          <a:headEnd/>
                          <a:tailEnd/>
                        </a:ln>
                      </wps:spPr>
                      <wps:txbx>
                        <w:txbxContent>
                          <w:p w14:paraId="1CBB8BF2" w14:textId="37D1382E" w:rsidP="00F53439" w:rsidR="005D54A6" w:rsidRDefault="005D54A6" w:rsidRPr="00F53439">
                            <w:pPr>
                              <w:jc w:val="left"/>
                              <w:rPr>
                                <w:b/>
                                <w:sz w:val="18"/>
                                <w:szCs w:val="18"/>
                              </w:rPr>
                            </w:pPr>
                            <w:r w:rsidRPr="00F53439">
                              <w:rPr>
                                <w:rFonts w:ascii="Times New Roman" w:cs="Times New Roman" w:hAnsi="Times New Roman"/>
                                <w:b/>
                                <w:sz w:val="18"/>
                                <w:szCs w:val="18"/>
                              </w:rPr>
                              <w:t>Zone de renforcement de Kinshasa-</w:t>
                            </w:r>
                            <w:r>
                              <w:rPr>
                                <w:rFonts w:ascii="Times New Roman" w:cs="Times New Roman" w:hAnsi="Times New Roman"/>
                                <w:b/>
                                <w:sz w:val="18"/>
                                <w:szCs w:val="18"/>
                              </w:rPr>
                              <w:t>Oue</w:t>
                            </w:r>
                            <w:r w:rsidRPr="00F53439">
                              <w:rPr>
                                <w:rFonts w:ascii="Times New Roman" w:cs="Times New Roman" w:hAnsi="Times New Roman"/>
                                <w:b/>
                                <w:sz w:val="18"/>
                                <w:szCs w:val="18"/>
                              </w:rPr>
                              <w:t>st 1</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A67C86" w:rsidRPr="00103F8A">
        <w:rPr>
          <w:rFonts w:ascii="Times New Roman" w:cs="Times New Roman" w:hAnsi="Times New Roman"/>
          <w:bCs/>
          <w:noProof/>
          <w:sz w:val="24"/>
          <w:szCs w:val="24"/>
        </w:rPr>
        <mc:AlternateContent>
          <mc:Choice Requires="wps">
            <w:drawing>
              <wp:anchor allowOverlap="1" behindDoc="0" distB="0" distL="114300" distR="114300" distT="0" layoutInCell="1" locked="0" relativeHeight="251674640" simplePos="0" wp14:anchorId="4653ACC3" wp14:editId="436A2FC5">
                <wp:simplePos x="0" y="0"/>
                <wp:positionH relativeFrom="column">
                  <wp:posOffset>82344</wp:posOffset>
                </wp:positionH>
                <wp:positionV relativeFrom="paragraph">
                  <wp:posOffset>54267</wp:posOffset>
                </wp:positionV>
                <wp:extent cx="845563" cy="697865"/>
                <wp:effectExtent b="26035" l="0" r="12065" t="0"/>
                <wp:wrapNone/>
                <wp:docPr id="10888254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563" cy="697865"/>
                        </a:xfrm>
                        <a:prstGeom prst="rect">
                          <a:avLst/>
                        </a:prstGeom>
                        <a:solidFill>
                          <a:srgbClr val="FFFFFF"/>
                        </a:solidFill>
                        <a:ln w="9525">
                          <a:solidFill>
                            <a:srgbClr val="000000"/>
                          </a:solidFill>
                          <a:miter lim="800000"/>
                          <a:headEnd/>
                          <a:tailEnd/>
                        </a:ln>
                      </wps:spPr>
                      <wps:txbx>
                        <w:txbxContent>
                          <w:p w14:paraId="704BD548" w14:textId="3088C3FD" w:rsidP="00F53439" w:rsidR="005D54A6" w:rsidRDefault="005D54A6" w:rsidRPr="00F53439">
                            <w:pPr>
                              <w:jc w:val="left"/>
                              <w:rPr>
                                <w:b/>
                                <w:sz w:val="18"/>
                                <w:szCs w:val="18"/>
                              </w:rPr>
                            </w:pPr>
                            <w:r w:rsidRPr="00F53439">
                              <w:rPr>
                                <w:rFonts w:ascii="Times New Roman" w:cs="Times New Roman" w:hAnsi="Times New Roman"/>
                                <w:b/>
                                <w:sz w:val="18"/>
                                <w:szCs w:val="18"/>
                              </w:rPr>
                              <w:t>Zone d’extension de Kinshasa-</w:t>
                            </w:r>
                            <w:r>
                              <w:rPr>
                                <w:rFonts w:ascii="Times New Roman" w:cs="Times New Roman" w:hAnsi="Times New Roman"/>
                                <w:b/>
                                <w:sz w:val="18"/>
                                <w:szCs w:val="18"/>
                              </w:rPr>
                              <w:t>Oue</w:t>
                            </w:r>
                            <w:r w:rsidRPr="00F53439">
                              <w:rPr>
                                <w:rFonts w:ascii="Times New Roman" w:cs="Times New Roman" w:hAnsi="Times New Roman"/>
                                <w:b/>
                                <w:sz w:val="18"/>
                                <w:szCs w:val="18"/>
                              </w:rPr>
                              <w:t>st 2</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14:paraId="15C5227C" w14:textId="6FA29955" w:rsidP="00E06265" w:rsidR="00D170FE" w:rsidRDefault="00D170FE">
      <w:pPr>
        <w:spacing w:before="0"/>
        <w:rPr>
          <w:rFonts w:ascii="Baskerville Old Face" w:cs="Times New Roman" w:hAnsi="Baskerville Old Face"/>
          <w:sz w:val="24"/>
          <w:szCs w:val="24"/>
        </w:rPr>
      </w:pPr>
    </w:p>
    <w:p w14:paraId="74F2035E" w14:textId="1882AB82" w:rsidP="00E06265" w:rsidR="00D170FE" w:rsidRDefault="00D170FE">
      <w:pPr>
        <w:spacing w:before="0"/>
        <w:rPr>
          <w:rFonts w:ascii="Baskerville Old Face" w:cs="Times New Roman" w:hAnsi="Baskerville Old Face"/>
          <w:sz w:val="24"/>
          <w:szCs w:val="24"/>
        </w:rPr>
      </w:pPr>
    </w:p>
    <w:p w14:paraId="1FC166D9" w14:textId="34176803" w:rsidP="00E06265" w:rsidR="00D170FE" w:rsidRDefault="00D170FE">
      <w:pPr>
        <w:spacing w:before="0"/>
        <w:rPr>
          <w:rFonts w:ascii="Baskerville Old Face" w:cs="Times New Roman" w:hAnsi="Baskerville Old Face"/>
          <w:sz w:val="24"/>
          <w:szCs w:val="24"/>
        </w:rPr>
      </w:pPr>
    </w:p>
    <w:p w14:paraId="2454C976" w14:textId="77777777" w:rsidP="00E06265" w:rsidR="00D170FE" w:rsidRDefault="00D170FE">
      <w:pPr>
        <w:spacing w:before="0"/>
        <w:rPr>
          <w:rFonts w:ascii="Baskerville Old Face" w:cs="Times New Roman" w:hAnsi="Baskerville Old Face"/>
          <w:sz w:val="24"/>
          <w:szCs w:val="24"/>
        </w:rPr>
      </w:pPr>
    </w:p>
    <w:p w14:paraId="5C165EE7" w14:textId="77777777" w:rsidP="00E06265" w:rsidR="00533B88" w:rsidRDefault="00533B88">
      <w:pPr>
        <w:spacing w:before="0"/>
        <w:rPr>
          <w:rFonts w:ascii="Baskerville Old Face" w:cs="Times New Roman" w:hAnsi="Baskerville Old Face"/>
          <w:sz w:val="24"/>
          <w:szCs w:val="24"/>
        </w:rPr>
      </w:pPr>
    </w:p>
    <w:p w14:paraId="6143BE59" w14:textId="77777777" w:rsidR="00533B88" w:rsidRDefault="00533B88" w:rsidRPr="00003972">
      <w:pPr>
        <w:pStyle w:val="Paragraphedeliste"/>
        <w:numPr>
          <w:ilvl w:val="0"/>
          <w:numId w:val="70"/>
        </w:numPr>
        <w:spacing w:before="0"/>
        <w:rPr>
          <w:rFonts w:ascii="Baskerville Old Face" w:hAnsi="Baskerville Old Face"/>
          <w:b/>
          <w:sz w:val="24"/>
          <w:szCs w:val="24"/>
          <w:u w:val="single"/>
        </w:rPr>
      </w:pPr>
      <w:r w:rsidRPr="00003972">
        <w:rPr>
          <w:rFonts w:ascii="Baskerville Old Face" w:hAnsi="Baskerville Old Face"/>
          <w:b/>
          <w:sz w:val="24"/>
          <w:szCs w:val="24"/>
          <w:u w:val="single"/>
        </w:rPr>
        <w:t xml:space="preserve">Zones de renforcement du système existant d’AEP de la REGIDESO </w:t>
      </w:r>
    </w:p>
    <w:p w14:paraId="7EEA54E3" w14:textId="77777777" w:rsidP="00E06265" w:rsidR="00533B88" w:rsidRDefault="00533B88" w:rsidRPr="008843AD">
      <w:pPr>
        <w:pStyle w:val="Paragraphedeliste"/>
        <w:spacing w:before="0"/>
        <w:ind w:left="284"/>
        <w:rPr>
          <w:rFonts w:ascii="Baskerville Old Face" w:hAnsi="Baskerville Old Face"/>
          <w:sz w:val="24"/>
          <w:szCs w:val="24"/>
          <w:lang w:val="fr-FR"/>
        </w:rPr>
      </w:pPr>
    </w:p>
    <w:p w14:paraId="7EC792A1" w14:textId="7BFAFE17" w:rsidR="00533B88" w:rsidRDefault="00533B88" w:rsidRPr="00BF5C7F">
      <w:pPr>
        <w:pStyle w:val="Paragraphedeliste"/>
        <w:numPr>
          <w:ilvl w:val="0"/>
          <w:numId w:val="53"/>
        </w:numPr>
        <w:spacing w:before="0"/>
        <w:ind w:hanging="284" w:left="284"/>
        <w:rPr>
          <w:rFonts w:ascii="Baskerville Old Face" w:hAnsi="Baskerville Old Face"/>
          <w:sz w:val="24"/>
          <w:szCs w:val="24"/>
        </w:rPr>
      </w:pPr>
      <w:r>
        <w:rPr>
          <w:rFonts w:ascii="Baskerville Old Face" w:hAnsi="Baskerville Old Face"/>
          <w:sz w:val="24"/>
          <w:szCs w:val="24"/>
          <w:lang w:val="fr-FR"/>
        </w:rPr>
        <w:t>Z</w:t>
      </w:r>
      <w:r w:rsidRPr="00BF5C7F">
        <w:rPr>
          <w:rFonts w:ascii="Baskerville Old Face" w:hAnsi="Baskerville Old Face"/>
          <w:sz w:val="24"/>
          <w:szCs w:val="24"/>
          <w:lang w:val="fr-FR"/>
        </w:rPr>
        <w:t xml:space="preserve">one </w:t>
      </w:r>
      <w:r w:rsidR="005D54A6">
        <w:rPr>
          <w:rFonts w:ascii="Baskerville Old Face" w:hAnsi="Baskerville Old Face"/>
          <w:sz w:val="24"/>
          <w:szCs w:val="24"/>
          <w:lang w:val="fr-FR"/>
        </w:rPr>
        <w:t xml:space="preserve">de renforcement </w:t>
      </w:r>
      <w:r w:rsidRPr="00BF5C7F">
        <w:rPr>
          <w:rFonts w:ascii="Baskerville Old Face" w:hAnsi="Baskerville Old Face"/>
          <w:sz w:val="24"/>
          <w:szCs w:val="24"/>
          <w:lang w:val="fr-FR"/>
        </w:rPr>
        <w:t>de Kinshasa</w:t>
      </w:r>
      <w:r w:rsidRPr="00300630">
        <w:rPr>
          <w:rFonts w:ascii="Baskerville Old Face" w:hAnsi="Baskerville Old Face"/>
          <w:sz w:val="24"/>
          <w:szCs w:val="24"/>
          <w:lang w:val="fr-FR"/>
        </w:rPr>
        <w:t>-</w:t>
      </w:r>
      <w:r w:rsidRPr="00BF5C7F">
        <w:rPr>
          <w:rFonts w:ascii="Baskerville Old Face" w:hAnsi="Baskerville Old Face"/>
          <w:sz w:val="24"/>
          <w:szCs w:val="24"/>
          <w:lang w:val="fr-FR"/>
        </w:rPr>
        <w:t xml:space="preserve">Est </w:t>
      </w:r>
      <w:r>
        <w:rPr>
          <w:rFonts w:ascii="Baskerville Old Face" w:hAnsi="Baskerville Old Face"/>
          <w:sz w:val="24"/>
          <w:szCs w:val="24"/>
          <w:lang w:val="fr-FR"/>
        </w:rPr>
        <w:t xml:space="preserve">1, située </w:t>
      </w:r>
      <w:r w:rsidRPr="00485E5B">
        <w:rPr>
          <w:rFonts w:ascii="Baskerville Old Face" w:hAnsi="Baskerville Old Face"/>
          <w:sz w:val="24"/>
          <w:szCs w:val="24"/>
        </w:rPr>
        <w:t xml:space="preserve">entre la rivière </w:t>
      </w:r>
      <w:proofErr w:type="spellStart"/>
      <w:r w:rsidRPr="00485E5B">
        <w:rPr>
          <w:rFonts w:ascii="Baskerville Old Face" w:hAnsi="Baskerville Old Face"/>
          <w:sz w:val="24"/>
          <w:szCs w:val="24"/>
        </w:rPr>
        <w:t>Ndjili</w:t>
      </w:r>
      <w:proofErr w:type="spellEnd"/>
      <w:r w:rsidRPr="00485E5B">
        <w:rPr>
          <w:rFonts w:ascii="Baskerville Old Face" w:hAnsi="Baskerville Old Face"/>
          <w:sz w:val="24"/>
          <w:szCs w:val="24"/>
        </w:rPr>
        <w:t xml:space="preserve"> et l’aéroport international de </w:t>
      </w:r>
      <w:proofErr w:type="spellStart"/>
      <w:r w:rsidRPr="00485E5B">
        <w:rPr>
          <w:rFonts w:ascii="Baskerville Old Face" w:hAnsi="Baskerville Old Face"/>
          <w:sz w:val="24"/>
          <w:szCs w:val="24"/>
        </w:rPr>
        <w:t>Ndjili</w:t>
      </w:r>
      <w:proofErr w:type="spellEnd"/>
      <w:r>
        <w:rPr>
          <w:rFonts w:ascii="Baskerville Old Face" w:hAnsi="Baskerville Old Face"/>
          <w:sz w:val="24"/>
          <w:szCs w:val="24"/>
          <w:lang w:val="fr-CD"/>
        </w:rPr>
        <w:t>,</w:t>
      </w:r>
      <w:r w:rsidRPr="00485E5B">
        <w:rPr>
          <w:rFonts w:ascii="Baskerville Old Face" w:hAnsi="Baskerville Old Face"/>
          <w:sz w:val="24"/>
          <w:szCs w:val="24"/>
        </w:rPr>
        <w:t xml:space="preserve"> </w:t>
      </w:r>
      <w:r>
        <w:rPr>
          <w:rFonts w:ascii="Baskerville Old Face" w:hAnsi="Baskerville Old Face"/>
          <w:sz w:val="24"/>
          <w:szCs w:val="24"/>
          <w:lang w:val="fr-CD"/>
        </w:rPr>
        <w:t xml:space="preserve">et </w:t>
      </w:r>
      <w:r>
        <w:rPr>
          <w:rFonts w:ascii="Baskerville Old Face" w:hAnsi="Baskerville Old Face"/>
          <w:sz w:val="24"/>
          <w:szCs w:val="24"/>
          <w:lang w:val="fr-FR"/>
        </w:rPr>
        <w:t xml:space="preserve">correspondant au </w:t>
      </w:r>
      <w:r w:rsidRPr="00485E5B">
        <w:rPr>
          <w:rFonts w:ascii="Baskerville Old Face" w:hAnsi="Baskerville Old Face"/>
          <w:sz w:val="24"/>
          <w:szCs w:val="24"/>
          <w:lang w:val="fr-FR"/>
        </w:rPr>
        <w:t>secteur</w:t>
      </w:r>
      <w:r w:rsidRPr="00485E5B">
        <w:rPr>
          <w:rFonts w:ascii="Baskerville Old Face" w:hAnsi="Baskerville Old Face"/>
          <w:sz w:val="24"/>
          <w:szCs w:val="24"/>
        </w:rPr>
        <w:t xml:space="preserve"> Est </w:t>
      </w:r>
      <w:r>
        <w:rPr>
          <w:rFonts w:ascii="Baskerville Old Face" w:hAnsi="Baskerville Old Face"/>
          <w:sz w:val="24"/>
          <w:szCs w:val="24"/>
        </w:rPr>
        <w:t xml:space="preserve">actuel du réseau de Kinshasa </w:t>
      </w:r>
      <w:r w:rsidRPr="00485E5B">
        <w:rPr>
          <w:rFonts w:ascii="Baskerville Old Face" w:hAnsi="Baskerville Old Face"/>
          <w:sz w:val="24"/>
          <w:szCs w:val="24"/>
        </w:rPr>
        <w:t>couvrant les communes de N’</w:t>
      </w:r>
      <w:proofErr w:type="spellStart"/>
      <w:r w:rsidRPr="00485E5B">
        <w:rPr>
          <w:rFonts w:ascii="Baskerville Old Face" w:hAnsi="Baskerville Old Face"/>
          <w:sz w:val="24"/>
          <w:szCs w:val="24"/>
        </w:rPr>
        <w:t>djili</w:t>
      </w:r>
      <w:proofErr w:type="spellEnd"/>
      <w:r w:rsidRPr="00485E5B">
        <w:rPr>
          <w:rFonts w:ascii="Baskerville Old Face" w:hAnsi="Baskerville Old Face"/>
          <w:sz w:val="24"/>
          <w:szCs w:val="24"/>
        </w:rPr>
        <w:t xml:space="preserve">, </w:t>
      </w:r>
      <w:proofErr w:type="spellStart"/>
      <w:r w:rsidRPr="00485E5B">
        <w:rPr>
          <w:rFonts w:ascii="Baskerville Old Face" w:hAnsi="Baskerville Old Face"/>
          <w:sz w:val="24"/>
          <w:szCs w:val="24"/>
        </w:rPr>
        <w:t>Masina</w:t>
      </w:r>
      <w:proofErr w:type="spellEnd"/>
      <w:r w:rsidRPr="00485E5B">
        <w:rPr>
          <w:rFonts w:ascii="Baskerville Old Face" w:hAnsi="Baskerville Old Face"/>
          <w:sz w:val="24"/>
          <w:szCs w:val="24"/>
        </w:rPr>
        <w:t xml:space="preserve"> et </w:t>
      </w:r>
      <w:proofErr w:type="spellStart"/>
      <w:r w:rsidRPr="00485E5B">
        <w:rPr>
          <w:rFonts w:ascii="Baskerville Old Face" w:hAnsi="Baskerville Old Face"/>
          <w:sz w:val="24"/>
          <w:szCs w:val="24"/>
        </w:rPr>
        <w:t>Kimbanseke</w:t>
      </w:r>
      <w:proofErr w:type="spellEnd"/>
      <w:r>
        <w:rPr>
          <w:rFonts w:ascii="Baskerville Old Face" w:hAnsi="Baskerville Old Face"/>
          <w:sz w:val="24"/>
          <w:szCs w:val="24"/>
          <w:lang w:val="fr-CD"/>
        </w:rPr>
        <w:t>. Cette zone actuellement alimentée en eau par l</w:t>
      </w:r>
      <w:r w:rsidRPr="00BF5C7F">
        <w:rPr>
          <w:rFonts w:ascii="Baskerville Old Face" w:hAnsi="Baskerville Old Face"/>
          <w:sz w:val="24"/>
          <w:szCs w:val="24"/>
          <w:lang w:val="fr-FR"/>
        </w:rPr>
        <w:t xml:space="preserve">es usines de </w:t>
      </w:r>
      <w:proofErr w:type="spellStart"/>
      <w:r w:rsidRPr="00BF5C7F">
        <w:rPr>
          <w:rFonts w:ascii="Baskerville Old Face" w:hAnsi="Baskerville Old Face"/>
          <w:sz w:val="24"/>
          <w:szCs w:val="24"/>
          <w:lang w:val="fr-FR"/>
        </w:rPr>
        <w:t>Ndjili</w:t>
      </w:r>
      <w:proofErr w:type="spellEnd"/>
      <w:r w:rsidRPr="00BF5C7F">
        <w:rPr>
          <w:rFonts w:ascii="Baskerville Old Face" w:hAnsi="Baskerville Old Face"/>
          <w:sz w:val="24"/>
          <w:szCs w:val="24"/>
          <w:lang w:val="fr-FR"/>
        </w:rPr>
        <w:t xml:space="preserve"> et </w:t>
      </w:r>
      <w:r>
        <w:rPr>
          <w:rFonts w:ascii="Baskerville Old Face" w:hAnsi="Baskerville Old Face"/>
          <w:sz w:val="24"/>
          <w:szCs w:val="24"/>
          <w:lang w:val="fr-FR"/>
        </w:rPr>
        <w:t>L</w:t>
      </w:r>
      <w:r w:rsidRPr="00BF5C7F">
        <w:rPr>
          <w:rFonts w:ascii="Baskerville Old Face" w:hAnsi="Baskerville Old Face"/>
          <w:sz w:val="24"/>
          <w:szCs w:val="24"/>
          <w:lang w:val="fr-FR"/>
        </w:rPr>
        <w:t>emba Imbu</w:t>
      </w:r>
      <w:r>
        <w:rPr>
          <w:rFonts w:ascii="Baskerville Old Face" w:hAnsi="Baskerville Old Face"/>
          <w:sz w:val="24"/>
          <w:szCs w:val="24"/>
          <w:lang w:val="fr-FR"/>
        </w:rPr>
        <w:t>, fera l’objet d’une actualisation de sa modélisation hydraulique pour améliorer les conditions d’approvisionnement en eau des abonnés ;</w:t>
      </w:r>
    </w:p>
    <w:p w14:paraId="49512898" w14:textId="55437FE9" w:rsidR="00533B88" w:rsidRDefault="00533B88">
      <w:pPr>
        <w:pStyle w:val="Paragraphedeliste"/>
        <w:numPr>
          <w:ilvl w:val="0"/>
          <w:numId w:val="53"/>
        </w:numPr>
        <w:spacing w:before="0"/>
        <w:ind w:hanging="284" w:left="284"/>
        <w:rPr>
          <w:rFonts w:ascii="Baskerville Old Face" w:hAnsi="Baskerville Old Face"/>
          <w:sz w:val="24"/>
          <w:szCs w:val="24"/>
          <w:lang w:val="fr-FR"/>
        </w:rPr>
      </w:pPr>
      <w:r>
        <w:rPr>
          <w:rFonts w:ascii="Baskerville Old Face" w:hAnsi="Baskerville Old Face"/>
          <w:sz w:val="24"/>
          <w:szCs w:val="24"/>
          <w:lang w:val="fr-FR"/>
        </w:rPr>
        <w:t xml:space="preserve">Zone </w:t>
      </w:r>
      <w:r w:rsidR="005D54A6">
        <w:rPr>
          <w:rFonts w:ascii="Baskerville Old Face" w:hAnsi="Baskerville Old Face"/>
          <w:sz w:val="24"/>
          <w:szCs w:val="24"/>
          <w:lang w:val="fr-FR"/>
        </w:rPr>
        <w:t xml:space="preserve">renforcement </w:t>
      </w:r>
      <w:r>
        <w:rPr>
          <w:rFonts w:ascii="Baskerville Old Face" w:hAnsi="Baskerville Old Face"/>
          <w:sz w:val="24"/>
          <w:szCs w:val="24"/>
          <w:lang w:val="fr-FR"/>
        </w:rPr>
        <w:t xml:space="preserve">de Kinshasa-Ouest 1, </w:t>
      </w:r>
      <w:r>
        <w:rPr>
          <w:rFonts w:ascii="Baskerville Old Face" w:hAnsi="Baskerville Old Face"/>
          <w:sz w:val="24"/>
          <w:szCs w:val="24"/>
          <w:lang w:val="fr-CD"/>
        </w:rPr>
        <w:t xml:space="preserve">localisée </w:t>
      </w:r>
      <w:r w:rsidRPr="00485E5B">
        <w:rPr>
          <w:rFonts w:ascii="Baskerville Old Face" w:hAnsi="Baskerville Old Face"/>
          <w:sz w:val="24"/>
          <w:szCs w:val="24"/>
        </w:rPr>
        <w:t xml:space="preserve">entre la rivière </w:t>
      </w:r>
      <w:proofErr w:type="spellStart"/>
      <w:r w:rsidRPr="00485E5B">
        <w:rPr>
          <w:rFonts w:ascii="Baskerville Old Face" w:hAnsi="Baskerville Old Face"/>
          <w:sz w:val="24"/>
          <w:szCs w:val="24"/>
        </w:rPr>
        <w:t>Ndjili</w:t>
      </w:r>
      <w:proofErr w:type="spellEnd"/>
      <w:r w:rsidRPr="00485E5B">
        <w:rPr>
          <w:rFonts w:ascii="Baskerville Old Face" w:hAnsi="Baskerville Old Face"/>
          <w:sz w:val="24"/>
          <w:szCs w:val="24"/>
        </w:rPr>
        <w:t xml:space="preserve"> et la </w:t>
      </w:r>
      <w:r>
        <w:rPr>
          <w:rFonts w:ascii="Baskerville Old Face" w:hAnsi="Baskerville Old Face"/>
          <w:sz w:val="24"/>
          <w:szCs w:val="24"/>
          <w:lang w:val="fr-CD"/>
        </w:rPr>
        <w:t>commune de Ngaliema, et</w:t>
      </w:r>
      <w:r w:rsidRPr="00485E5B">
        <w:rPr>
          <w:rFonts w:ascii="Baskerville Old Face" w:hAnsi="Baskerville Old Face"/>
          <w:sz w:val="24"/>
          <w:szCs w:val="24"/>
        </w:rPr>
        <w:t xml:space="preserve"> </w:t>
      </w:r>
      <w:r>
        <w:rPr>
          <w:rFonts w:ascii="Baskerville Old Face" w:hAnsi="Baskerville Old Face"/>
          <w:sz w:val="24"/>
          <w:szCs w:val="24"/>
          <w:lang w:val="fr-FR"/>
        </w:rPr>
        <w:t xml:space="preserve">correspondant au </w:t>
      </w:r>
      <w:r w:rsidRPr="00485E5B">
        <w:rPr>
          <w:rFonts w:ascii="Baskerville Old Face" w:hAnsi="Baskerville Old Face"/>
          <w:sz w:val="24"/>
          <w:szCs w:val="24"/>
          <w:lang w:val="fr-FR"/>
        </w:rPr>
        <w:t>secteur</w:t>
      </w:r>
      <w:r w:rsidRPr="00485E5B">
        <w:rPr>
          <w:rFonts w:ascii="Baskerville Old Face" w:hAnsi="Baskerville Old Face"/>
          <w:sz w:val="24"/>
          <w:szCs w:val="24"/>
        </w:rPr>
        <w:t xml:space="preserve"> Ouest </w:t>
      </w:r>
      <w:r>
        <w:rPr>
          <w:rFonts w:ascii="Baskerville Old Face" w:hAnsi="Baskerville Old Face"/>
          <w:sz w:val="24"/>
          <w:szCs w:val="24"/>
          <w:lang w:val="fr-CD"/>
        </w:rPr>
        <w:t xml:space="preserve">actuel du réseau de Kinshasa desservi en eau par les usines de </w:t>
      </w:r>
      <w:proofErr w:type="spellStart"/>
      <w:r>
        <w:rPr>
          <w:rFonts w:ascii="Baskerville Old Face" w:hAnsi="Baskerville Old Face"/>
          <w:sz w:val="24"/>
          <w:szCs w:val="24"/>
          <w:lang w:val="fr-CD"/>
        </w:rPr>
        <w:t>Ndjili</w:t>
      </w:r>
      <w:proofErr w:type="spellEnd"/>
      <w:r>
        <w:rPr>
          <w:rFonts w:ascii="Baskerville Old Face" w:hAnsi="Baskerville Old Face"/>
          <w:sz w:val="24"/>
          <w:szCs w:val="24"/>
          <w:lang w:val="fr-CD"/>
        </w:rPr>
        <w:t xml:space="preserve">, Ngaliema, Ozone, </w:t>
      </w:r>
      <w:proofErr w:type="spellStart"/>
      <w:r>
        <w:rPr>
          <w:rFonts w:ascii="Baskerville Old Face" w:hAnsi="Baskerville Old Face"/>
          <w:sz w:val="24"/>
          <w:szCs w:val="24"/>
          <w:lang w:val="fr-CD"/>
        </w:rPr>
        <w:t>Lukunga</w:t>
      </w:r>
      <w:proofErr w:type="spellEnd"/>
      <w:r>
        <w:rPr>
          <w:rFonts w:ascii="Baskerville Old Face" w:hAnsi="Baskerville Old Face"/>
          <w:sz w:val="24"/>
          <w:szCs w:val="24"/>
          <w:lang w:val="fr-CD"/>
        </w:rPr>
        <w:t xml:space="preserve"> et </w:t>
      </w:r>
      <w:proofErr w:type="spellStart"/>
      <w:r>
        <w:rPr>
          <w:rFonts w:ascii="Baskerville Old Face" w:hAnsi="Baskerville Old Face"/>
          <w:sz w:val="24"/>
          <w:szCs w:val="24"/>
          <w:lang w:val="fr-CD"/>
        </w:rPr>
        <w:t>Lukaya</w:t>
      </w:r>
      <w:proofErr w:type="spellEnd"/>
      <w:r>
        <w:rPr>
          <w:rFonts w:ascii="Baskerville Old Face" w:hAnsi="Baskerville Old Face"/>
          <w:sz w:val="24"/>
          <w:szCs w:val="24"/>
          <w:lang w:val="fr-CD"/>
        </w:rPr>
        <w:t xml:space="preserve">. Cette zone comprend </w:t>
      </w:r>
      <w:r w:rsidRPr="00485E5B">
        <w:rPr>
          <w:rFonts w:ascii="Baskerville Old Face" w:hAnsi="Baskerville Old Face"/>
          <w:sz w:val="24"/>
          <w:szCs w:val="24"/>
        </w:rPr>
        <w:t>:</w:t>
      </w:r>
      <w:r>
        <w:rPr>
          <w:rFonts w:ascii="Baskerville Old Face" w:hAnsi="Baskerville Old Face"/>
          <w:sz w:val="24"/>
          <w:szCs w:val="24"/>
          <w:lang w:val="fr-FR"/>
        </w:rPr>
        <w:t xml:space="preserve"> </w:t>
      </w:r>
    </w:p>
    <w:p w14:paraId="498F1DAB" w14:textId="77777777" w:rsidR="00533B88" w:rsidRDefault="00533B88" w:rsidRPr="00485E5B">
      <w:pPr>
        <w:pStyle w:val="Paragraphedeliste"/>
        <w:widowControl/>
        <w:numPr>
          <w:ilvl w:val="0"/>
          <w:numId w:val="25"/>
        </w:numPr>
        <w:tabs>
          <w:tab w:pos="851" w:val="clear"/>
        </w:tabs>
        <w:autoSpaceDE w:val="0"/>
        <w:autoSpaceDN w:val="0"/>
        <w:adjustRightInd w:val="0"/>
        <w:spacing w:before="0"/>
        <w:ind w:hanging="283" w:left="709"/>
        <w:rPr>
          <w:rFonts w:ascii="Baskerville Old Face" w:hAnsi="Baskerville Old Face"/>
          <w:sz w:val="24"/>
          <w:szCs w:val="24"/>
          <w:lang w:val="fr-FR"/>
        </w:rPr>
      </w:pPr>
      <w:r w:rsidRPr="00485E5B">
        <w:rPr>
          <w:rFonts w:ascii="Baskerville Old Face" w:hAnsi="Baskerville Old Face"/>
          <w:sz w:val="24"/>
          <w:szCs w:val="24"/>
          <w:lang w:val="fr-FR"/>
        </w:rPr>
        <w:t>L</w:t>
      </w:r>
      <w:r>
        <w:rPr>
          <w:rFonts w:ascii="Baskerville Old Face" w:hAnsi="Baskerville Old Face"/>
          <w:sz w:val="24"/>
          <w:szCs w:val="24"/>
          <w:lang w:val="fr-FR"/>
        </w:rPr>
        <w:t xml:space="preserve">e secteur de </w:t>
      </w:r>
      <w:r w:rsidRPr="00485E5B">
        <w:rPr>
          <w:rFonts w:ascii="Baskerville Old Face" w:hAnsi="Baskerville Old Face"/>
          <w:sz w:val="24"/>
          <w:szCs w:val="24"/>
          <w:lang w:val="fr-FR"/>
        </w:rPr>
        <w:t>Kinshasa-Nord englob</w:t>
      </w:r>
      <w:r>
        <w:rPr>
          <w:rFonts w:ascii="Baskerville Old Face" w:hAnsi="Baskerville Old Face"/>
          <w:sz w:val="24"/>
          <w:szCs w:val="24"/>
          <w:lang w:val="fr-FR"/>
        </w:rPr>
        <w:t>ant</w:t>
      </w:r>
      <w:r w:rsidRPr="00485E5B">
        <w:rPr>
          <w:rFonts w:ascii="Baskerville Old Face" w:hAnsi="Baskerville Old Face"/>
          <w:sz w:val="24"/>
          <w:szCs w:val="24"/>
          <w:lang w:val="fr-FR"/>
        </w:rPr>
        <w:t xml:space="preserve"> le centre-ville avec les communes de Gombe, Limete, </w:t>
      </w:r>
      <w:proofErr w:type="spellStart"/>
      <w:r w:rsidRPr="00485E5B">
        <w:rPr>
          <w:rFonts w:ascii="Baskerville Old Face" w:hAnsi="Baskerville Old Face"/>
          <w:sz w:val="24"/>
          <w:szCs w:val="24"/>
          <w:lang w:val="fr-FR"/>
        </w:rPr>
        <w:t>Bumbu</w:t>
      </w:r>
      <w:proofErr w:type="spellEnd"/>
      <w:r w:rsidRPr="00485E5B">
        <w:rPr>
          <w:rFonts w:ascii="Baskerville Old Face" w:hAnsi="Baskerville Old Face"/>
          <w:sz w:val="24"/>
          <w:szCs w:val="24"/>
          <w:lang w:val="fr-FR"/>
        </w:rPr>
        <w:t xml:space="preserve">, Matete, </w:t>
      </w:r>
      <w:proofErr w:type="spellStart"/>
      <w:r w:rsidRPr="00485E5B">
        <w:rPr>
          <w:rFonts w:ascii="Baskerville Old Face" w:hAnsi="Baskerville Old Face"/>
          <w:sz w:val="24"/>
          <w:szCs w:val="24"/>
          <w:lang w:val="fr-FR"/>
        </w:rPr>
        <w:t>Bandalungwa</w:t>
      </w:r>
      <w:proofErr w:type="spellEnd"/>
      <w:r w:rsidRPr="00485E5B">
        <w:rPr>
          <w:rFonts w:ascii="Baskerville Old Face" w:hAnsi="Baskerville Old Face"/>
          <w:sz w:val="24"/>
          <w:szCs w:val="24"/>
          <w:lang w:val="fr-FR"/>
        </w:rPr>
        <w:t xml:space="preserve">, Kinshasa, Kintambo, </w:t>
      </w:r>
      <w:proofErr w:type="spellStart"/>
      <w:r w:rsidRPr="00485E5B">
        <w:rPr>
          <w:rFonts w:ascii="Baskerville Old Face" w:hAnsi="Baskerville Old Face"/>
          <w:sz w:val="24"/>
          <w:szCs w:val="24"/>
          <w:lang w:val="fr-FR"/>
        </w:rPr>
        <w:t>Barumbu</w:t>
      </w:r>
      <w:proofErr w:type="spellEnd"/>
      <w:r w:rsidRPr="00485E5B">
        <w:rPr>
          <w:rFonts w:ascii="Baskerville Old Face" w:hAnsi="Baskerville Old Face"/>
          <w:sz w:val="24"/>
          <w:szCs w:val="24"/>
          <w:lang w:val="fr-FR"/>
        </w:rPr>
        <w:t xml:space="preserve">, </w:t>
      </w:r>
      <w:proofErr w:type="spellStart"/>
      <w:r w:rsidRPr="00485E5B">
        <w:rPr>
          <w:rFonts w:ascii="Baskerville Old Face" w:hAnsi="Baskerville Old Face"/>
          <w:sz w:val="24"/>
          <w:szCs w:val="24"/>
          <w:lang w:val="fr-FR"/>
        </w:rPr>
        <w:t>Kalamu</w:t>
      </w:r>
      <w:proofErr w:type="spellEnd"/>
      <w:r w:rsidRPr="00485E5B">
        <w:rPr>
          <w:rFonts w:ascii="Baskerville Old Face" w:hAnsi="Baskerville Old Face"/>
          <w:sz w:val="24"/>
          <w:szCs w:val="24"/>
          <w:lang w:val="fr-FR"/>
        </w:rPr>
        <w:t xml:space="preserve">, </w:t>
      </w:r>
      <w:proofErr w:type="spellStart"/>
      <w:r w:rsidRPr="00485E5B">
        <w:rPr>
          <w:rFonts w:ascii="Baskerville Old Face" w:hAnsi="Baskerville Old Face"/>
          <w:sz w:val="24"/>
          <w:szCs w:val="24"/>
          <w:lang w:val="fr-FR"/>
        </w:rPr>
        <w:t>Kasavubu</w:t>
      </w:r>
      <w:proofErr w:type="spellEnd"/>
      <w:r w:rsidRPr="00485E5B">
        <w:rPr>
          <w:rFonts w:ascii="Baskerville Old Face" w:hAnsi="Baskerville Old Face"/>
          <w:sz w:val="24"/>
          <w:szCs w:val="24"/>
          <w:lang w:val="fr-FR"/>
        </w:rPr>
        <w:t xml:space="preserve">, </w:t>
      </w:r>
      <w:proofErr w:type="spellStart"/>
      <w:r w:rsidRPr="00485E5B">
        <w:rPr>
          <w:rFonts w:ascii="Baskerville Old Face" w:hAnsi="Baskerville Old Face"/>
          <w:sz w:val="24"/>
          <w:szCs w:val="24"/>
          <w:lang w:val="fr-FR"/>
        </w:rPr>
        <w:t>Lingwala</w:t>
      </w:r>
      <w:proofErr w:type="spellEnd"/>
      <w:r w:rsidRPr="00485E5B">
        <w:rPr>
          <w:rFonts w:ascii="Baskerville Old Face" w:hAnsi="Baskerville Old Face"/>
          <w:sz w:val="24"/>
          <w:szCs w:val="24"/>
          <w:lang w:val="fr-FR"/>
        </w:rPr>
        <w:t xml:space="preserve">, Makala et </w:t>
      </w:r>
      <w:proofErr w:type="spellStart"/>
      <w:r w:rsidRPr="00485E5B">
        <w:rPr>
          <w:rFonts w:ascii="Baskerville Old Face" w:hAnsi="Baskerville Old Face"/>
          <w:sz w:val="24"/>
          <w:szCs w:val="24"/>
          <w:lang w:val="fr-FR"/>
        </w:rPr>
        <w:t>Ngiri</w:t>
      </w:r>
      <w:proofErr w:type="spellEnd"/>
      <w:r w:rsidRPr="00485E5B">
        <w:rPr>
          <w:rFonts w:ascii="Baskerville Old Face" w:hAnsi="Baskerville Old Face"/>
          <w:sz w:val="24"/>
          <w:szCs w:val="24"/>
          <w:lang w:val="fr-FR"/>
        </w:rPr>
        <w:t xml:space="preserve"> </w:t>
      </w:r>
      <w:proofErr w:type="spellStart"/>
      <w:r w:rsidRPr="00485E5B">
        <w:rPr>
          <w:rFonts w:ascii="Baskerville Old Face" w:hAnsi="Baskerville Old Face"/>
          <w:sz w:val="24"/>
          <w:szCs w:val="24"/>
          <w:lang w:val="fr-FR"/>
        </w:rPr>
        <w:t>Ngiri</w:t>
      </w:r>
      <w:proofErr w:type="spellEnd"/>
      <w:r w:rsidRPr="00485E5B">
        <w:rPr>
          <w:rFonts w:ascii="Baskerville Old Face" w:hAnsi="Baskerville Old Face"/>
          <w:sz w:val="24"/>
          <w:szCs w:val="24"/>
          <w:lang w:val="fr-FR"/>
        </w:rPr>
        <w:t> ;</w:t>
      </w:r>
    </w:p>
    <w:p w14:paraId="127209C8" w14:textId="77777777" w:rsidR="00533B88" w:rsidRDefault="00533B88" w:rsidRPr="00485E5B">
      <w:pPr>
        <w:pStyle w:val="Paragraphedeliste"/>
        <w:widowControl/>
        <w:numPr>
          <w:ilvl w:val="0"/>
          <w:numId w:val="25"/>
        </w:numPr>
        <w:tabs>
          <w:tab w:pos="851" w:val="clear"/>
        </w:tabs>
        <w:autoSpaceDE w:val="0"/>
        <w:autoSpaceDN w:val="0"/>
        <w:adjustRightInd w:val="0"/>
        <w:spacing w:before="0"/>
        <w:ind w:hanging="283" w:left="709"/>
        <w:rPr>
          <w:rFonts w:ascii="Baskerville Old Face" w:hAnsi="Baskerville Old Face"/>
          <w:sz w:val="24"/>
          <w:szCs w:val="24"/>
          <w:lang w:val="fr-FR"/>
        </w:rPr>
      </w:pPr>
      <w:r w:rsidRPr="00485E5B">
        <w:rPr>
          <w:rFonts w:ascii="Baskerville Old Face" w:hAnsi="Baskerville Old Face"/>
          <w:sz w:val="24"/>
          <w:szCs w:val="24"/>
          <w:lang w:val="fr-FR"/>
        </w:rPr>
        <w:lastRenderedPageBreak/>
        <w:t>L</w:t>
      </w:r>
      <w:r>
        <w:rPr>
          <w:rFonts w:ascii="Baskerville Old Face" w:hAnsi="Baskerville Old Face"/>
          <w:sz w:val="24"/>
          <w:szCs w:val="24"/>
          <w:lang w:val="fr-FR"/>
        </w:rPr>
        <w:t xml:space="preserve">e secteur de </w:t>
      </w:r>
      <w:r w:rsidRPr="00485E5B">
        <w:rPr>
          <w:rFonts w:ascii="Baskerville Old Face" w:hAnsi="Baskerville Old Face"/>
          <w:sz w:val="24"/>
          <w:szCs w:val="24"/>
          <w:lang w:val="fr-FR"/>
        </w:rPr>
        <w:t>Kinshasa-Sud couvr</w:t>
      </w:r>
      <w:r>
        <w:rPr>
          <w:rFonts w:ascii="Baskerville Old Face" w:hAnsi="Baskerville Old Face"/>
          <w:sz w:val="24"/>
          <w:szCs w:val="24"/>
          <w:lang w:val="fr-FR"/>
        </w:rPr>
        <w:t xml:space="preserve">ant </w:t>
      </w:r>
      <w:r w:rsidRPr="00485E5B">
        <w:rPr>
          <w:rFonts w:ascii="Baskerville Old Face" w:hAnsi="Baskerville Old Face"/>
          <w:sz w:val="24"/>
          <w:szCs w:val="24"/>
          <w:lang w:val="fr-FR"/>
        </w:rPr>
        <w:t xml:space="preserve">les communes de Lemba, </w:t>
      </w:r>
      <w:proofErr w:type="spellStart"/>
      <w:r w:rsidRPr="00485E5B">
        <w:rPr>
          <w:rFonts w:ascii="Baskerville Old Face" w:hAnsi="Baskerville Old Face"/>
          <w:sz w:val="24"/>
          <w:szCs w:val="24"/>
          <w:lang w:val="fr-FR"/>
        </w:rPr>
        <w:t>Kisenso</w:t>
      </w:r>
      <w:proofErr w:type="spellEnd"/>
      <w:r w:rsidRPr="00485E5B">
        <w:rPr>
          <w:rFonts w:ascii="Baskerville Old Face" w:hAnsi="Baskerville Old Face"/>
          <w:sz w:val="24"/>
          <w:szCs w:val="24"/>
          <w:lang w:val="fr-FR"/>
        </w:rPr>
        <w:t xml:space="preserve">, </w:t>
      </w:r>
      <w:proofErr w:type="spellStart"/>
      <w:r w:rsidRPr="00485E5B">
        <w:rPr>
          <w:rFonts w:ascii="Baskerville Old Face" w:hAnsi="Baskerville Old Face"/>
          <w:sz w:val="24"/>
          <w:szCs w:val="24"/>
          <w:lang w:val="fr-FR"/>
        </w:rPr>
        <w:t>Gombele</w:t>
      </w:r>
      <w:proofErr w:type="spellEnd"/>
      <w:r w:rsidRPr="00485E5B">
        <w:rPr>
          <w:rFonts w:ascii="Baskerville Old Face" w:hAnsi="Baskerville Old Face"/>
          <w:sz w:val="24"/>
          <w:szCs w:val="24"/>
          <w:lang w:val="fr-FR"/>
        </w:rPr>
        <w:t xml:space="preserve">, </w:t>
      </w:r>
      <w:proofErr w:type="spellStart"/>
      <w:r w:rsidRPr="00485E5B">
        <w:rPr>
          <w:rFonts w:ascii="Baskerville Old Face" w:hAnsi="Baskerville Old Face"/>
          <w:sz w:val="24"/>
          <w:szCs w:val="24"/>
          <w:lang w:val="fr-FR"/>
        </w:rPr>
        <w:t>Ngaba</w:t>
      </w:r>
      <w:proofErr w:type="spellEnd"/>
      <w:r>
        <w:rPr>
          <w:rFonts w:ascii="Baskerville Old Face" w:hAnsi="Baskerville Old Face"/>
          <w:sz w:val="24"/>
          <w:szCs w:val="24"/>
          <w:lang w:val="fr-FR"/>
        </w:rPr>
        <w:t xml:space="preserve"> et</w:t>
      </w:r>
      <w:r w:rsidRPr="00485E5B">
        <w:rPr>
          <w:rFonts w:ascii="Baskerville Old Face" w:hAnsi="Baskerville Old Face"/>
          <w:sz w:val="24"/>
          <w:szCs w:val="24"/>
          <w:lang w:val="fr-FR"/>
        </w:rPr>
        <w:t xml:space="preserve"> </w:t>
      </w:r>
      <w:proofErr w:type="spellStart"/>
      <w:r w:rsidRPr="00485E5B">
        <w:rPr>
          <w:rFonts w:ascii="Baskerville Old Face" w:hAnsi="Baskerville Old Face"/>
          <w:sz w:val="24"/>
          <w:szCs w:val="24"/>
          <w:lang w:val="fr-FR"/>
        </w:rPr>
        <w:t>Selembao</w:t>
      </w:r>
      <w:proofErr w:type="spellEnd"/>
      <w:r w:rsidRPr="00485E5B">
        <w:rPr>
          <w:rFonts w:ascii="Baskerville Old Face" w:hAnsi="Baskerville Old Face"/>
          <w:sz w:val="24"/>
          <w:szCs w:val="24"/>
          <w:lang w:val="fr-FR"/>
        </w:rPr>
        <w:t> ;</w:t>
      </w:r>
    </w:p>
    <w:p w14:paraId="3BEDFD45" w14:textId="77777777" w:rsidR="00533B88" w:rsidRDefault="00533B88" w:rsidRPr="00485E5B">
      <w:pPr>
        <w:pStyle w:val="Paragraphedeliste"/>
        <w:widowControl/>
        <w:numPr>
          <w:ilvl w:val="0"/>
          <w:numId w:val="25"/>
        </w:numPr>
        <w:tabs>
          <w:tab w:pos="851" w:val="clear"/>
        </w:tabs>
        <w:autoSpaceDE w:val="0"/>
        <w:autoSpaceDN w:val="0"/>
        <w:adjustRightInd w:val="0"/>
        <w:spacing w:before="0"/>
        <w:ind w:hanging="283" w:left="709"/>
        <w:rPr>
          <w:rFonts w:ascii="Baskerville Old Face" w:hAnsi="Baskerville Old Face"/>
          <w:sz w:val="24"/>
          <w:szCs w:val="24"/>
          <w:lang w:val="fr-FR"/>
        </w:rPr>
      </w:pPr>
      <w:r w:rsidRPr="00485E5B">
        <w:rPr>
          <w:rFonts w:ascii="Baskerville Old Face" w:hAnsi="Baskerville Old Face"/>
          <w:sz w:val="24"/>
          <w:szCs w:val="24"/>
          <w:lang w:val="fr-FR"/>
        </w:rPr>
        <w:t>L</w:t>
      </w:r>
      <w:r>
        <w:rPr>
          <w:rFonts w:ascii="Baskerville Old Face" w:hAnsi="Baskerville Old Face"/>
          <w:sz w:val="24"/>
          <w:szCs w:val="24"/>
          <w:lang w:val="fr-FR"/>
        </w:rPr>
        <w:t xml:space="preserve">e secteur de </w:t>
      </w:r>
      <w:r w:rsidRPr="00485E5B">
        <w:rPr>
          <w:rFonts w:ascii="Baskerville Old Face" w:hAnsi="Baskerville Old Face"/>
          <w:sz w:val="24"/>
          <w:szCs w:val="24"/>
          <w:lang w:val="fr-FR"/>
        </w:rPr>
        <w:t xml:space="preserve">Kinshasa-Ouest </w:t>
      </w:r>
      <w:r>
        <w:rPr>
          <w:rFonts w:ascii="Baskerville Old Face" w:hAnsi="Baskerville Old Face"/>
          <w:sz w:val="24"/>
          <w:szCs w:val="24"/>
          <w:lang w:val="fr-FR"/>
        </w:rPr>
        <w:t>reprenant une partie des communes</w:t>
      </w:r>
      <w:r w:rsidRPr="00485E5B">
        <w:rPr>
          <w:rFonts w:ascii="Baskerville Old Face" w:hAnsi="Baskerville Old Face"/>
          <w:sz w:val="24"/>
          <w:szCs w:val="24"/>
          <w:lang w:val="fr-FR"/>
        </w:rPr>
        <w:t xml:space="preserve"> de Mont Ngafula et Ngaliema.</w:t>
      </w:r>
    </w:p>
    <w:p w14:paraId="341A2213" w14:textId="77777777" w:rsidP="00E06265" w:rsidR="00533B88" w:rsidRDefault="00533B88">
      <w:pPr>
        <w:spacing w:before="0"/>
        <w:rPr>
          <w:rFonts w:ascii="Baskerville Old Face" w:cs="Times New Roman" w:hAnsi="Baskerville Old Face"/>
          <w:sz w:val="24"/>
          <w:szCs w:val="24"/>
        </w:rPr>
      </w:pPr>
    </w:p>
    <w:p w14:paraId="5386421D" w14:textId="77777777" w:rsidR="00533B88" w:rsidRDefault="00533B88" w:rsidRPr="000E7E92">
      <w:pPr>
        <w:pStyle w:val="Paragraphedeliste"/>
        <w:numPr>
          <w:ilvl w:val="0"/>
          <w:numId w:val="70"/>
        </w:numPr>
        <w:spacing w:before="0"/>
        <w:rPr>
          <w:rFonts w:ascii="Baskerville Old Face" w:hAnsi="Baskerville Old Face"/>
          <w:b/>
          <w:sz w:val="24"/>
          <w:szCs w:val="24"/>
          <w:u w:val="single"/>
        </w:rPr>
      </w:pPr>
      <w:r w:rsidRPr="000E7E92">
        <w:rPr>
          <w:rFonts w:ascii="Baskerville Old Face" w:hAnsi="Baskerville Old Face"/>
          <w:b/>
          <w:sz w:val="24"/>
          <w:szCs w:val="24"/>
          <w:u w:val="single"/>
        </w:rPr>
        <w:t xml:space="preserve">Zones </w:t>
      </w:r>
      <w:r>
        <w:rPr>
          <w:rFonts w:ascii="Baskerville Old Face" w:hAnsi="Baskerville Old Face"/>
          <w:b/>
          <w:sz w:val="24"/>
          <w:szCs w:val="24"/>
          <w:u w:val="single"/>
        </w:rPr>
        <w:t xml:space="preserve">d’extension du </w:t>
      </w:r>
      <w:r w:rsidRPr="000E7E92">
        <w:rPr>
          <w:rFonts w:ascii="Baskerville Old Face" w:hAnsi="Baskerville Old Face"/>
          <w:b/>
          <w:sz w:val="24"/>
          <w:szCs w:val="24"/>
          <w:u w:val="single"/>
        </w:rPr>
        <w:t>système d’AEP</w:t>
      </w:r>
      <w:r>
        <w:rPr>
          <w:rFonts w:ascii="Baskerville Old Face" w:hAnsi="Baskerville Old Face"/>
          <w:b/>
          <w:sz w:val="24"/>
          <w:szCs w:val="24"/>
          <w:u w:val="single"/>
        </w:rPr>
        <w:t xml:space="preserve"> de la REGIDESO </w:t>
      </w:r>
    </w:p>
    <w:p w14:paraId="60A3233B" w14:textId="77777777" w:rsidP="00E06265" w:rsidR="00533B88" w:rsidRDefault="00533B88">
      <w:pPr>
        <w:spacing w:before="0"/>
        <w:rPr>
          <w:rFonts w:ascii="Baskerville Old Face" w:cs="Times New Roman" w:hAnsi="Baskerville Old Face"/>
          <w:sz w:val="24"/>
          <w:szCs w:val="24"/>
        </w:rPr>
      </w:pPr>
    </w:p>
    <w:p w14:paraId="6D8B8052" w14:textId="4671DD2D" w:rsidR="00533B88" w:rsidRDefault="00533B88">
      <w:pPr>
        <w:pStyle w:val="Paragraphedeliste"/>
        <w:numPr>
          <w:ilvl w:val="0"/>
          <w:numId w:val="53"/>
        </w:numPr>
        <w:spacing w:before="0"/>
        <w:ind w:hanging="284" w:left="284"/>
        <w:rPr>
          <w:rFonts w:ascii="Baskerville Old Face" w:hAnsi="Baskerville Old Face"/>
          <w:sz w:val="24"/>
          <w:szCs w:val="24"/>
          <w:lang w:val="fr-FR"/>
        </w:rPr>
      </w:pPr>
      <w:r>
        <w:rPr>
          <w:rFonts w:ascii="Baskerville Old Face" w:hAnsi="Baskerville Old Face"/>
          <w:sz w:val="24"/>
          <w:szCs w:val="24"/>
          <w:lang w:val="fr-FR"/>
        </w:rPr>
        <w:t xml:space="preserve">Zone </w:t>
      </w:r>
      <w:r w:rsidR="005D54A6">
        <w:rPr>
          <w:rFonts w:ascii="Baskerville Old Face" w:hAnsi="Baskerville Old Face"/>
          <w:sz w:val="24"/>
          <w:szCs w:val="24"/>
          <w:lang w:val="fr-FR"/>
        </w:rPr>
        <w:t xml:space="preserve">d’extension </w:t>
      </w:r>
      <w:r>
        <w:rPr>
          <w:rFonts w:ascii="Baskerville Old Face" w:hAnsi="Baskerville Old Face"/>
          <w:sz w:val="24"/>
          <w:szCs w:val="24"/>
          <w:lang w:val="fr-FR"/>
        </w:rPr>
        <w:t xml:space="preserve">de Kinshasa-Est 2 autrement dit « Congo-Amont », situé après l’aéroport de </w:t>
      </w:r>
      <w:proofErr w:type="spellStart"/>
      <w:r>
        <w:rPr>
          <w:rFonts w:ascii="Baskerville Old Face" w:hAnsi="Baskerville Old Face"/>
          <w:sz w:val="24"/>
          <w:szCs w:val="24"/>
          <w:lang w:val="fr-FR"/>
        </w:rPr>
        <w:t>Ndjili</w:t>
      </w:r>
      <w:proofErr w:type="spellEnd"/>
      <w:r>
        <w:rPr>
          <w:rFonts w:ascii="Baskerville Old Face" w:hAnsi="Baskerville Old Face"/>
          <w:sz w:val="24"/>
          <w:szCs w:val="24"/>
          <w:lang w:val="fr-FR"/>
        </w:rPr>
        <w:t xml:space="preserve"> dans les c</w:t>
      </w:r>
      <w:r w:rsidRPr="009F5AC1">
        <w:rPr>
          <w:rFonts w:ascii="Baskerville Old Face" w:hAnsi="Baskerville Old Face"/>
          <w:sz w:val="24"/>
          <w:szCs w:val="24"/>
          <w:lang w:val="fr-FR"/>
        </w:rPr>
        <w:t xml:space="preserve">ommunes de </w:t>
      </w:r>
      <w:proofErr w:type="spellStart"/>
      <w:r w:rsidRPr="009F5AC1">
        <w:rPr>
          <w:rFonts w:ascii="Baskerville Old Face" w:hAnsi="Baskerville Old Face"/>
          <w:sz w:val="24"/>
          <w:szCs w:val="24"/>
          <w:lang w:val="fr-FR"/>
        </w:rPr>
        <w:t>Nsele</w:t>
      </w:r>
      <w:proofErr w:type="spellEnd"/>
      <w:r w:rsidRPr="009F5AC1">
        <w:rPr>
          <w:rFonts w:ascii="Baskerville Old Face" w:hAnsi="Baskerville Old Face"/>
          <w:sz w:val="24"/>
          <w:szCs w:val="24"/>
          <w:lang w:val="fr-FR"/>
        </w:rPr>
        <w:t xml:space="preserve"> et </w:t>
      </w:r>
      <w:proofErr w:type="spellStart"/>
      <w:r w:rsidRPr="009F5AC1">
        <w:rPr>
          <w:rFonts w:ascii="Baskerville Old Face" w:hAnsi="Baskerville Old Face"/>
          <w:sz w:val="24"/>
          <w:szCs w:val="24"/>
          <w:lang w:val="fr-FR"/>
        </w:rPr>
        <w:t>Maluku</w:t>
      </w:r>
      <w:proofErr w:type="spellEnd"/>
      <w:r>
        <w:rPr>
          <w:rFonts w:ascii="Baskerville Old Face" w:hAnsi="Baskerville Old Face"/>
          <w:sz w:val="24"/>
          <w:szCs w:val="24"/>
          <w:lang w:val="fr-FR"/>
        </w:rPr>
        <w:t>. Cette zone actuellement desservie en eau par des systèmes autonomes publics et privés précaires (forages), fera l’objet d’une étude de faisabilité approfondie pour l’implantation d’un système idoine d’AEP ;</w:t>
      </w:r>
    </w:p>
    <w:p w14:paraId="1BC6CD97" w14:textId="54449A53" w:rsidR="00533B88" w:rsidRDefault="00533B88">
      <w:pPr>
        <w:pStyle w:val="Paragraphedeliste"/>
        <w:numPr>
          <w:ilvl w:val="0"/>
          <w:numId w:val="53"/>
        </w:numPr>
        <w:spacing w:before="0"/>
        <w:ind w:hanging="284" w:left="284"/>
        <w:rPr>
          <w:rFonts w:ascii="Baskerville Old Face" w:hAnsi="Baskerville Old Face"/>
          <w:sz w:val="24"/>
          <w:szCs w:val="24"/>
          <w:lang w:val="fr-FR"/>
        </w:rPr>
      </w:pPr>
      <w:r>
        <w:rPr>
          <w:rFonts w:ascii="Baskerville Old Face" w:hAnsi="Baskerville Old Face"/>
          <w:sz w:val="24"/>
          <w:szCs w:val="24"/>
          <w:lang w:val="fr-FR"/>
        </w:rPr>
        <w:t xml:space="preserve">Zone </w:t>
      </w:r>
      <w:r w:rsidR="005D54A6">
        <w:rPr>
          <w:rFonts w:ascii="Baskerville Old Face" w:hAnsi="Baskerville Old Face"/>
          <w:sz w:val="24"/>
          <w:szCs w:val="24"/>
          <w:lang w:val="fr-FR"/>
        </w:rPr>
        <w:t xml:space="preserve">d’extension </w:t>
      </w:r>
      <w:r>
        <w:rPr>
          <w:rFonts w:ascii="Baskerville Old Face" w:hAnsi="Baskerville Old Face"/>
          <w:sz w:val="24"/>
          <w:szCs w:val="24"/>
          <w:lang w:val="fr-FR"/>
        </w:rPr>
        <w:t xml:space="preserve">de Kinshasa-Ouest 2 autrement dit « Congo-Aval », couvrant les quartiers </w:t>
      </w:r>
      <w:proofErr w:type="spellStart"/>
      <w:r>
        <w:rPr>
          <w:rFonts w:ascii="Baskerville Old Face" w:hAnsi="Baskerville Old Face"/>
          <w:sz w:val="24"/>
          <w:szCs w:val="24"/>
          <w:lang w:val="fr-FR"/>
        </w:rPr>
        <w:t>Lutendele</w:t>
      </w:r>
      <w:proofErr w:type="spellEnd"/>
      <w:r>
        <w:rPr>
          <w:rFonts w:ascii="Baskerville Old Face" w:hAnsi="Baskerville Old Face"/>
          <w:sz w:val="24"/>
          <w:szCs w:val="24"/>
          <w:lang w:val="fr-FR"/>
        </w:rPr>
        <w:t xml:space="preserve">, </w:t>
      </w:r>
      <w:proofErr w:type="spellStart"/>
      <w:r>
        <w:rPr>
          <w:rFonts w:ascii="Baskerville Old Face" w:hAnsi="Baskerville Old Face"/>
          <w:sz w:val="24"/>
          <w:szCs w:val="24"/>
          <w:lang w:val="fr-FR"/>
        </w:rPr>
        <w:t>Mitendi</w:t>
      </w:r>
      <w:proofErr w:type="spellEnd"/>
      <w:r>
        <w:rPr>
          <w:rFonts w:ascii="Baskerville Old Face" w:hAnsi="Baskerville Old Face"/>
          <w:sz w:val="24"/>
          <w:szCs w:val="24"/>
          <w:lang w:val="fr-FR"/>
        </w:rPr>
        <w:t xml:space="preserve">, </w:t>
      </w:r>
      <w:proofErr w:type="spellStart"/>
      <w:r>
        <w:rPr>
          <w:rFonts w:ascii="Baskerville Old Face" w:hAnsi="Baskerville Old Face"/>
          <w:sz w:val="24"/>
          <w:szCs w:val="24"/>
          <w:lang w:val="fr-FR"/>
        </w:rPr>
        <w:t>Musangu</w:t>
      </w:r>
      <w:proofErr w:type="spellEnd"/>
      <w:r>
        <w:rPr>
          <w:rFonts w:ascii="Baskerville Old Face" w:hAnsi="Baskerville Old Face"/>
          <w:sz w:val="24"/>
          <w:szCs w:val="24"/>
          <w:lang w:val="fr-FR"/>
        </w:rPr>
        <w:t xml:space="preserve"> et </w:t>
      </w:r>
      <w:proofErr w:type="spellStart"/>
      <w:r>
        <w:rPr>
          <w:rFonts w:ascii="Baskerville Old Face" w:hAnsi="Baskerville Old Face"/>
          <w:sz w:val="24"/>
          <w:szCs w:val="24"/>
          <w:lang w:val="fr-FR"/>
        </w:rPr>
        <w:t>Kimbondo</w:t>
      </w:r>
      <w:proofErr w:type="spellEnd"/>
      <w:r>
        <w:rPr>
          <w:rFonts w:ascii="Baskerville Old Face" w:hAnsi="Baskerville Old Face"/>
          <w:sz w:val="24"/>
          <w:szCs w:val="24"/>
          <w:lang w:val="fr-FR"/>
        </w:rPr>
        <w:t xml:space="preserve"> dans la commune de </w:t>
      </w:r>
      <w:r w:rsidRPr="008843AD">
        <w:rPr>
          <w:rFonts w:ascii="Baskerville Old Face" w:hAnsi="Baskerville Old Face"/>
          <w:sz w:val="24"/>
          <w:szCs w:val="24"/>
        </w:rPr>
        <w:t>Mont</w:t>
      </w:r>
      <w:r>
        <w:rPr>
          <w:rFonts w:ascii="Baskerville Old Face" w:hAnsi="Baskerville Old Face"/>
          <w:sz w:val="24"/>
          <w:szCs w:val="24"/>
          <w:lang w:val="fr-CD"/>
        </w:rPr>
        <w:t>-</w:t>
      </w:r>
      <w:r w:rsidRPr="008843AD">
        <w:rPr>
          <w:rFonts w:ascii="Baskerville Old Face" w:hAnsi="Baskerville Old Face"/>
          <w:sz w:val="24"/>
          <w:szCs w:val="24"/>
        </w:rPr>
        <w:t>Ngafula</w:t>
      </w:r>
      <w:r>
        <w:rPr>
          <w:rFonts w:ascii="Baskerville Old Face" w:hAnsi="Baskerville Old Face"/>
          <w:sz w:val="24"/>
          <w:szCs w:val="24"/>
          <w:lang w:val="fr-CD"/>
        </w:rPr>
        <w:t xml:space="preserve">. </w:t>
      </w:r>
      <w:r>
        <w:rPr>
          <w:rFonts w:ascii="Baskerville Old Face" w:hAnsi="Baskerville Old Face"/>
          <w:sz w:val="24"/>
          <w:szCs w:val="24"/>
          <w:lang w:val="fr-FR"/>
        </w:rPr>
        <w:t>Cette zone présentement alimentée en eau par des systèmes autonomes publics et privés précaires (sources /forages), fera aussi l’objet d’une étude de faisabilité approfondie pour l’implantation d’un système idoine d’AEP </w:t>
      </w:r>
      <w:r>
        <w:rPr>
          <w:rFonts w:ascii="Baskerville Old Face" w:hAnsi="Baskerville Old Face"/>
          <w:sz w:val="24"/>
          <w:szCs w:val="24"/>
          <w:lang w:val="fr-CD"/>
        </w:rPr>
        <w:t>;</w:t>
      </w:r>
      <w:r w:rsidRPr="008843AD">
        <w:rPr>
          <w:rFonts w:ascii="Baskerville Old Face" w:hAnsi="Baskerville Old Face"/>
          <w:sz w:val="24"/>
          <w:szCs w:val="24"/>
          <w:lang w:val="fr-FR"/>
        </w:rPr>
        <w:t xml:space="preserve"> </w:t>
      </w:r>
    </w:p>
    <w:p w14:paraId="53A75036" w14:textId="77777777" w:rsidP="00E06265" w:rsidR="00925EA1" w:rsidRDefault="00925EA1" w:rsidRPr="00F25F65">
      <w:pPr>
        <w:widowControl/>
        <w:tabs>
          <w:tab w:pos="851" w:val="clear"/>
        </w:tabs>
        <w:spacing w:before="0"/>
        <w:jc w:val="left"/>
        <w:rPr>
          <w:rFonts w:ascii="Baskerville Old Face" w:cs="Times New Roman" w:hAnsi="Baskerville Old Face"/>
          <w:sz w:val="20"/>
          <w:szCs w:val="24"/>
        </w:rPr>
      </w:pPr>
    </w:p>
    <w:p w14:paraId="54BCFBDF" w14:textId="77777777" w:rsidR="00925EA1" w:rsidRDefault="00925EA1" w:rsidRPr="00485E5B">
      <w:pPr>
        <w:pStyle w:val="Titre2"/>
        <w:numPr>
          <w:ilvl w:val="1"/>
          <w:numId w:val="3"/>
        </w:numPr>
        <w:rPr>
          <w:rFonts w:ascii="Baskerville Old Face" w:cs="Times New Roman" w:hAnsi="Baskerville Old Face"/>
        </w:rPr>
      </w:pPr>
      <w:bookmarkStart w:id="160" w:name="_Toc199020917"/>
      <w:r w:rsidRPr="00485E5B">
        <w:rPr>
          <w:rFonts w:ascii="Baskerville Old Face" w:cs="Times New Roman" w:hAnsi="Baskerville Old Face"/>
        </w:rPr>
        <w:t>MISSION DU CONSULTANT</w:t>
      </w:r>
      <w:bookmarkEnd w:id="160"/>
    </w:p>
    <w:p w14:paraId="2577CCBE" w14:textId="4E25C63A" w:rsidP="00E06265" w:rsidR="00533B88" w:rsidRDefault="00533B88">
      <w:pPr>
        <w:widowControl/>
        <w:tabs>
          <w:tab w:pos="851" w:val="clear"/>
        </w:tabs>
        <w:spacing w:before="0"/>
        <w:jc w:val="left"/>
        <w:rPr>
          <w:rFonts w:ascii="Baskerville Old Face" w:cs="Times New Roman" w:hAnsi="Baskerville Old Face"/>
          <w:sz w:val="24"/>
          <w:szCs w:val="24"/>
        </w:rPr>
      </w:pPr>
    </w:p>
    <w:p w14:paraId="78D68138" w14:textId="094BDE9C" w:rsidP="00E06265" w:rsidR="00925EA1" w:rsidRDefault="00925EA1">
      <w:pPr>
        <w:spacing w:before="0"/>
        <w:rPr>
          <w:rFonts w:ascii="Baskerville Old Face" w:cs="Times New Roman" w:hAnsi="Baskerville Old Face"/>
          <w:sz w:val="24"/>
          <w:szCs w:val="24"/>
        </w:rPr>
      </w:pPr>
      <w:r>
        <w:rPr>
          <w:rFonts w:ascii="Baskerville Old Face" w:cs="Times New Roman" w:hAnsi="Baskerville Old Face"/>
          <w:sz w:val="24"/>
          <w:szCs w:val="24"/>
        </w:rPr>
        <w:t>Dans le cadre des présentes études, les missions assignées au consultant sont :</w:t>
      </w:r>
    </w:p>
    <w:p w14:paraId="582834F5" w14:textId="77777777" w:rsidP="00E06265" w:rsidR="00925EA1" w:rsidRDefault="00925EA1" w:rsidRPr="00485E5B">
      <w:pPr>
        <w:spacing w:before="0"/>
        <w:rPr>
          <w:rFonts w:ascii="Baskerville Old Face" w:cs="Times New Roman" w:hAnsi="Baskerville Old Face"/>
          <w:sz w:val="24"/>
          <w:szCs w:val="24"/>
        </w:rPr>
      </w:pPr>
    </w:p>
    <w:p w14:paraId="19847F56" w14:textId="72C33F0A" w:rsidR="00925EA1" w:rsidRDefault="00F3644F" w:rsidRPr="00122D51">
      <w:pPr>
        <w:pStyle w:val="Paragraphedeliste"/>
        <w:numPr>
          <w:ilvl w:val="0"/>
          <w:numId w:val="23"/>
        </w:numPr>
        <w:spacing w:before="0"/>
        <w:ind w:hanging="567" w:left="851"/>
        <w:rPr>
          <w:rFonts w:ascii="Baskerville Old Face" w:hAnsi="Baskerville Old Face"/>
          <w:sz w:val="24"/>
          <w:szCs w:val="24"/>
          <w:lang w:val="fr-FR"/>
        </w:rPr>
      </w:pPr>
      <w:r>
        <w:rPr>
          <w:rFonts w:ascii="Baskerville Old Face" w:hAnsi="Baskerville Old Face"/>
          <w:sz w:val="24"/>
          <w:szCs w:val="24"/>
          <w:lang w:val="fr-FR"/>
        </w:rPr>
        <w:t xml:space="preserve">Mission 1 : </w:t>
      </w:r>
      <w:r w:rsidR="00925EA1" w:rsidRPr="00122D51">
        <w:rPr>
          <w:rFonts w:ascii="Baskerville Old Face" w:hAnsi="Baskerville Old Face"/>
          <w:sz w:val="24"/>
          <w:szCs w:val="24"/>
          <w:lang w:val="fr-FR"/>
        </w:rPr>
        <w:t xml:space="preserve">Actualiser à l’horizon 2050 </w:t>
      </w:r>
      <w:r w:rsidR="002A2CF3">
        <w:rPr>
          <w:rFonts w:ascii="Baskerville Old Face" w:hAnsi="Baskerville Old Face"/>
          <w:sz w:val="24"/>
          <w:szCs w:val="24"/>
          <w:lang w:val="fr-FR"/>
        </w:rPr>
        <w:t>l</w:t>
      </w:r>
      <w:r w:rsidR="00925EA1" w:rsidRPr="00122D51">
        <w:rPr>
          <w:rFonts w:ascii="Baskerville Old Face" w:hAnsi="Baskerville Old Face"/>
          <w:sz w:val="24"/>
          <w:szCs w:val="24"/>
          <w:lang w:val="fr-FR"/>
        </w:rPr>
        <w:t>es schéma</w:t>
      </w:r>
      <w:r w:rsidR="00B019F4">
        <w:rPr>
          <w:rFonts w:ascii="Baskerville Old Face" w:hAnsi="Baskerville Old Face"/>
          <w:sz w:val="24"/>
          <w:szCs w:val="24"/>
          <w:lang w:val="fr-FR"/>
        </w:rPr>
        <w:t>s</w:t>
      </w:r>
      <w:r w:rsidR="00925EA1" w:rsidRPr="00122D51">
        <w:rPr>
          <w:rFonts w:ascii="Baskerville Old Face" w:hAnsi="Baskerville Old Face"/>
          <w:sz w:val="24"/>
          <w:szCs w:val="24"/>
          <w:lang w:val="fr-FR"/>
        </w:rPr>
        <w:t xml:space="preserve"> directeur</w:t>
      </w:r>
      <w:r w:rsidR="00B019F4">
        <w:rPr>
          <w:rFonts w:ascii="Baskerville Old Face" w:hAnsi="Baskerville Old Face"/>
          <w:sz w:val="24"/>
          <w:szCs w:val="24"/>
          <w:lang w:val="fr-FR"/>
        </w:rPr>
        <w:t>s</w:t>
      </w:r>
      <w:r w:rsidR="00925EA1" w:rsidRPr="00122D51">
        <w:rPr>
          <w:rFonts w:ascii="Baskerville Old Face" w:hAnsi="Baskerville Old Face"/>
          <w:sz w:val="24"/>
          <w:szCs w:val="24"/>
          <w:lang w:val="fr-FR"/>
        </w:rPr>
        <w:t xml:space="preserve"> </w:t>
      </w:r>
      <w:r w:rsidR="00C56439">
        <w:rPr>
          <w:rFonts w:ascii="Baskerville Old Face" w:hAnsi="Baskerville Old Face"/>
          <w:sz w:val="24"/>
          <w:szCs w:val="24"/>
          <w:lang w:val="fr-FR"/>
        </w:rPr>
        <w:t xml:space="preserve">d’Alimentation en Eau Potable </w:t>
      </w:r>
      <w:r w:rsidR="001B04B9" w:rsidRPr="00122D51">
        <w:rPr>
          <w:rFonts w:ascii="Baskerville Old Face" w:hAnsi="Baskerville Old Face"/>
          <w:sz w:val="24"/>
          <w:szCs w:val="24"/>
          <w:lang w:val="fr-FR"/>
        </w:rPr>
        <w:t>de</w:t>
      </w:r>
      <w:r w:rsidR="00925EA1" w:rsidRPr="00122D51">
        <w:rPr>
          <w:rFonts w:ascii="Baskerville Old Face" w:hAnsi="Baskerville Old Face"/>
          <w:sz w:val="24"/>
          <w:szCs w:val="24"/>
          <w:lang w:val="fr-FR"/>
        </w:rPr>
        <w:t xml:space="preserve"> l’ensemble des </w:t>
      </w:r>
      <w:r w:rsidR="001B04B9" w:rsidRPr="00122D51">
        <w:rPr>
          <w:rFonts w:ascii="Baskerville Old Face" w:hAnsi="Baskerville Old Face"/>
          <w:sz w:val="24"/>
          <w:szCs w:val="24"/>
          <w:lang w:val="fr-FR"/>
        </w:rPr>
        <w:t xml:space="preserve">parties </w:t>
      </w:r>
      <w:r w:rsidR="00925EA1" w:rsidRPr="00122D51">
        <w:rPr>
          <w:rFonts w:ascii="Baskerville Old Face" w:hAnsi="Baskerville Old Face"/>
          <w:sz w:val="24"/>
          <w:szCs w:val="24"/>
          <w:lang w:val="fr-FR"/>
        </w:rPr>
        <w:t xml:space="preserve">Est et Ouest de la ville de </w:t>
      </w:r>
      <w:r w:rsidR="00A01B5C" w:rsidRPr="00122D51">
        <w:rPr>
          <w:rFonts w:ascii="Baskerville Old Face" w:hAnsi="Baskerville Old Face"/>
          <w:sz w:val="24"/>
          <w:szCs w:val="24"/>
          <w:lang w:val="fr-FR"/>
        </w:rPr>
        <w:t xml:space="preserve">Kinshasa, </w:t>
      </w:r>
      <w:r w:rsidR="00A01B5C">
        <w:rPr>
          <w:rFonts w:ascii="Baskerville Old Face" w:hAnsi="Baskerville Old Face"/>
          <w:sz w:val="24"/>
          <w:szCs w:val="24"/>
          <w:lang w:val="fr-FR"/>
        </w:rPr>
        <w:t>et</w:t>
      </w:r>
      <w:r w:rsidR="00426675">
        <w:rPr>
          <w:rFonts w:ascii="Baskerville Old Face" w:hAnsi="Baskerville Old Face"/>
          <w:sz w:val="24"/>
          <w:szCs w:val="24"/>
          <w:lang w:val="fr-FR"/>
        </w:rPr>
        <w:t xml:space="preserve"> établir une </w:t>
      </w:r>
      <w:r w:rsidR="00925EA1" w:rsidRPr="00122D51">
        <w:rPr>
          <w:rFonts w:ascii="Baskerville Old Face" w:hAnsi="Baskerville Old Face"/>
          <w:sz w:val="24"/>
          <w:szCs w:val="24"/>
          <w:lang w:val="fr-FR"/>
        </w:rPr>
        <w:t xml:space="preserve">modélisation hydraulique </w:t>
      </w:r>
      <w:r w:rsidR="00BF6316">
        <w:rPr>
          <w:rFonts w:ascii="Baskerville Old Face" w:hAnsi="Baskerville Old Face"/>
          <w:sz w:val="24"/>
          <w:szCs w:val="24"/>
          <w:lang w:val="fr-FR"/>
        </w:rPr>
        <w:t xml:space="preserve">du fonctionnement </w:t>
      </w:r>
      <w:r w:rsidR="003C67D1">
        <w:rPr>
          <w:rFonts w:ascii="Baskerville Old Face" w:hAnsi="Baskerville Old Face"/>
          <w:sz w:val="24"/>
          <w:szCs w:val="24"/>
          <w:lang w:val="fr-FR"/>
        </w:rPr>
        <w:t xml:space="preserve">futur </w:t>
      </w:r>
      <w:r w:rsidR="00925EA1" w:rsidRPr="00122D51">
        <w:rPr>
          <w:rFonts w:ascii="Baskerville Old Face" w:hAnsi="Baskerville Old Face"/>
          <w:sz w:val="24"/>
          <w:szCs w:val="24"/>
          <w:lang w:val="fr-FR"/>
        </w:rPr>
        <w:t xml:space="preserve">des réseaux </w:t>
      </w:r>
      <w:r w:rsidR="005C7111">
        <w:rPr>
          <w:rFonts w:ascii="Baskerville Old Face" w:hAnsi="Baskerville Old Face"/>
          <w:sz w:val="24"/>
          <w:szCs w:val="24"/>
          <w:lang w:val="fr-FR"/>
        </w:rPr>
        <w:t xml:space="preserve">projetés </w:t>
      </w:r>
      <w:r w:rsidR="00925EA1" w:rsidRPr="00122D51">
        <w:rPr>
          <w:rFonts w:ascii="Baskerville Old Face" w:hAnsi="Baskerville Old Face"/>
          <w:sz w:val="24"/>
          <w:szCs w:val="24"/>
          <w:lang w:val="fr-FR"/>
        </w:rPr>
        <w:t>;</w:t>
      </w:r>
    </w:p>
    <w:p w14:paraId="0B15C20A" w14:textId="77777777" w:rsidP="00E06265" w:rsidR="00925EA1" w:rsidRDefault="00925EA1" w:rsidRPr="00485E5B">
      <w:pPr>
        <w:pStyle w:val="Paragraphedeliste"/>
        <w:spacing w:before="0"/>
        <w:ind w:left="851"/>
        <w:rPr>
          <w:rFonts w:ascii="Baskerville Old Face" w:hAnsi="Baskerville Old Face"/>
          <w:sz w:val="24"/>
          <w:szCs w:val="24"/>
          <w:lang w:val="fr-FR"/>
        </w:rPr>
      </w:pPr>
    </w:p>
    <w:p w14:paraId="160DC8C6" w14:textId="7FD51987" w:rsidR="008E5FA7" w:rsidRDefault="00C3317E" w:rsidRPr="008E5FA7">
      <w:pPr>
        <w:pStyle w:val="Paragraphedeliste"/>
        <w:numPr>
          <w:ilvl w:val="0"/>
          <w:numId w:val="23"/>
        </w:numPr>
        <w:spacing w:before="0"/>
        <w:ind w:hanging="567" w:left="851"/>
        <w:rPr>
          <w:rFonts w:ascii="Baskerville Old Face" w:eastAsia="Times New Roman" w:hAnsi="Baskerville Old Face"/>
          <w:sz w:val="24"/>
          <w:szCs w:val="24"/>
          <w:lang w:eastAsia="fr-FR" w:val="fr-FR"/>
        </w:rPr>
      </w:pPr>
      <w:r>
        <w:rPr>
          <w:rFonts w:ascii="Baskerville Old Face" w:hAnsi="Baskerville Old Face"/>
          <w:sz w:val="24"/>
          <w:szCs w:val="24"/>
          <w:lang w:val="fr-FR"/>
        </w:rPr>
        <w:t xml:space="preserve">Mission 2 : </w:t>
      </w:r>
      <w:r w:rsidR="003F137A" w:rsidRPr="00003972">
        <w:rPr>
          <w:rFonts w:ascii="Baskerville Old Face" w:hAnsi="Baskerville Old Face"/>
          <w:sz w:val="24"/>
          <w:szCs w:val="24"/>
          <w:lang w:val="fr-FR"/>
        </w:rPr>
        <w:t>Identifier</w:t>
      </w:r>
      <w:r w:rsidR="003F137A" w:rsidRPr="008E5FA7">
        <w:rPr>
          <w:rFonts w:ascii="Baskerville Old Face" w:eastAsia="Times New Roman" w:hAnsi="Baskerville Old Face"/>
          <w:sz w:val="24"/>
          <w:szCs w:val="24"/>
          <w:lang w:eastAsia="fr-FR" w:val="fr-FR"/>
        </w:rPr>
        <w:t xml:space="preserve"> et actualiser les </w:t>
      </w:r>
      <w:r w:rsidR="00BD5B74">
        <w:rPr>
          <w:rFonts w:ascii="Baskerville Old Face" w:eastAsia="Times New Roman" w:hAnsi="Baskerville Old Face"/>
          <w:sz w:val="24"/>
          <w:szCs w:val="24"/>
          <w:lang w:eastAsia="fr-FR" w:val="fr-FR"/>
        </w:rPr>
        <w:t>investissements</w:t>
      </w:r>
      <w:r w:rsidR="003C67D1">
        <w:rPr>
          <w:rFonts w:ascii="Baskerville Old Face" w:eastAsia="Times New Roman" w:hAnsi="Baskerville Old Face"/>
          <w:sz w:val="24"/>
          <w:szCs w:val="24"/>
          <w:lang w:eastAsia="fr-FR" w:val="fr-FR"/>
        </w:rPr>
        <w:t xml:space="preserve"> </w:t>
      </w:r>
      <w:r w:rsidR="008E5FA7" w:rsidRPr="008E5FA7">
        <w:rPr>
          <w:rFonts w:ascii="Baskerville Old Face" w:eastAsia="Times New Roman" w:hAnsi="Baskerville Old Face"/>
          <w:sz w:val="24"/>
          <w:szCs w:val="24"/>
          <w:lang w:eastAsia="fr-FR" w:val="fr-FR"/>
        </w:rPr>
        <w:t xml:space="preserve">prioritaires à réaliser à </w:t>
      </w:r>
      <w:bookmarkStart w:id="161" w:name="_Hlk194494870"/>
      <w:r w:rsidR="008E5FA7" w:rsidRPr="008E5FA7">
        <w:rPr>
          <w:rFonts w:ascii="Baskerville Old Face" w:eastAsia="Times New Roman" w:hAnsi="Baskerville Old Face"/>
          <w:sz w:val="24"/>
          <w:szCs w:val="24"/>
          <w:lang w:eastAsia="fr-FR" w:val="fr-FR"/>
        </w:rPr>
        <w:t xml:space="preserve">Kinshasa-Est et </w:t>
      </w:r>
      <w:r w:rsidR="008E5FA7">
        <w:rPr>
          <w:rFonts w:ascii="Baskerville Old Face" w:eastAsia="Times New Roman" w:hAnsi="Baskerville Old Face"/>
          <w:sz w:val="24"/>
          <w:szCs w:val="24"/>
          <w:lang w:eastAsia="fr-FR" w:val="fr-FR"/>
        </w:rPr>
        <w:t xml:space="preserve">à </w:t>
      </w:r>
      <w:r w:rsidR="008E5FA7" w:rsidRPr="008E5FA7">
        <w:rPr>
          <w:rFonts w:ascii="Baskerville Old Face" w:eastAsia="Times New Roman" w:hAnsi="Baskerville Old Face"/>
          <w:sz w:val="24"/>
          <w:szCs w:val="24"/>
          <w:lang w:eastAsia="fr-FR" w:val="fr-FR"/>
        </w:rPr>
        <w:t xml:space="preserve">Kinshasa-Ouest </w:t>
      </w:r>
      <w:bookmarkEnd w:id="161"/>
      <w:r w:rsidR="008E5FA7" w:rsidRPr="008E5FA7">
        <w:rPr>
          <w:rFonts w:ascii="Baskerville Old Face" w:eastAsia="Times New Roman" w:hAnsi="Baskerville Old Face"/>
          <w:sz w:val="24"/>
          <w:szCs w:val="24"/>
          <w:lang w:eastAsia="fr-FR" w:val="fr-FR"/>
        </w:rPr>
        <w:t>en première phase à l’horizon 2035</w:t>
      </w:r>
      <w:r w:rsidR="00265028" w:rsidRPr="00265028">
        <w:rPr>
          <w:rFonts w:ascii="Baskerville Old Face" w:eastAsia="Times New Roman" w:hAnsi="Baskerville Old Face"/>
          <w:sz w:val="24"/>
          <w:szCs w:val="24"/>
          <w:lang w:eastAsia="fr-FR" w:val="fr-FR"/>
        </w:rPr>
        <w:t xml:space="preserve"> </w:t>
      </w:r>
      <w:r w:rsidR="00265028">
        <w:rPr>
          <w:rFonts w:ascii="Baskerville Old Face" w:eastAsia="Times New Roman" w:hAnsi="Baskerville Old Face"/>
          <w:sz w:val="24"/>
          <w:szCs w:val="24"/>
          <w:lang w:eastAsia="fr-FR" w:val="fr-FR"/>
        </w:rPr>
        <w:t xml:space="preserve">dans le cadre du </w:t>
      </w:r>
      <w:r w:rsidR="00265028" w:rsidRPr="003F137A">
        <w:rPr>
          <w:rFonts w:ascii="Baskerville Old Face" w:eastAsia="Times New Roman" w:hAnsi="Baskerville Old Face"/>
          <w:sz w:val="24"/>
          <w:szCs w:val="24"/>
          <w:lang w:eastAsia="fr-FR" w:val="fr-FR"/>
        </w:rPr>
        <w:t xml:space="preserve">futur </w:t>
      </w:r>
      <w:proofErr w:type="gramStart"/>
      <w:r w:rsidR="00265028" w:rsidRPr="003F137A">
        <w:rPr>
          <w:rFonts w:ascii="Baskerville Old Face" w:eastAsia="Times New Roman" w:hAnsi="Baskerville Old Face"/>
          <w:sz w:val="24"/>
          <w:szCs w:val="24"/>
          <w:lang w:eastAsia="fr-FR" w:val="fr-FR"/>
        </w:rPr>
        <w:t>Projet</w:t>
      </w:r>
      <w:r w:rsidR="00751115">
        <w:rPr>
          <w:rFonts w:ascii="Baskerville Old Face" w:eastAsia="Times New Roman" w:hAnsi="Baskerville Old Face"/>
          <w:sz w:val="24"/>
          <w:szCs w:val="24"/>
          <w:lang w:eastAsia="fr-FR" w:val="fr-FR"/>
        </w:rPr>
        <w:t>«</w:t>
      </w:r>
      <w:proofErr w:type="gramEnd"/>
      <w:r w:rsidR="00751115">
        <w:rPr>
          <w:rFonts w:ascii="Baskerville Old Face" w:eastAsia="Times New Roman" w:hAnsi="Baskerville Old Face"/>
          <w:sz w:val="24"/>
          <w:szCs w:val="24"/>
          <w:lang w:eastAsia="fr-FR" w:val="fr-FR"/>
        </w:rPr>
        <w:t> KINSHASA WASH SCALE UP »,</w:t>
      </w:r>
      <w:r w:rsidR="00751115" w:rsidRPr="003F137A">
        <w:rPr>
          <w:rFonts w:ascii="Baskerville Old Face" w:eastAsia="Times New Roman" w:hAnsi="Baskerville Old Face"/>
          <w:sz w:val="24"/>
          <w:szCs w:val="24"/>
          <w:lang w:eastAsia="fr-FR" w:val="fr-FR"/>
        </w:rPr>
        <w:t xml:space="preserve"> </w:t>
      </w:r>
      <w:r w:rsidR="008E5FA7" w:rsidRPr="008E5FA7">
        <w:rPr>
          <w:rFonts w:ascii="Baskerville Old Face" w:eastAsia="Times New Roman" w:hAnsi="Baskerville Old Face"/>
          <w:sz w:val="24"/>
          <w:szCs w:val="24"/>
          <w:lang w:eastAsia="fr-FR" w:val="fr-FR"/>
        </w:rPr>
        <w:t xml:space="preserve">, </w:t>
      </w:r>
      <w:r w:rsidR="008E5FA7">
        <w:rPr>
          <w:rFonts w:ascii="Baskerville Old Face" w:eastAsia="Times New Roman" w:hAnsi="Baskerville Old Face"/>
          <w:sz w:val="24"/>
          <w:szCs w:val="24"/>
          <w:lang w:eastAsia="fr-FR" w:val="fr-FR"/>
        </w:rPr>
        <w:t>l</w:t>
      </w:r>
      <w:r w:rsidR="008E5FA7" w:rsidRPr="008E5FA7">
        <w:rPr>
          <w:rFonts w:ascii="Baskerville Old Face" w:eastAsia="Times New Roman" w:hAnsi="Baskerville Old Face"/>
          <w:sz w:val="24"/>
          <w:szCs w:val="24"/>
          <w:lang w:eastAsia="fr-FR" w:val="fr-FR"/>
        </w:rPr>
        <w:t xml:space="preserve">es </w:t>
      </w:r>
      <w:r w:rsidR="00BD5B74">
        <w:rPr>
          <w:rFonts w:ascii="Baskerville Old Face" w:eastAsia="Times New Roman" w:hAnsi="Baskerville Old Face"/>
          <w:sz w:val="24"/>
          <w:szCs w:val="24"/>
          <w:lang w:eastAsia="fr-FR" w:val="fr-FR"/>
        </w:rPr>
        <w:t>investissements</w:t>
      </w:r>
      <w:r w:rsidR="003C67D1">
        <w:rPr>
          <w:rFonts w:ascii="Baskerville Old Face" w:eastAsia="Times New Roman" w:hAnsi="Baskerville Old Face"/>
          <w:sz w:val="24"/>
          <w:szCs w:val="24"/>
          <w:lang w:eastAsia="fr-FR" w:val="fr-FR"/>
        </w:rPr>
        <w:t xml:space="preserve"> </w:t>
      </w:r>
      <w:r w:rsidR="008E5FA7" w:rsidRPr="008E5FA7">
        <w:rPr>
          <w:rFonts w:ascii="Baskerville Old Face" w:eastAsia="Times New Roman" w:hAnsi="Baskerville Old Face"/>
          <w:sz w:val="24"/>
          <w:szCs w:val="24"/>
          <w:lang w:eastAsia="fr-FR" w:val="fr-FR"/>
        </w:rPr>
        <w:t xml:space="preserve">ultérieurs à réaliser en deuxième phase à l’horizon 2050, </w:t>
      </w:r>
      <w:r w:rsidR="003C67D1">
        <w:rPr>
          <w:rFonts w:ascii="Baskerville Old Face" w:eastAsia="Times New Roman" w:hAnsi="Baskerville Old Face"/>
          <w:sz w:val="24"/>
          <w:szCs w:val="24"/>
          <w:lang w:eastAsia="fr-FR" w:val="fr-FR"/>
        </w:rPr>
        <w:t xml:space="preserve">et </w:t>
      </w:r>
      <w:r w:rsidR="00BD5B74">
        <w:rPr>
          <w:rFonts w:ascii="Baskerville Old Face" w:eastAsia="Times New Roman" w:hAnsi="Baskerville Old Face"/>
          <w:sz w:val="24"/>
          <w:szCs w:val="24"/>
          <w:lang w:eastAsia="fr-FR" w:val="fr-FR"/>
        </w:rPr>
        <w:t xml:space="preserve">dans </w:t>
      </w:r>
      <w:r w:rsidR="008E5FA7">
        <w:rPr>
          <w:rFonts w:ascii="Baskerville Old Face" w:eastAsia="Times New Roman" w:hAnsi="Baskerville Old Face"/>
          <w:sz w:val="24"/>
          <w:szCs w:val="24"/>
          <w:lang w:eastAsia="fr-FR" w:val="fr-FR"/>
        </w:rPr>
        <w:t>l</w:t>
      </w:r>
      <w:r w:rsidR="008E5FA7" w:rsidRPr="008E5FA7">
        <w:rPr>
          <w:rFonts w:ascii="Baskerville Old Face" w:eastAsia="Times New Roman" w:hAnsi="Baskerville Old Face"/>
          <w:sz w:val="24"/>
          <w:szCs w:val="24"/>
          <w:lang w:eastAsia="fr-FR" w:val="fr-FR"/>
        </w:rPr>
        <w:t xml:space="preserve">es </w:t>
      </w:r>
      <w:r w:rsidR="00BD5B74">
        <w:rPr>
          <w:rFonts w:ascii="Baskerville Old Face" w:eastAsia="Times New Roman" w:hAnsi="Baskerville Old Face"/>
          <w:sz w:val="24"/>
          <w:szCs w:val="24"/>
          <w:lang w:eastAsia="fr-FR" w:val="fr-FR"/>
        </w:rPr>
        <w:t xml:space="preserve">deux phases précitées les opportunités d’affaires pour les investissements </w:t>
      </w:r>
      <w:r w:rsidR="008E5FA7" w:rsidRPr="008E5FA7">
        <w:rPr>
          <w:rFonts w:ascii="Baskerville Old Face" w:eastAsia="Times New Roman" w:hAnsi="Baskerville Old Face"/>
          <w:sz w:val="24"/>
          <w:szCs w:val="24"/>
          <w:lang w:eastAsia="fr-FR" w:val="fr-FR"/>
        </w:rPr>
        <w:t>privé</w:t>
      </w:r>
      <w:r w:rsidR="00BD5B74">
        <w:rPr>
          <w:rFonts w:ascii="Baskerville Old Face" w:eastAsia="Times New Roman" w:hAnsi="Baskerville Old Face"/>
          <w:sz w:val="24"/>
          <w:szCs w:val="24"/>
          <w:lang w:eastAsia="fr-FR" w:val="fr-FR"/>
        </w:rPr>
        <w:t>s</w:t>
      </w:r>
      <w:r w:rsidR="008E5FA7" w:rsidRPr="008E5FA7">
        <w:rPr>
          <w:rFonts w:ascii="Baskerville Old Face" w:eastAsia="Times New Roman" w:hAnsi="Baskerville Old Face"/>
          <w:sz w:val="24"/>
          <w:szCs w:val="24"/>
          <w:lang w:eastAsia="fr-FR" w:val="fr-FR"/>
        </w:rPr>
        <w:t xml:space="preserve"> en mode PPP </w:t>
      </w:r>
      <w:r w:rsidR="00BD5B74">
        <w:rPr>
          <w:rFonts w:ascii="Baskerville Old Face" w:eastAsia="Times New Roman" w:hAnsi="Baskerville Old Face"/>
          <w:sz w:val="24"/>
          <w:szCs w:val="24"/>
          <w:lang w:eastAsia="fr-FR" w:val="fr-FR"/>
        </w:rPr>
        <w:t>en c</w:t>
      </w:r>
      <w:r w:rsidR="008E5FA7" w:rsidRPr="008E5FA7">
        <w:rPr>
          <w:rFonts w:ascii="Baskerville Old Face" w:eastAsia="Times New Roman" w:hAnsi="Baskerville Old Face"/>
          <w:sz w:val="24"/>
          <w:szCs w:val="24"/>
          <w:lang w:eastAsia="fr-FR" w:val="fr-FR"/>
        </w:rPr>
        <w:t>omplé</w:t>
      </w:r>
      <w:r w:rsidR="00BD5B74">
        <w:rPr>
          <w:rFonts w:ascii="Baskerville Old Face" w:eastAsia="Times New Roman" w:hAnsi="Baskerville Old Face"/>
          <w:sz w:val="24"/>
          <w:szCs w:val="24"/>
          <w:lang w:eastAsia="fr-FR" w:val="fr-FR"/>
        </w:rPr>
        <w:t>ment</w:t>
      </w:r>
      <w:r w:rsidR="008E5FA7" w:rsidRPr="008E5FA7">
        <w:rPr>
          <w:rFonts w:ascii="Baskerville Old Face" w:eastAsia="Times New Roman" w:hAnsi="Baskerville Old Face"/>
          <w:sz w:val="24"/>
          <w:szCs w:val="24"/>
          <w:lang w:eastAsia="fr-FR" w:val="fr-FR"/>
        </w:rPr>
        <w:t xml:space="preserve"> </w:t>
      </w:r>
      <w:r w:rsidR="00BD5B74">
        <w:rPr>
          <w:rFonts w:ascii="Baskerville Old Face" w:eastAsia="Times New Roman" w:hAnsi="Baskerville Old Face"/>
          <w:sz w:val="24"/>
          <w:szCs w:val="24"/>
          <w:lang w:eastAsia="fr-FR" w:val="fr-FR"/>
        </w:rPr>
        <w:t>au</w:t>
      </w:r>
      <w:r w:rsidR="008E5FA7" w:rsidRPr="008E5FA7">
        <w:rPr>
          <w:rFonts w:ascii="Baskerville Old Face" w:eastAsia="Times New Roman" w:hAnsi="Baskerville Old Face"/>
          <w:sz w:val="24"/>
          <w:szCs w:val="24"/>
          <w:lang w:eastAsia="fr-FR" w:val="fr-FR"/>
        </w:rPr>
        <w:t xml:space="preserve"> financement public ;</w:t>
      </w:r>
    </w:p>
    <w:p w14:paraId="1A40C1FF" w14:textId="42D48FD4" w:rsidP="00E06265" w:rsidR="003F137A" w:rsidRDefault="003F137A" w:rsidRPr="003F137A">
      <w:pPr>
        <w:pStyle w:val="Paragraphedeliste"/>
        <w:spacing w:before="0"/>
        <w:ind w:left="851"/>
        <w:rPr>
          <w:rFonts w:ascii="Baskerville Old Face" w:eastAsia="Times New Roman" w:hAnsi="Baskerville Old Face"/>
          <w:sz w:val="24"/>
          <w:szCs w:val="24"/>
          <w:lang w:eastAsia="fr-FR" w:val="fr-FR"/>
        </w:rPr>
      </w:pPr>
      <w:r w:rsidRPr="003F137A">
        <w:rPr>
          <w:rFonts w:ascii="Baskerville Old Face" w:eastAsia="Times New Roman" w:hAnsi="Baskerville Old Face"/>
          <w:sz w:val="24"/>
          <w:szCs w:val="24"/>
          <w:lang w:eastAsia="fr-FR" w:val="fr-FR"/>
        </w:rPr>
        <w:t xml:space="preserve">  </w:t>
      </w:r>
    </w:p>
    <w:p w14:paraId="415F259C" w14:textId="3F920A43" w:rsidR="003F137A" w:rsidRDefault="00C3317E" w:rsidRPr="003F137A">
      <w:pPr>
        <w:pStyle w:val="Paragraphedeliste"/>
        <w:numPr>
          <w:ilvl w:val="0"/>
          <w:numId w:val="23"/>
        </w:numPr>
        <w:spacing w:before="0"/>
        <w:ind w:hanging="567" w:left="851"/>
        <w:rPr>
          <w:rFonts w:ascii="Baskerville Old Face" w:eastAsia="Times New Roman" w:hAnsi="Baskerville Old Face"/>
          <w:sz w:val="24"/>
          <w:szCs w:val="24"/>
          <w:lang w:eastAsia="fr-FR" w:val="fr-FR"/>
        </w:rPr>
      </w:pPr>
      <w:r>
        <w:rPr>
          <w:rFonts w:ascii="Baskerville Old Face" w:eastAsia="Times New Roman" w:hAnsi="Baskerville Old Face"/>
          <w:sz w:val="24"/>
          <w:szCs w:val="24"/>
          <w:lang w:eastAsia="fr-FR" w:val="fr-FR"/>
        </w:rPr>
        <w:t xml:space="preserve">Mission 3 : </w:t>
      </w:r>
      <w:r w:rsidR="003F137A" w:rsidRPr="003F137A">
        <w:rPr>
          <w:rFonts w:ascii="Baskerville Old Face" w:eastAsia="Times New Roman" w:hAnsi="Baskerville Old Face"/>
          <w:sz w:val="24"/>
          <w:szCs w:val="24"/>
          <w:lang w:eastAsia="fr-FR" w:val="fr-FR"/>
        </w:rPr>
        <w:t>Procéder</w:t>
      </w:r>
      <w:r w:rsidR="00265028">
        <w:rPr>
          <w:rFonts w:ascii="Baskerville Old Face" w:eastAsia="Times New Roman" w:hAnsi="Baskerville Old Face"/>
          <w:sz w:val="24"/>
          <w:szCs w:val="24"/>
          <w:lang w:eastAsia="fr-FR" w:val="fr-FR"/>
        </w:rPr>
        <w:t>, conformément aux normes E&amp;S d</w:t>
      </w:r>
      <w:r w:rsidR="00837285">
        <w:rPr>
          <w:rFonts w:ascii="Baskerville Old Face" w:eastAsia="Times New Roman" w:hAnsi="Baskerville Old Face"/>
          <w:sz w:val="24"/>
          <w:szCs w:val="24"/>
          <w:lang w:eastAsia="fr-FR" w:val="fr-FR"/>
        </w:rPr>
        <w:t>e la Banque Mondiale</w:t>
      </w:r>
      <w:r w:rsidR="00010A60">
        <w:rPr>
          <w:rFonts w:ascii="Baskerville Old Face" w:eastAsia="Times New Roman" w:hAnsi="Baskerville Old Face"/>
          <w:sz w:val="24"/>
          <w:szCs w:val="24"/>
          <w:lang w:eastAsia="fr-FR" w:val="fr-FR"/>
        </w:rPr>
        <w:t xml:space="preserve"> </w:t>
      </w:r>
      <w:r w:rsidR="00751115">
        <w:rPr>
          <w:rFonts w:ascii="Baskerville Old Face" w:eastAsia="Times New Roman" w:hAnsi="Baskerville Old Face"/>
          <w:sz w:val="24"/>
          <w:szCs w:val="24"/>
          <w:lang w:eastAsia="fr-FR" w:val="fr-FR"/>
        </w:rPr>
        <w:t>»</w:t>
      </w:r>
      <w:r w:rsidR="00265028">
        <w:rPr>
          <w:rFonts w:ascii="Baskerville Old Face" w:eastAsia="Times New Roman" w:hAnsi="Baskerville Old Face"/>
          <w:sz w:val="24"/>
          <w:szCs w:val="24"/>
          <w:lang w:eastAsia="fr-FR" w:val="fr-FR"/>
        </w:rPr>
        <w:t>,</w:t>
      </w:r>
      <w:r w:rsidR="003F137A" w:rsidRPr="003F137A">
        <w:rPr>
          <w:rFonts w:ascii="Baskerville Old Face" w:eastAsia="Times New Roman" w:hAnsi="Baskerville Old Face"/>
          <w:sz w:val="24"/>
          <w:szCs w:val="24"/>
          <w:lang w:eastAsia="fr-FR" w:val="fr-FR"/>
        </w:rPr>
        <w:t xml:space="preserve"> à l’évaluation environnementale et sociale préliminaire des </w:t>
      </w:r>
      <w:r w:rsidR="004D3116">
        <w:rPr>
          <w:rFonts w:ascii="Baskerville Old Face" w:eastAsia="Times New Roman" w:hAnsi="Baskerville Old Face"/>
          <w:sz w:val="24"/>
          <w:szCs w:val="24"/>
          <w:lang w:eastAsia="fr-FR" w:val="fr-FR"/>
        </w:rPr>
        <w:t>travaux</w:t>
      </w:r>
      <w:r w:rsidR="003F137A" w:rsidRPr="003F137A">
        <w:rPr>
          <w:rFonts w:ascii="Baskerville Old Face" w:eastAsia="Times New Roman" w:hAnsi="Baskerville Old Face"/>
          <w:sz w:val="24"/>
          <w:szCs w:val="24"/>
          <w:lang w:eastAsia="fr-FR" w:val="fr-FR"/>
        </w:rPr>
        <w:t xml:space="preserve"> </w:t>
      </w:r>
      <w:r w:rsidR="0061175B">
        <w:rPr>
          <w:rFonts w:ascii="Baskerville Old Face" w:eastAsia="Times New Roman" w:hAnsi="Baskerville Old Face"/>
          <w:sz w:val="24"/>
          <w:szCs w:val="24"/>
          <w:lang w:eastAsia="fr-FR" w:val="fr-FR"/>
        </w:rPr>
        <w:t xml:space="preserve">prioritaires d’AEP </w:t>
      </w:r>
      <w:r w:rsidR="00821CE2">
        <w:rPr>
          <w:rFonts w:ascii="Baskerville Old Face" w:eastAsia="Times New Roman" w:hAnsi="Baskerville Old Face"/>
          <w:sz w:val="24"/>
          <w:szCs w:val="24"/>
          <w:lang w:eastAsia="fr-FR" w:val="fr-FR"/>
        </w:rPr>
        <w:t xml:space="preserve">à </w:t>
      </w:r>
      <w:r w:rsidR="00265028">
        <w:rPr>
          <w:rFonts w:ascii="Baskerville Old Face" w:eastAsia="Times New Roman" w:hAnsi="Baskerville Old Face"/>
          <w:sz w:val="24"/>
          <w:szCs w:val="24"/>
          <w:lang w:eastAsia="fr-FR" w:val="fr-FR"/>
        </w:rPr>
        <w:t xml:space="preserve">réaliser </w:t>
      </w:r>
      <w:r w:rsidR="0061175B">
        <w:rPr>
          <w:rFonts w:ascii="Baskerville Old Face" w:eastAsia="Times New Roman" w:hAnsi="Baskerville Old Face"/>
          <w:sz w:val="24"/>
          <w:szCs w:val="24"/>
          <w:lang w:eastAsia="fr-FR" w:val="fr-FR"/>
        </w:rPr>
        <w:t xml:space="preserve">à l’horizon 2035 dans les zones </w:t>
      </w:r>
      <w:r w:rsidR="00F046E9">
        <w:rPr>
          <w:rFonts w:ascii="Baskerville Old Face" w:eastAsia="Times New Roman" w:hAnsi="Baskerville Old Face"/>
          <w:sz w:val="24"/>
          <w:szCs w:val="24"/>
          <w:lang w:eastAsia="fr-FR" w:val="fr-FR"/>
        </w:rPr>
        <w:t>de Kinshasa</w:t>
      </w:r>
      <w:r w:rsidR="00821CE2" w:rsidRPr="00821CE2">
        <w:rPr>
          <w:rFonts w:ascii="Baskerville Old Face" w:eastAsia="Times New Roman" w:hAnsi="Baskerville Old Face"/>
          <w:sz w:val="24"/>
          <w:szCs w:val="24"/>
          <w:lang w:eastAsia="fr-FR" w:val="fr-FR"/>
        </w:rPr>
        <w:t>-Est et à Kinshasa-</w:t>
      </w:r>
      <w:r w:rsidR="00942C53" w:rsidRPr="00821CE2">
        <w:rPr>
          <w:rFonts w:ascii="Baskerville Old Face" w:eastAsia="Times New Roman" w:hAnsi="Baskerville Old Face"/>
          <w:sz w:val="24"/>
          <w:szCs w:val="24"/>
          <w:lang w:eastAsia="fr-FR" w:val="fr-FR"/>
        </w:rPr>
        <w:t>Ouest</w:t>
      </w:r>
      <w:r w:rsidR="00942C53" w:rsidRPr="003F137A">
        <w:rPr>
          <w:rFonts w:ascii="Baskerville Old Face" w:eastAsia="Times New Roman" w:hAnsi="Baskerville Old Face"/>
          <w:sz w:val="24"/>
          <w:szCs w:val="24"/>
          <w:lang w:eastAsia="fr-FR" w:val="fr-FR"/>
        </w:rPr>
        <w:t xml:space="preserve"> ;</w:t>
      </w:r>
    </w:p>
    <w:p w14:paraId="626EFC5B" w14:textId="77777777" w:rsidP="00E06265" w:rsidR="00925EA1" w:rsidRDefault="00925EA1" w:rsidRPr="0093019C">
      <w:pPr>
        <w:pStyle w:val="Paragraphedeliste"/>
        <w:rPr>
          <w:rFonts w:ascii="Baskerville Old Face" w:eastAsia="Times New Roman" w:hAnsi="Baskerville Old Face"/>
          <w:sz w:val="24"/>
          <w:szCs w:val="24"/>
          <w:lang w:eastAsia="fr-FR" w:val="fr-FR"/>
        </w:rPr>
      </w:pPr>
    </w:p>
    <w:p w14:paraId="59AFA37A" w14:textId="2D4B8ADB" w:rsidR="0078402B" w:rsidRDefault="00C3317E">
      <w:pPr>
        <w:pStyle w:val="Paragraphedeliste"/>
        <w:numPr>
          <w:ilvl w:val="0"/>
          <w:numId w:val="23"/>
        </w:numPr>
        <w:spacing w:before="0"/>
        <w:ind w:hanging="567" w:left="851"/>
        <w:rPr>
          <w:rFonts w:ascii="Baskerville Old Face" w:hAnsi="Baskerville Old Face"/>
          <w:sz w:val="24"/>
          <w:szCs w:val="24"/>
          <w:lang w:val="fr-FR"/>
        </w:rPr>
      </w:pPr>
      <w:r>
        <w:rPr>
          <w:rFonts w:ascii="Baskerville Old Face" w:hAnsi="Baskerville Old Face"/>
          <w:sz w:val="24"/>
          <w:szCs w:val="24"/>
          <w:lang w:val="fr-FR"/>
        </w:rPr>
        <w:t xml:space="preserve">Mission 4 : </w:t>
      </w:r>
      <w:r w:rsidR="001F37CE">
        <w:rPr>
          <w:rFonts w:ascii="Baskerville Old Face" w:hAnsi="Baskerville Old Face"/>
          <w:sz w:val="24"/>
          <w:szCs w:val="24"/>
          <w:lang w:val="fr-FR"/>
        </w:rPr>
        <w:t>Actualiser et élaborer l</w:t>
      </w:r>
      <w:r w:rsidR="0095504E">
        <w:rPr>
          <w:rFonts w:ascii="Baskerville Old Face" w:hAnsi="Baskerville Old Face"/>
          <w:sz w:val="24"/>
          <w:szCs w:val="24"/>
          <w:lang w:val="fr-FR"/>
        </w:rPr>
        <w:t>es</w:t>
      </w:r>
      <w:r w:rsidR="00B019F4">
        <w:rPr>
          <w:rFonts w:ascii="Baskerville Old Face" w:hAnsi="Baskerville Old Face"/>
          <w:sz w:val="24"/>
          <w:szCs w:val="24"/>
          <w:lang w:val="fr-FR"/>
        </w:rPr>
        <w:t xml:space="preserve"> </w:t>
      </w:r>
      <w:r w:rsidR="001F37CE" w:rsidRPr="001F37CE">
        <w:rPr>
          <w:rFonts w:ascii="Baskerville Old Face" w:hAnsi="Baskerville Old Face"/>
          <w:sz w:val="24"/>
          <w:szCs w:val="24"/>
          <w:lang w:val="fr-FR"/>
        </w:rPr>
        <w:t>Avant-Projets Sommaires (APS)</w:t>
      </w:r>
      <w:r w:rsidR="001F37CE">
        <w:rPr>
          <w:rFonts w:ascii="Baskerville Old Face" w:hAnsi="Baskerville Old Face"/>
          <w:sz w:val="24"/>
          <w:szCs w:val="24"/>
          <w:lang w:val="fr-FR"/>
        </w:rPr>
        <w:t xml:space="preserve">, les </w:t>
      </w:r>
      <w:r w:rsidR="00B019F4" w:rsidRPr="004A0AF5">
        <w:rPr>
          <w:rFonts w:ascii="Baskerville Old Face" w:hAnsi="Baskerville Old Face"/>
          <w:sz w:val="24"/>
          <w:szCs w:val="24"/>
          <w:lang w:val="fr-FR"/>
        </w:rPr>
        <w:t>A</w:t>
      </w:r>
      <w:r w:rsidR="00B019F4">
        <w:rPr>
          <w:rFonts w:ascii="Baskerville Old Face" w:hAnsi="Baskerville Old Face"/>
          <w:sz w:val="24"/>
          <w:szCs w:val="24"/>
          <w:lang w:val="fr-FR"/>
        </w:rPr>
        <w:t>vant-Projets Détaillés (APD)</w:t>
      </w:r>
      <w:r w:rsidR="0095504E">
        <w:rPr>
          <w:rFonts w:ascii="Baskerville Old Face" w:hAnsi="Baskerville Old Face"/>
          <w:sz w:val="24"/>
          <w:szCs w:val="24"/>
          <w:lang w:val="fr-FR"/>
        </w:rPr>
        <w:t xml:space="preserve"> et </w:t>
      </w:r>
      <w:r w:rsidR="001F37CE">
        <w:rPr>
          <w:rFonts w:ascii="Baskerville Old Face" w:hAnsi="Baskerville Old Face"/>
          <w:sz w:val="24"/>
          <w:szCs w:val="24"/>
          <w:lang w:val="fr-FR"/>
        </w:rPr>
        <w:t xml:space="preserve">les </w:t>
      </w:r>
      <w:r w:rsidR="0095504E" w:rsidRPr="00020B5F">
        <w:rPr>
          <w:rFonts w:ascii="Baskerville Old Face" w:hAnsi="Baskerville Old Face"/>
          <w:sz w:val="24"/>
          <w:szCs w:val="24"/>
          <w:lang w:val="fr-FR"/>
        </w:rPr>
        <w:t xml:space="preserve">Dossiers d’Appel d’Offre </w:t>
      </w:r>
      <w:r w:rsidR="00B019F4">
        <w:rPr>
          <w:rFonts w:ascii="Baskerville Old Face" w:hAnsi="Baskerville Old Face"/>
          <w:sz w:val="24"/>
          <w:szCs w:val="24"/>
          <w:lang w:val="fr-FR"/>
        </w:rPr>
        <w:t xml:space="preserve">(DAO) </w:t>
      </w:r>
      <w:r w:rsidR="0095504E" w:rsidRPr="00020B5F">
        <w:rPr>
          <w:rFonts w:ascii="Baskerville Old Face" w:hAnsi="Baskerville Old Face"/>
          <w:sz w:val="24"/>
          <w:szCs w:val="24"/>
          <w:lang w:val="fr-FR"/>
        </w:rPr>
        <w:t xml:space="preserve">des </w:t>
      </w:r>
      <w:r w:rsidR="0095504E">
        <w:rPr>
          <w:rFonts w:ascii="Baskerville Old Face" w:hAnsi="Baskerville Old Face"/>
          <w:sz w:val="24"/>
          <w:szCs w:val="24"/>
          <w:lang w:val="fr-FR"/>
        </w:rPr>
        <w:t xml:space="preserve">travaux prioritaires </w:t>
      </w:r>
      <w:r w:rsidR="0085444E">
        <w:rPr>
          <w:rFonts w:ascii="Baskerville Old Face" w:hAnsi="Baskerville Old Face"/>
          <w:sz w:val="24"/>
          <w:szCs w:val="24"/>
          <w:lang w:val="fr-FR"/>
        </w:rPr>
        <w:t xml:space="preserve">d’AEP </w:t>
      </w:r>
      <w:r w:rsidR="0095504E">
        <w:rPr>
          <w:rFonts w:ascii="Baskerville Old Face" w:hAnsi="Baskerville Old Face"/>
          <w:sz w:val="24"/>
          <w:szCs w:val="24"/>
          <w:lang w:val="fr-FR"/>
        </w:rPr>
        <w:t xml:space="preserve">à réaliser </w:t>
      </w:r>
      <w:r w:rsidR="00B73B43">
        <w:rPr>
          <w:rFonts w:ascii="Baskerville Old Face" w:hAnsi="Baskerville Old Face"/>
          <w:sz w:val="24"/>
          <w:szCs w:val="24"/>
          <w:lang w:val="fr-FR"/>
        </w:rPr>
        <w:t xml:space="preserve">à l’horizon 2035 </w:t>
      </w:r>
      <w:r w:rsidR="0095504E">
        <w:rPr>
          <w:rFonts w:ascii="Baskerville Old Face" w:hAnsi="Baskerville Old Face"/>
          <w:sz w:val="24"/>
          <w:szCs w:val="24"/>
          <w:lang w:val="fr-FR"/>
        </w:rPr>
        <w:t xml:space="preserve">dans </w:t>
      </w:r>
      <w:r w:rsidR="0095504E" w:rsidRPr="00020B5F">
        <w:rPr>
          <w:rFonts w:ascii="Baskerville Old Face" w:hAnsi="Baskerville Old Face"/>
          <w:sz w:val="24"/>
          <w:szCs w:val="24"/>
          <w:lang w:val="fr-FR"/>
        </w:rPr>
        <w:t>les zones de Kinshasa-Est et Kinshasa-Ouest</w:t>
      </w:r>
      <w:r w:rsidR="00D87805">
        <w:rPr>
          <w:rFonts w:ascii="Baskerville Old Face" w:hAnsi="Baskerville Old Face"/>
          <w:sz w:val="24"/>
          <w:szCs w:val="24"/>
          <w:lang w:val="fr-FR"/>
        </w:rPr>
        <w:t>.</w:t>
      </w:r>
    </w:p>
    <w:p w14:paraId="59F6F706" w14:textId="77777777" w:rsidP="00F53439" w:rsidR="00D87805" w:rsidRDefault="00D87805" w:rsidRPr="00F53439">
      <w:pPr>
        <w:pStyle w:val="Paragraphedeliste"/>
        <w:rPr>
          <w:rFonts w:ascii="Baskerville Old Face" w:hAnsi="Baskerville Old Face"/>
          <w:sz w:val="24"/>
          <w:szCs w:val="24"/>
          <w:lang w:val="fr-FR"/>
        </w:rPr>
      </w:pPr>
    </w:p>
    <w:p w14:paraId="75AECBC5" w14:textId="77777777" w:rsidP="00E06265" w:rsidR="001D3767" w:rsidRDefault="00D87805" w:rsidRPr="00942C53">
      <w:pPr>
        <w:spacing w:before="0"/>
        <w:rPr>
          <w:rFonts w:ascii="Baskerville Old Face" w:hAnsi="Baskerville Old Face"/>
          <w:sz w:val="24"/>
          <w:szCs w:val="24"/>
        </w:rPr>
      </w:pPr>
      <w:r w:rsidRPr="00942C53">
        <w:rPr>
          <w:rFonts w:ascii="Baskerville Old Face" w:hAnsi="Baskerville Old Face"/>
          <w:sz w:val="24"/>
          <w:szCs w:val="24"/>
        </w:rPr>
        <w:t xml:space="preserve">NB : </w:t>
      </w:r>
    </w:p>
    <w:p w14:paraId="0C280EC4" w14:textId="3EF00371" w:rsidR="00564DF5" w:rsidRDefault="00D87805" w:rsidRPr="00F53439">
      <w:pPr>
        <w:pStyle w:val="Paragraphedeliste"/>
        <w:numPr>
          <w:ilvl w:val="0"/>
          <w:numId w:val="73"/>
        </w:numPr>
        <w:spacing w:before="0"/>
        <w:rPr>
          <w:rFonts w:ascii="Baskerville Old Face" w:hAnsi="Baskerville Old Face"/>
          <w:sz w:val="24"/>
          <w:szCs w:val="24"/>
        </w:rPr>
      </w:pPr>
      <w:r w:rsidRPr="00F53439">
        <w:rPr>
          <w:rFonts w:ascii="Baskerville Old Face" w:hAnsi="Baskerville Old Face"/>
          <w:sz w:val="24"/>
          <w:szCs w:val="24"/>
        </w:rPr>
        <w:t>La préparation d</w:t>
      </w:r>
      <w:r w:rsidR="00E11951" w:rsidRPr="00F53439">
        <w:rPr>
          <w:rFonts w:ascii="Baskerville Old Face" w:hAnsi="Baskerville Old Face"/>
          <w:sz w:val="24"/>
          <w:szCs w:val="24"/>
          <w:lang w:val="fr-CD"/>
        </w:rPr>
        <w:t>es</w:t>
      </w:r>
      <w:r w:rsidRPr="00F53439">
        <w:rPr>
          <w:rFonts w:ascii="Baskerville Old Face" w:hAnsi="Baskerville Old Face"/>
          <w:sz w:val="24"/>
          <w:szCs w:val="24"/>
        </w:rPr>
        <w:t xml:space="preserve"> DAO sera </w:t>
      </w:r>
      <w:r w:rsidR="00E11951" w:rsidRPr="00F53439">
        <w:rPr>
          <w:rFonts w:ascii="Baskerville Old Face" w:hAnsi="Baskerville Old Face"/>
          <w:sz w:val="24"/>
          <w:szCs w:val="24"/>
          <w:lang w:val="fr-CD"/>
        </w:rPr>
        <w:t>optionnelle</w:t>
      </w:r>
      <w:r w:rsidRPr="00F53439">
        <w:rPr>
          <w:rFonts w:ascii="Baskerville Old Face" w:hAnsi="Baskerville Old Face"/>
          <w:sz w:val="24"/>
          <w:szCs w:val="24"/>
        </w:rPr>
        <w:t xml:space="preserve"> </w:t>
      </w:r>
      <w:r w:rsidR="00E11951" w:rsidRPr="00F53439">
        <w:rPr>
          <w:rFonts w:ascii="Baskerville Old Face" w:hAnsi="Baskerville Old Face"/>
          <w:sz w:val="24"/>
          <w:szCs w:val="24"/>
          <w:lang w:val="fr-CD"/>
        </w:rPr>
        <w:t>pour les investissements qui seront financées en mode PPP et concernera essentiellement</w:t>
      </w:r>
      <w:r w:rsidRPr="00F53439">
        <w:rPr>
          <w:rFonts w:ascii="Baskerville Old Face" w:hAnsi="Baskerville Old Face"/>
          <w:sz w:val="24"/>
          <w:szCs w:val="24"/>
        </w:rPr>
        <w:t xml:space="preserve"> les nouvelles usines de traitement d’eau</w:t>
      </w:r>
      <w:r w:rsidR="00564DF5" w:rsidRPr="00F53439">
        <w:rPr>
          <w:rFonts w:ascii="Baskerville Old Face" w:hAnsi="Baskerville Old Face"/>
          <w:sz w:val="24"/>
          <w:szCs w:val="24"/>
        </w:rPr>
        <w:t>;</w:t>
      </w:r>
    </w:p>
    <w:p w14:paraId="51A8F61F" w14:textId="0915753F" w:rsidR="00D87805" w:rsidRDefault="00564DF5" w:rsidRPr="00F53439">
      <w:pPr>
        <w:pStyle w:val="Paragraphedeliste"/>
        <w:numPr>
          <w:ilvl w:val="0"/>
          <w:numId w:val="73"/>
        </w:numPr>
        <w:spacing w:before="0"/>
        <w:rPr>
          <w:rFonts w:ascii="Baskerville Old Face" w:hAnsi="Baskerville Old Face"/>
          <w:sz w:val="24"/>
          <w:szCs w:val="24"/>
          <w:lang w:val="fr-FR"/>
        </w:rPr>
      </w:pPr>
      <w:r w:rsidRPr="00F53439">
        <w:rPr>
          <w:rFonts w:ascii="Baskerville Old Face" w:hAnsi="Baskerville Old Face"/>
          <w:sz w:val="24"/>
          <w:szCs w:val="24"/>
        </w:rPr>
        <w:t>une</w:t>
      </w:r>
      <w:r w:rsidR="001D3767" w:rsidRPr="00F53439">
        <w:rPr>
          <w:rFonts w:ascii="Baskerville Old Face" w:hAnsi="Baskerville Old Face"/>
          <w:sz w:val="24"/>
          <w:szCs w:val="24"/>
        </w:rPr>
        <w:t xml:space="preserve"> analyse PPP distincte sera menée parallèlement à cette mission pour confirmer</w:t>
      </w:r>
      <w:r w:rsidRPr="00F53439">
        <w:rPr>
          <w:rFonts w:ascii="Baskerville Old Face" w:hAnsi="Baskerville Old Face"/>
          <w:sz w:val="24"/>
          <w:szCs w:val="24"/>
        </w:rPr>
        <w:t xml:space="preserve"> </w:t>
      </w:r>
      <w:r w:rsidR="001D3767" w:rsidRPr="00F53439">
        <w:rPr>
          <w:rFonts w:ascii="Baskerville Old Face" w:hAnsi="Baskerville Old Face"/>
          <w:sz w:val="24"/>
          <w:szCs w:val="24"/>
        </w:rPr>
        <w:t>c</w:t>
      </w:r>
      <w:r w:rsidR="00D87805" w:rsidRPr="00F53439">
        <w:rPr>
          <w:rFonts w:ascii="Baskerville Old Face" w:hAnsi="Baskerville Old Face"/>
          <w:sz w:val="24"/>
          <w:szCs w:val="24"/>
        </w:rPr>
        <w:t>es</w:t>
      </w:r>
      <w:r w:rsidR="00E11951" w:rsidRPr="00F53439">
        <w:rPr>
          <w:rFonts w:ascii="Baskerville Old Face" w:hAnsi="Baskerville Old Face"/>
          <w:sz w:val="24"/>
          <w:szCs w:val="24"/>
          <w:lang w:val="fr-CD"/>
        </w:rPr>
        <w:t xml:space="preserve"> possibilités</w:t>
      </w:r>
      <w:r w:rsidR="001D3767" w:rsidRPr="00F53439">
        <w:rPr>
          <w:rFonts w:ascii="Baskerville Old Face" w:hAnsi="Baskerville Old Face"/>
          <w:sz w:val="24"/>
          <w:szCs w:val="24"/>
          <w:lang w:val="fr-CD"/>
        </w:rPr>
        <w:t xml:space="preserve"> (Usines à </w:t>
      </w:r>
      <w:r w:rsidR="00E11951" w:rsidRPr="00F53439">
        <w:rPr>
          <w:rFonts w:ascii="Baskerville Old Face" w:hAnsi="Baskerville Old Face"/>
          <w:sz w:val="24"/>
          <w:szCs w:val="24"/>
          <w:lang w:val="fr-CD"/>
        </w:rPr>
        <w:t>réaliser mode</w:t>
      </w:r>
      <w:r w:rsidR="001D3767" w:rsidRPr="00F53439">
        <w:rPr>
          <w:rFonts w:ascii="Baskerville Old Face" w:hAnsi="Baskerville Old Face"/>
          <w:sz w:val="24"/>
          <w:szCs w:val="24"/>
          <w:lang w:val="fr-CD"/>
        </w:rPr>
        <w:t xml:space="preserve"> PPP)</w:t>
      </w:r>
      <w:r w:rsidR="001D3767" w:rsidRPr="00F53439">
        <w:rPr>
          <w:rFonts w:ascii="Baskerville Old Face" w:hAnsi="Baskerville Old Face"/>
          <w:sz w:val="24"/>
          <w:szCs w:val="24"/>
        </w:rPr>
        <w:t>.</w:t>
      </w:r>
    </w:p>
    <w:p w14:paraId="068FA34D" w14:textId="11614A3D" w:rsidP="00E06265" w:rsidR="004C29FD" w:rsidRDefault="004C29FD">
      <w:pPr>
        <w:spacing w:before="0"/>
        <w:ind w:left="284"/>
        <w:rPr>
          <w:rFonts w:ascii="Baskerville Old Face" w:cs="Times New Roman" w:eastAsia="Calibri" w:hAnsi="Baskerville Old Face"/>
          <w:sz w:val="24"/>
          <w:szCs w:val="24"/>
          <w:lang w:eastAsia="x-none"/>
        </w:rPr>
      </w:pPr>
    </w:p>
    <w:p w14:paraId="5C69C8D8" w14:textId="2908374A" w:rsidP="00E06265" w:rsidR="00E06265" w:rsidRDefault="00E06265">
      <w:pPr>
        <w:spacing w:before="0"/>
        <w:ind w:left="284"/>
        <w:rPr>
          <w:rFonts w:ascii="Baskerville Old Face" w:cs="Times New Roman" w:eastAsia="Calibri" w:hAnsi="Baskerville Old Face"/>
          <w:sz w:val="24"/>
          <w:szCs w:val="24"/>
          <w:lang w:eastAsia="x-none"/>
        </w:rPr>
      </w:pPr>
    </w:p>
    <w:p w14:paraId="3B3DCB0E" w14:textId="77777777" w:rsidP="00E06265" w:rsidR="00E06265" w:rsidRDefault="00E06265" w:rsidRPr="00942C53">
      <w:pPr>
        <w:spacing w:before="0"/>
        <w:ind w:left="284"/>
        <w:rPr>
          <w:rFonts w:ascii="Baskerville Old Face" w:cs="Times New Roman" w:eastAsia="Calibri" w:hAnsi="Baskerville Old Face"/>
          <w:sz w:val="24"/>
          <w:szCs w:val="24"/>
          <w:lang w:eastAsia="x-none"/>
        </w:rPr>
      </w:pPr>
    </w:p>
    <w:p w14:paraId="15754FD1" w14:textId="4BA55B34" w:rsidR="004C29FD" w:rsidRDefault="004C29FD" w:rsidRPr="00003972">
      <w:pPr>
        <w:pStyle w:val="Titre3"/>
        <w:numPr>
          <w:ilvl w:val="2"/>
          <w:numId w:val="3"/>
        </w:numPr>
        <w:rPr>
          <w:rFonts w:ascii="Baskerville Old Face" w:cs="Times New Roman" w:eastAsia="Calibri" w:hAnsi="Baskerville Old Face"/>
          <w:lang w:eastAsia="x-none"/>
        </w:rPr>
      </w:pPr>
      <w:bookmarkStart w:id="162" w:name="_Toc199020918"/>
      <w:r w:rsidRPr="00003972">
        <w:rPr>
          <w:rFonts w:ascii="Baskerville Old Face" w:cs="Times New Roman" w:eastAsia="Calibri" w:hAnsi="Baskerville Old Face"/>
          <w:bCs w:val="0"/>
          <w:sz w:val="24"/>
          <w:szCs w:val="24"/>
          <w:lang w:eastAsia="x-none"/>
        </w:rPr>
        <w:lastRenderedPageBreak/>
        <w:t>Mission 1 : Actualisation des Schémas Directeurs et mise à jour de la modélisation hydraulique</w:t>
      </w:r>
      <w:r w:rsidR="00860A4B" w:rsidRPr="00003972">
        <w:rPr>
          <w:rFonts w:ascii="Baskerville Old Face" w:cs="Times New Roman" w:eastAsia="Calibri" w:hAnsi="Baskerville Old Face"/>
          <w:bCs w:val="0"/>
          <w:sz w:val="24"/>
          <w:szCs w:val="24"/>
          <w:lang w:eastAsia="x-none"/>
        </w:rPr>
        <w:t xml:space="preserve"> </w:t>
      </w:r>
      <w:r w:rsidRPr="00003972">
        <w:rPr>
          <w:rFonts w:ascii="Baskerville Old Face" w:cs="Times New Roman" w:eastAsia="Calibri" w:hAnsi="Baskerville Old Face"/>
          <w:lang w:eastAsia="x-none"/>
        </w:rPr>
        <w:t>des réseaux de Kinshasa-Est et Kinshasa-Ouest</w:t>
      </w:r>
      <w:bookmarkEnd w:id="162"/>
      <w:r w:rsidRPr="00003972">
        <w:rPr>
          <w:rFonts w:ascii="Baskerville Old Face" w:cs="Times New Roman" w:eastAsia="Calibri" w:hAnsi="Baskerville Old Face"/>
          <w:lang w:eastAsia="x-none"/>
        </w:rPr>
        <w:t> </w:t>
      </w:r>
    </w:p>
    <w:p w14:paraId="61FA0FE8" w14:textId="2349B2A6" w:rsidP="00E06265" w:rsidR="004C29FD" w:rsidRDefault="004C29FD" w:rsidRPr="00003972">
      <w:pPr>
        <w:spacing w:before="0"/>
        <w:ind w:left="284"/>
        <w:rPr>
          <w:rFonts w:ascii="Baskerville Old Face" w:hAnsi="Baskerville Old Face"/>
          <w:sz w:val="24"/>
          <w:szCs w:val="24"/>
        </w:rPr>
      </w:pPr>
    </w:p>
    <w:p w14:paraId="62F7A4D9" w14:textId="23E1A4F6" w:rsidP="00E06265" w:rsidR="00BF6316" w:rsidRDefault="00122D51">
      <w:pPr>
        <w:pStyle w:val="BankNormal"/>
        <w:spacing w:after="120"/>
        <w:jc w:val="both"/>
        <w:rPr>
          <w:rFonts w:ascii="Baskerville Old Face" w:hAnsi="Baskerville Old Face"/>
          <w:szCs w:val="24"/>
          <w:lang w:eastAsia="fr-FR" w:val="fr-FR"/>
        </w:rPr>
      </w:pPr>
      <w:r w:rsidRPr="00485E5B">
        <w:rPr>
          <w:rFonts w:ascii="Baskerville Old Face" w:hAnsi="Baskerville Old Face"/>
          <w:lang w:val="fr-FR"/>
        </w:rPr>
        <w:t>Le Consultant devra procéder à l’actualisation</w:t>
      </w:r>
      <w:r>
        <w:rPr>
          <w:rFonts w:ascii="Baskerville Old Face" w:hAnsi="Baskerville Old Face"/>
          <w:lang w:val="fr-FR"/>
        </w:rPr>
        <w:t xml:space="preserve"> à l’horizon 2050</w:t>
      </w:r>
      <w:r w:rsidRPr="00485E5B">
        <w:rPr>
          <w:rFonts w:ascii="Baskerville Old Face" w:hAnsi="Baskerville Old Face"/>
          <w:lang w:val="fr-FR"/>
        </w:rPr>
        <w:t xml:space="preserve"> </w:t>
      </w:r>
      <w:r>
        <w:rPr>
          <w:rFonts w:ascii="Baskerville Old Face" w:hAnsi="Baskerville Old Face"/>
          <w:lang w:val="fr-FR"/>
        </w:rPr>
        <w:t xml:space="preserve">des </w:t>
      </w:r>
      <w:r w:rsidR="00B73B43">
        <w:rPr>
          <w:rFonts w:ascii="Baskerville Old Face" w:hAnsi="Baskerville Old Face"/>
          <w:lang w:val="fr-FR"/>
        </w:rPr>
        <w:t xml:space="preserve">études </w:t>
      </w:r>
      <w:r>
        <w:rPr>
          <w:rFonts w:ascii="Baskerville Old Face" w:hAnsi="Baskerville Old Face"/>
          <w:lang w:val="fr-FR"/>
        </w:rPr>
        <w:t>des schémas directeurs</w:t>
      </w:r>
      <w:r w:rsidR="00DD6F68">
        <w:rPr>
          <w:rFonts w:ascii="Baskerville Old Face" w:hAnsi="Baskerville Old Face"/>
          <w:lang w:val="fr-FR"/>
        </w:rPr>
        <w:t xml:space="preserve"> </w:t>
      </w:r>
      <w:r w:rsidR="00DD6F68">
        <w:rPr>
          <w:rFonts w:ascii="Baskerville Old Face" w:hAnsi="Baskerville Old Face"/>
          <w:szCs w:val="24"/>
          <w:lang w:eastAsia="fr-FR" w:val="fr-FR"/>
        </w:rPr>
        <w:t xml:space="preserve">disponibles élaborés </w:t>
      </w:r>
      <w:r w:rsidR="00B73B43">
        <w:rPr>
          <w:rFonts w:ascii="Baskerville Old Face" w:hAnsi="Baskerville Old Face"/>
          <w:szCs w:val="24"/>
          <w:lang w:eastAsia="fr-FR" w:val="fr-FR"/>
        </w:rPr>
        <w:t>par le consultant SGI</w:t>
      </w:r>
      <w:r w:rsidR="00451D5A">
        <w:rPr>
          <w:rFonts w:ascii="Baskerville Old Face" w:hAnsi="Baskerville Old Face"/>
          <w:szCs w:val="24"/>
          <w:lang w:eastAsia="fr-FR" w:val="fr-FR"/>
        </w:rPr>
        <w:t>,</w:t>
      </w:r>
      <w:r w:rsidR="00B73B43">
        <w:rPr>
          <w:rFonts w:ascii="Baskerville Old Face" w:hAnsi="Baskerville Old Face"/>
          <w:szCs w:val="24"/>
          <w:lang w:eastAsia="fr-FR" w:val="fr-FR"/>
        </w:rPr>
        <w:t xml:space="preserve"> </w:t>
      </w:r>
      <w:r w:rsidR="00451D5A">
        <w:rPr>
          <w:rFonts w:ascii="Baskerville Old Face" w:hAnsi="Baskerville Old Face"/>
          <w:szCs w:val="24"/>
          <w:lang w:eastAsia="fr-FR" w:val="fr-FR"/>
        </w:rPr>
        <w:t xml:space="preserve">en 2019 pour </w:t>
      </w:r>
      <w:r w:rsidR="00451D5A" w:rsidRPr="00485E5B">
        <w:rPr>
          <w:rFonts w:ascii="Baskerville Old Face" w:hAnsi="Baskerville Old Face"/>
          <w:szCs w:val="24"/>
          <w:lang w:eastAsia="fr-FR" w:val="fr-FR"/>
        </w:rPr>
        <w:t>Kinshasa-Est</w:t>
      </w:r>
      <w:r w:rsidR="00451D5A">
        <w:rPr>
          <w:rFonts w:ascii="Baskerville Old Face" w:hAnsi="Baskerville Old Face"/>
          <w:szCs w:val="24"/>
          <w:lang w:eastAsia="fr-FR" w:val="fr-FR"/>
        </w:rPr>
        <w:t xml:space="preserve"> </w:t>
      </w:r>
      <w:r w:rsidR="00DD6F68">
        <w:rPr>
          <w:rFonts w:ascii="Baskerville Old Face" w:hAnsi="Baskerville Old Face"/>
          <w:szCs w:val="24"/>
          <w:lang w:eastAsia="fr-FR" w:val="fr-FR"/>
        </w:rPr>
        <w:t>dans le cadre de PEMU-FA</w:t>
      </w:r>
      <w:r w:rsidR="00B73B43">
        <w:rPr>
          <w:rFonts w:ascii="Baskerville Old Face" w:hAnsi="Baskerville Old Face"/>
          <w:szCs w:val="24"/>
          <w:lang w:eastAsia="fr-FR" w:val="fr-FR"/>
        </w:rPr>
        <w:t>,</w:t>
      </w:r>
      <w:r w:rsidR="00DD6F68" w:rsidRPr="00485E5B">
        <w:rPr>
          <w:rFonts w:ascii="Baskerville Old Face" w:hAnsi="Baskerville Old Face"/>
          <w:szCs w:val="24"/>
          <w:lang w:eastAsia="fr-FR" w:val="fr-FR"/>
        </w:rPr>
        <w:t xml:space="preserve"> </w:t>
      </w:r>
      <w:r w:rsidR="00DD6F68">
        <w:rPr>
          <w:rFonts w:ascii="Baskerville Old Face" w:hAnsi="Baskerville Old Face"/>
          <w:szCs w:val="24"/>
          <w:lang w:eastAsia="fr-FR" w:val="fr-FR"/>
        </w:rPr>
        <w:t>et</w:t>
      </w:r>
      <w:r w:rsidR="00B73B43">
        <w:rPr>
          <w:rFonts w:ascii="Baskerville Old Face" w:hAnsi="Baskerville Old Face"/>
          <w:szCs w:val="24"/>
          <w:lang w:eastAsia="fr-FR" w:val="fr-FR"/>
        </w:rPr>
        <w:t xml:space="preserve"> en 2020</w:t>
      </w:r>
      <w:r w:rsidR="0085248D">
        <w:rPr>
          <w:rFonts w:ascii="Baskerville Old Face" w:hAnsi="Baskerville Old Face"/>
          <w:szCs w:val="24"/>
          <w:lang w:eastAsia="fr-FR" w:val="fr-FR"/>
        </w:rPr>
        <w:t xml:space="preserve"> (études de faisabilité)</w:t>
      </w:r>
      <w:r w:rsidR="00B73B43">
        <w:rPr>
          <w:rFonts w:ascii="Baskerville Old Face" w:hAnsi="Baskerville Old Face"/>
          <w:szCs w:val="24"/>
          <w:lang w:eastAsia="fr-FR" w:val="fr-FR"/>
        </w:rPr>
        <w:t xml:space="preserve"> </w:t>
      </w:r>
      <w:r w:rsidR="00451D5A">
        <w:rPr>
          <w:rFonts w:ascii="Baskerville Old Face" w:hAnsi="Baskerville Old Face"/>
          <w:szCs w:val="24"/>
          <w:lang w:eastAsia="fr-FR" w:val="fr-FR"/>
        </w:rPr>
        <w:t>pour</w:t>
      </w:r>
      <w:r w:rsidR="00451D5A" w:rsidRPr="00485E5B">
        <w:rPr>
          <w:rFonts w:ascii="Baskerville Old Face" w:hAnsi="Baskerville Old Face"/>
          <w:szCs w:val="24"/>
          <w:lang w:eastAsia="fr-FR" w:val="fr-FR"/>
        </w:rPr>
        <w:t xml:space="preserve"> Kinshasa-Ouest</w:t>
      </w:r>
      <w:r w:rsidR="00451D5A">
        <w:rPr>
          <w:rFonts w:ascii="Baskerville Old Face" w:hAnsi="Baskerville Old Face"/>
          <w:szCs w:val="24"/>
          <w:lang w:eastAsia="fr-FR" w:val="fr-FR"/>
        </w:rPr>
        <w:t xml:space="preserve"> </w:t>
      </w:r>
      <w:r w:rsidR="00462925">
        <w:rPr>
          <w:rFonts w:ascii="Baskerville Old Face" w:hAnsi="Baskerville Old Face"/>
          <w:szCs w:val="24"/>
          <w:lang w:eastAsia="fr-FR" w:val="fr-FR"/>
        </w:rPr>
        <w:t>dans l</w:t>
      </w:r>
      <w:r w:rsidR="00B73B43">
        <w:rPr>
          <w:rFonts w:ascii="Baskerville Old Face" w:hAnsi="Baskerville Old Face"/>
          <w:szCs w:val="24"/>
          <w:lang w:eastAsia="fr-FR" w:val="fr-FR"/>
        </w:rPr>
        <w:t xml:space="preserve">e </w:t>
      </w:r>
      <w:r w:rsidR="00462925">
        <w:rPr>
          <w:rFonts w:ascii="Baskerville Old Face" w:hAnsi="Baskerville Old Face"/>
          <w:szCs w:val="24"/>
          <w:lang w:eastAsia="fr-FR" w:val="fr-FR"/>
        </w:rPr>
        <w:t xml:space="preserve">cadre du </w:t>
      </w:r>
      <w:r w:rsidR="00DD6F68">
        <w:rPr>
          <w:rFonts w:ascii="Baskerville Old Face" w:hAnsi="Baskerville Old Face"/>
          <w:szCs w:val="24"/>
          <w:lang w:eastAsia="fr-FR" w:val="fr-FR"/>
        </w:rPr>
        <w:t>projet GIEU</w:t>
      </w:r>
      <w:r w:rsidR="0085248D">
        <w:rPr>
          <w:rFonts w:ascii="Baskerville Old Face" w:hAnsi="Baskerville Old Face"/>
          <w:szCs w:val="24"/>
          <w:lang w:eastAsia="fr-FR" w:val="fr-FR"/>
        </w:rPr>
        <w:t xml:space="preserve">, ainsi que </w:t>
      </w:r>
      <w:r w:rsidR="0085248D" w:rsidRPr="00003972">
        <w:rPr>
          <w:rFonts w:ascii="Baskerville Old Face" w:cs="Calibri" w:hAnsi="Baskerville Old Face"/>
          <w:szCs w:val="24"/>
          <w:lang w:val="fr-FR"/>
        </w:rPr>
        <w:t xml:space="preserve">des études de la modélisation hydraulique de Kinshasa-Ouest et Kinshasa-Est élaboré par le Groupe VSI-Afrique/ </w:t>
      </w:r>
      <w:proofErr w:type="spellStart"/>
      <w:r w:rsidR="0085248D" w:rsidRPr="00003972">
        <w:rPr>
          <w:rFonts w:ascii="Baskerville Old Face" w:cs="Calibri" w:hAnsi="Baskerville Old Face"/>
          <w:szCs w:val="24"/>
          <w:lang w:val="fr-FR"/>
        </w:rPr>
        <w:t>Antéa</w:t>
      </w:r>
      <w:r w:rsidR="00E815A0" w:rsidRPr="00003972">
        <w:rPr>
          <w:rFonts w:ascii="Baskerville Old Face" w:cs="Calibri" w:hAnsi="Baskerville Old Face"/>
          <w:szCs w:val="24"/>
          <w:lang w:val="fr-FR"/>
        </w:rPr>
        <w:t>G</w:t>
      </w:r>
      <w:r w:rsidR="0085248D" w:rsidRPr="00003972">
        <w:rPr>
          <w:rFonts w:ascii="Baskerville Old Face" w:cs="Calibri" w:hAnsi="Baskerville Old Face"/>
          <w:szCs w:val="24"/>
          <w:lang w:val="fr-FR"/>
        </w:rPr>
        <w:t>roup</w:t>
      </w:r>
      <w:proofErr w:type="spellEnd"/>
      <w:r w:rsidR="00B73B43">
        <w:rPr>
          <w:rFonts w:ascii="Baskerville Old Face" w:hAnsi="Baskerville Old Face"/>
          <w:szCs w:val="24"/>
          <w:lang w:eastAsia="fr-FR" w:val="fr-FR"/>
        </w:rPr>
        <w:t xml:space="preserve">. </w:t>
      </w:r>
    </w:p>
    <w:p w14:paraId="0D19AE88" w14:textId="75A211C5" w:rsidP="00E06265" w:rsidR="00122D51" w:rsidRDefault="00122D51" w:rsidRPr="00485E5B">
      <w:pPr>
        <w:pStyle w:val="BankNormal"/>
        <w:spacing w:after="120"/>
        <w:jc w:val="both"/>
        <w:rPr>
          <w:rFonts w:ascii="Baskerville Old Face" w:hAnsi="Baskerville Old Face"/>
          <w:lang w:val="fr-FR"/>
        </w:rPr>
      </w:pPr>
      <w:r>
        <w:rPr>
          <w:rFonts w:ascii="Baskerville Old Face" w:hAnsi="Baskerville Old Face"/>
          <w:lang w:val="fr-FR"/>
        </w:rPr>
        <w:t xml:space="preserve">Ces nouvelles études se feront </w:t>
      </w:r>
      <w:r w:rsidRPr="00485E5B">
        <w:rPr>
          <w:rFonts w:ascii="Baskerville Old Face" w:hAnsi="Baskerville Old Face"/>
          <w:lang w:val="fr-FR"/>
        </w:rPr>
        <w:t xml:space="preserve">  en tenant compte de la poussée démographique</w:t>
      </w:r>
      <w:r>
        <w:rPr>
          <w:rFonts w:ascii="Baskerville Old Face" w:hAnsi="Baskerville Old Face"/>
          <w:lang w:val="fr-FR"/>
        </w:rPr>
        <w:t xml:space="preserve"> à l’horizon 2050</w:t>
      </w:r>
      <w:r w:rsidRPr="00485E5B">
        <w:rPr>
          <w:rFonts w:ascii="Baskerville Old Face" w:hAnsi="Baskerville Old Face"/>
          <w:lang w:val="fr-FR"/>
        </w:rPr>
        <w:t xml:space="preserve">, des options possibles d’extension </w:t>
      </w:r>
      <w:r>
        <w:rPr>
          <w:rFonts w:ascii="Baskerville Old Face" w:hAnsi="Baskerville Old Face"/>
          <w:lang w:val="fr-FR"/>
        </w:rPr>
        <w:t xml:space="preserve">des </w:t>
      </w:r>
      <w:r w:rsidRPr="00485E5B">
        <w:rPr>
          <w:rFonts w:ascii="Baskerville Old Face" w:hAnsi="Baskerville Old Face"/>
          <w:lang w:val="fr-FR"/>
        </w:rPr>
        <w:t>usine</w:t>
      </w:r>
      <w:r>
        <w:rPr>
          <w:rFonts w:ascii="Baskerville Old Face" w:hAnsi="Baskerville Old Face"/>
          <w:lang w:val="fr-FR"/>
        </w:rPr>
        <w:t>s</w:t>
      </w:r>
      <w:r w:rsidRPr="00485E5B">
        <w:rPr>
          <w:rFonts w:ascii="Baskerville Old Face" w:hAnsi="Baskerville Old Face"/>
          <w:lang w:val="fr-FR"/>
        </w:rPr>
        <w:t xml:space="preserve"> de </w:t>
      </w:r>
      <w:proofErr w:type="spellStart"/>
      <w:r>
        <w:rPr>
          <w:rFonts w:ascii="Baskerville Old Face" w:hAnsi="Baskerville Old Face"/>
          <w:lang w:val="fr-FR"/>
        </w:rPr>
        <w:t>Ndjili</w:t>
      </w:r>
      <w:proofErr w:type="spellEnd"/>
      <w:r>
        <w:rPr>
          <w:rFonts w:ascii="Baskerville Old Face" w:hAnsi="Baskerville Old Face"/>
          <w:lang w:val="fr-FR"/>
        </w:rPr>
        <w:t xml:space="preserve"> (Phase 4)</w:t>
      </w:r>
      <w:r w:rsidR="00BF0F87">
        <w:rPr>
          <w:rFonts w:ascii="Baskerville Old Face" w:hAnsi="Baskerville Old Face"/>
          <w:lang w:val="fr-FR"/>
        </w:rPr>
        <w:t xml:space="preserve">, </w:t>
      </w:r>
      <w:r>
        <w:rPr>
          <w:rFonts w:ascii="Baskerville Old Face" w:hAnsi="Baskerville Old Face"/>
          <w:lang w:val="fr-FR"/>
        </w:rPr>
        <w:t xml:space="preserve">de </w:t>
      </w:r>
      <w:r w:rsidRPr="00485E5B">
        <w:rPr>
          <w:rFonts w:ascii="Baskerville Old Face" w:hAnsi="Baskerville Old Face"/>
          <w:lang w:val="fr-FR"/>
        </w:rPr>
        <w:t>Lemba</w:t>
      </w:r>
      <w:r w:rsidR="00BF0F87">
        <w:rPr>
          <w:rFonts w:ascii="Baskerville Old Face" w:hAnsi="Baskerville Old Face"/>
          <w:lang w:val="fr-FR"/>
        </w:rPr>
        <w:t>-</w:t>
      </w:r>
      <w:r w:rsidRPr="00485E5B">
        <w:rPr>
          <w:rFonts w:ascii="Baskerville Old Face" w:hAnsi="Baskerville Old Face"/>
          <w:lang w:val="fr-FR"/>
        </w:rPr>
        <w:t xml:space="preserve">Imbu </w:t>
      </w:r>
      <w:r>
        <w:rPr>
          <w:rFonts w:ascii="Baskerville Old Face" w:hAnsi="Baskerville Old Face"/>
          <w:lang w:val="fr-FR"/>
        </w:rPr>
        <w:t>(phase 2 et 3)</w:t>
      </w:r>
      <w:r w:rsidR="00BF0F87">
        <w:rPr>
          <w:rFonts w:ascii="Baskerville Old Face" w:hAnsi="Baskerville Old Face"/>
          <w:lang w:val="fr-FR"/>
        </w:rPr>
        <w:t xml:space="preserve"> et</w:t>
      </w:r>
      <w:r>
        <w:rPr>
          <w:rFonts w:ascii="Baskerville Old Face" w:hAnsi="Baskerville Old Face"/>
          <w:lang w:val="fr-FR"/>
        </w:rPr>
        <w:t xml:space="preserve"> </w:t>
      </w:r>
      <w:r w:rsidRPr="00485E5B">
        <w:rPr>
          <w:rFonts w:ascii="Baskerville Old Face" w:hAnsi="Baskerville Old Face"/>
          <w:lang w:val="fr-FR"/>
        </w:rPr>
        <w:t>de</w:t>
      </w:r>
      <w:r>
        <w:rPr>
          <w:rFonts w:ascii="Baskerville Old Face" w:hAnsi="Baskerville Old Face"/>
          <w:lang w:val="fr-FR"/>
        </w:rPr>
        <w:t>s</w:t>
      </w:r>
      <w:r w:rsidRPr="00485E5B">
        <w:rPr>
          <w:rFonts w:ascii="Baskerville Old Face" w:hAnsi="Baskerville Old Face"/>
          <w:lang w:val="fr-FR"/>
        </w:rPr>
        <w:t xml:space="preserve"> nouvelles usines </w:t>
      </w:r>
      <w:r>
        <w:rPr>
          <w:rFonts w:ascii="Baskerville Old Face" w:hAnsi="Baskerville Old Face"/>
          <w:lang w:val="fr-FR"/>
        </w:rPr>
        <w:t xml:space="preserve">de </w:t>
      </w:r>
      <w:proofErr w:type="spellStart"/>
      <w:r>
        <w:rPr>
          <w:rFonts w:ascii="Baskerville Old Face" w:hAnsi="Baskerville Old Face"/>
          <w:lang w:val="fr-FR"/>
        </w:rPr>
        <w:t>Nsele</w:t>
      </w:r>
      <w:proofErr w:type="spellEnd"/>
      <w:r>
        <w:rPr>
          <w:rFonts w:ascii="Baskerville Old Face" w:hAnsi="Baskerville Old Face"/>
          <w:lang w:val="fr-FR"/>
        </w:rPr>
        <w:t xml:space="preserve"> et </w:t>
      </w:r>
      <w:proofErr w:type="spellStart"/>
      <w:r w:rsidRPr="00485E5B">
        <w:rPr>
          <w:rFonts w:ascii="Baskerville Old Face" w:hAnsi="Baskerville Old Face"/>
          <w:lang w:val="fr-FR"/>
        </w:rPr>
        <w:t>Maluku</w:t>
      </w:r>
      <w:proofErr w:type="spellEnd"/>
      <w:r>
        <w:rPr>
          <w:rFonts w:ascii="Baskerville Old Face" w:hAnsi="Baskerville Old Face"/>
          <w:lang w:val="fr-FR"/>
        </w:rPr>
        <w:t xml:space="preserve"> (Congo-Amont)</w:t>
      </w:r>
      <w:r w:rsidRPr="00485E5B">
        <w:rPr>
          <w:rFonts w:ascii="Baskerville Old Face" w:hAnsi="Baskerville Old Face"/>
          <w:lang w:val="fr-FR"/>
        </w:rPr>
        <w:t xml:space="preserve"> dans la partie Est</w:t>
      </w:r>
      <w:r w:rsidR="00494F6F">
        <w:rPr>
          <w:rFonts w:ascii="Baskerville Old Face" w:hAnsi="Baskerville Old Face"/>
          <w:lang w:val="fr-FR"/>
        </w:rPr>
        <w:t xml:space="preserve"> ou l’option d’une seule usine</w:t>
      </w:r>
      <w:r w:rsidR="001F34E7">
        <w:rPr>
          <w:rFonts w:ascii="Baskerville Old Face" w:hAnsi="Baskerville Old Face"/>
          <w:lang w:val="fr-FR"/>
        </w:rPr>
        <w:t xml:space="preserve">, </w:t>
      </w:r>
      <w:r>
        <w:rPr>
          <w:rFonts w:ascii="Baskerville Old Face" w:hAnsi="Baskerville Old Face"/>
          <w:lang w:val="fr-FR"/>
        </w:rPr>
        <w:t xml:space="preserve">de </w:t>
      </w:r>
      <w:r w:rsidR="00BF0F87">
        <w:rPr>
          <w:rFonts w:ascii="Baskerville Old Face" w:hAnsi="Baskerville Old Face"/>
          <w:lang w:val="fr-FR"/>
        </w:rPr>
        <w:t xml:space="preserve">l’extension de l’usine de </w:t>
      </w:r>
      <w:proofErr w:type="spellStart"/>
      <w:r w:rsidR="00BF0F87">
        <w:rPr>
          <w:rFonts w:ascii="Baskerville Old Face" w:hAnsi="Baskerville Old Face"/>
          <w:lang w:val="fr-FR"/>
        </w:rPr>
        <w:t>Lukunga</w:t>
      </w:r>
      <w:proofErr w:type="spellEnd"/>
      <w:r w:rsidR="00BF0F87">
        <w:rPr>
          <w:rFonts w:ascii="Baskerville Old Face" w:hAnsi="Baskerville Old Face"/>
          <w:lang w:val="fr-FR"/>
        </w:rPr>
        <w:t xml:space="preserve"> et de </w:t>
      </w:r>
      <w:r>
        <w:rPr>
          <w:rFonts w:ascii="Baskerville Old Face" w:hAnsi="Baskerville Old Face"/>
          <w:lang w:val="fr-FR"/>
        </w:rPr>
        <w:t xml:space="preserve">la nouvelle </w:t>
      </w:r>
      <w:r w:rsidRPr="00485E5B">
        <w:rPr>
          <w:rFonts w:ascii="Baskerville Old Face" w:hAnsi="Baskerville Old Face"/>
          <w:lang w:val="fr-FR"/>
        </w:rPr>
        <w:t xml:space="preserve">usine de </w:t>
      </w:r>
      <w:proofErr w:type="spellStart"/>
      <w:r w:rsidRPr="00485E5B">
        <w:rPr>
          <w:rFonts w:ascii="Baskerville Old Face" w:hAnsi="Baskerville Old Face"/>
          <w:lang w:val="fr-FR"/>
        </w:rPr>
        <w:t>Lutendele</w:t>
      </w:r>
      <w:proofErr w:type="spellEnd"/>
      <w:r>
        <w:rPr>
          <w:rFonts w:ascii="Baskerville Old Face" w:hAnsi="Baskerville Old Face"/>
          <w:lang w:val="fr-FR"/>
        </w:rPr>
        <w:t xml:space="preserve"> (Congo-Aval)</w:t>
      </w:r>
      <w:r w:rsidR="00BF0F87">
        <w:rPr>
          <w:rFonts w:ascii="Baskerville Old Face" w:hAnsi="Baskerville Old Face"/>
          <w:lang w:val="fr-FR"/>
        </w:rPr>
        <w:t xml:space="preserve"> dans </w:t>
      </w:r>
      <w:r w:rsidR="00E815A0">
        <w:rPr>
          <w:rFonts w:ascii="Baskerville Old Face" w:hAnsi="Baskerville Old Face"/>
          <w:lang w:val="fr-FR"/>
        </w:rPr>
        <w:t xml:space="preserve">la </w:t>
      </w:r>
      <w:r w:rsidR="00BF0F87">
        <w:rPr>
          <w:rFonts w:ascii="Baskerville Old Face" w:hAnsi="Baskerville Old Face"/>
          <w:lang w:val="fr-FR"/>
        </w:rPr>
        <w:t>partie Ouest</w:t>
      </w:r>
      <w:r w:rsidR="00E815A0">
        <w:rPr>
          <w:rFonts w:ascii="Baskerville Old Face" w:hAnsi="Baskerville Old Face"/>
          <w:lang w:val="fr-FR"/>
        </w:rPr>
        <w:t xml:space="preserve"> en s’appuyant uniquement sur le captage des eaux du fleuve Congo</w:t>
      </w:r>
      <w:r>
        <w:rPr>
          <w:rFonts w:ascii="Baskerville Old Face" w:hAnsi="Baskerville Old Face"/>
          <w:lang w:val="fr-FR"/>
        </w:rPr>
        <w:t>,</w:t>
      </w:r>
      <w:r w:rsidRPr="00485E5B">
        <w:rPr>
          <w:rFonts w:ascii="Baskerville Old Face" w:hAnsi="Baskerville Old Face"/>
          <w:lang w:val="fr-FR"/>
        </w:rPr>
        <w:t xml:space="preserve"> </w:t>
      </w:r>
      <w:r w:rsidR="00BF0F87">
        <w:rPr>
          <w:rFonts w:ascii="Baskerville Old Face" w:hAnsi="Baskerville Old Face"/>
          <w:lang w:val="fr-FR"/>
        </w:rPr>
        <w:t xml:space="preserve">ainsi que </w:t>
      </w:r>
      <w:r>
        <w:rPr>
          <w:rFonts w:ascii="Baskerville Old Face" w:hAnsi="Baskerville Old Face"/>
          <w:lang w:val="fr-FR"/>
        </w:rPr>
        <w:t xml:space="preserve">des </w:t>
      </w:r>
      <w:r w:rsidR="001F34E7">
        <w:rPr>
          <w:rFonts w:ascii="Baskerville Old Face" w:hAnsi="Baskerville Old Face"/>
          <w:lang w:val="fr-FR"/>
        </w:rPr>
        <w:t xml:space="preserve">nouveaux </w:t>
      </w:r>
      <w:r>
        <w:rPr>
          <w:rFonts w:ascii="Baskerville Old Face" w:hAnsi="Baskerville Old Face"/>
          <w:lang w:val="fr-FR"/>
        </w:rPr>
        <w:t>réseaux et réservoirs associés aux projets précités</w:t>
      </w:r>
      <w:r w:rsidR="00BF0F87">
        <w:rPr>
          <w:rFonts w:ascii="Baskerville Old Face" w:hAnsi="Baskerville Old Face"/>
          <w:lang w:val="fr-FR"/>
        </w:rPr>
        <w:t xml:space="preserve"> et </w:t>
      </w:r>
      <w:r>
        <w:rPr>
          <w:rFonts w:ascii="Baskerville Old Face" w:hAnsi="Baskerville Old Face"/>
          <w:lang w:val="fr-FR"/>
        </w:rPr>
        <w:t xml:space="preserve">de tout </w:t>
      </w:r>
      <w:r w:rsidRPr="00485E5B">
        <w:rPr>
          <w:rFonts w:ascii="Baskerville Old Face" w:hAnsi="Baskerville Old Face"/>
          <w:lang w:val="fr-FR"/>
        </w:rPr>
        <w:t xml:space="preserve">autre projet </w:t>
      </w:r>
      <w:r>
        <w:rPr>
          <w:rFonts w:ascii="Baskerville Old Face" w:hAnsi="Baskerville Old Face"/>
          <w:lang w:val="fr-FR"/>
        </w:rPr>
        <w:t xml:space="preserve">d’AEP en cours ou planifiés par la REGIDESO </w:t>
      </w:r>
      <w:r w:rsidRPr="00485E5B">
        <w:rPr>
          <w:rFonts w:ascii="Baskerville Old Face" w:hAnsi="Baskerville Old Face"/>
          <w:lang w:val="fr-FR"/>
        </w:rPr>
        <w:t xml:space="preserve">dans la </w:t>
      </w:r>
      <w:r>
        <w:rPr>
          <w:rFonts w:ascii="Baskerville Old Face" w:hAnsi="Baskerville Old Face"/>
          <w:lang w:val="fr-FR"/>
        </w:rPr>
        <w:t>zone du projet défini.</w:t>
      </w:r>
    </w:p>
    <w:p w14:paraId="40C3705A" w14:textId="07398937" w:rsidP="00E06265" w:rsidR="00451D5A" w:rsidRDefault="00451D5A">
      <w:pPr>
        <w:pStyle w:val="BankNormal"/>
        <w:spacing w:after="120"/>
        <w:jc w:val="both"/>
        <w:rPr>
          <w:rFonts w:ascii="Baskerville Old Face" w:hAnsi="Baskerville Old Face"/>
          <w:lang w:val="fr-FR"/>
        </w:rPr>
      </w:pPr>
      <w:r>
        <w:rPr>
          <w:rFonts w:ascii="Baskerville Old Face" w:hAnsi="Baskerville Old Face"/>
          <w:lang w:val="fr-FR"/>
        </w:rPr>
        <w:t>S</w:t>
      </w:r>
      <w:r w:rsidRPr="00BF6316">
        <w:rPr>
          <w:rFonts w:ascii="Baskerville Old Face" w:hAnsi="Baskerville Old Face"/>
          <w:lang w:val="fr-FR"/>
        </w:rPr>
        <w:t xml:space="preserve">elon le schéma du scenario </w:t>
      </w:r>
      <w:r w:rsidR="0009758F">
        <w:rPr>
          <w:rFonts w:ascii="Baskerville Old Face" w:hAnsi="Baskerville Old Face"/>
          <w:lang w:val="fr-FR"/>
        </w:rPr>
        <w:t xml:space="preserve">à </w:t>
      </w:r>
      <w:r w:rsidRPr="00BF6316">
        <w:rPr>
          <w:rFonts w:ascii="Baskerville Old Face" w:hAnsi="Baskerville Old Face"/>
          <w:lang w:val="fr-FR"/>
        </w:rPr>
        <w:t>reten</w:t>
      </w:r>
      <w:r w:rsidR="0009758F">
        <w:rPr>
          <w:rFonts w:ascii="Baskerville Old Face" w:hAnsi="Baskerville Old Face"/>
          <w:lang w:val="fr-FR"/>
        </w:rPr>
        <w:t>ir</w:t>
      </w:r>
      <w:r>
        <w:rPr>
          <w:rFonts w:ascii="Baskerville Old Face" w:hAnsi="Baskerville Old Face"/>
          <w:lang w:val="fr-FR"/>
        </w:rPr>
        <w:t>, l</w:t>
      </w:r>
      <w:r>
        <w:rPr>
          <w:rFonts w:ascii="Baskerville Old Face" w:hAnsi="Baskerville Old Face"/>
          <w:szCs w:val="24"/>
          <w:lang w:eastAsia="fr-FR" w:val="fr-FR"/>
        </w:rPr>
        <w:t xml:space="preserve">e consultant devra aussi </w:t>
      </w:r>
      <w:r w:rsidR="0009758F">
        <w:rPr>
          <w:rFonts w:ascii="Baskerville Old Face" w:hAnsi="Baskerville Old Face"/>
          <w:szCs w:val="24"/>
          <w:lang w:eastAsia="fr-FR" w:val="fr-FR"/>
        </w:rPr>
        <w:t>mettre à jour à l’horizon 2050 le modèle hydraulique des réseaux d’AEP de</w:t>
      </w:r>
      <w:r w:rsidR="0009758F">
        <w:rPr>
          <w:rFonts w:ascii="Baskerville Old Face" w:hAnsi="Baskerville Old Face"/>
          <w:lang w:val="fr-FR"/>
        </w:rPr>
        <w:t xml:space="preserve"> Kinshasa-Est et Kinshasa-Ouest</w:t>
      </w:r>
      <w:r w:rsidR="0009758F">
        <w:rPr>
          <w:rFonts w:ascii="Baskerville Old Face" w:hAnsi="Baskerville Old Face"/>
          <w:szCs w:val="24"/>
          <w:lang w:eastAsia="fr-FR" w:val="fr-FR"/>
        </w:rPr>
        <w:t xml:space="preserve"> établi en 2023 par le groupement VSI-Afrique/ANTEA. A cet effet, t</w:t>
      </w:r>
      <w:r w:rsidRPr="00BF6316">
        <w:rPr>
          <w:rFonts w:ascii="Baskerville Old Face" w:hAnsi="Baskerville Old Face"/>
          <w:lang w:val="fr-FR"/>
        </w:rPr>
        <w:t xml:space="preserve">ous les </w:t>
      </w:r>
      <w:r w:rsidR="00052D67">
        <w:rPr>
          <w:rFonts w:ascii="Baskerville Old Face" w:hAnsi="Baskerville Old Face"/>
          <w:lang w:val="fr-FR"/>
        </w:rPr>
        <w:t>p</w:t>
      </w:r>
      <w:r>
        <w:rPr>
          <w:rFonts w:ascii="Baskerville Old Face" w:hAnsi="Baskerville Old Face"/>
          <w:lang w:val="fr-FR"/>
        </w:rPr>
        <w:t xml:space="preserve">rincipaux </w:t>
      </w:r>
      <w:r w:rsidRPr="00BF6316">
        <w:rPr>
          <w:rFonts w:ascii="Baskerville Old Face" w:hAnsi="Baskerville Old Face"/>
          <w:lang w:val="fr-FR"/>
        </w:rPr>
        <w:t>ouvrages, à savoir les captages, les usines de traitement, les stations de pompage et repompage, les réservoirs</w:t>
      </w:r>
      <w:r>
        <w:rPr>
          <w:rFonts w:ascii="Baskerville Old Face" w:hAnsi="Baskerville Old Face"/>
          <w:lang w:val="fr-FR"/>
        </w:rPr>
        <w:t>, les canalisations de diamètre égal ou supérieur à 150 mmm et</w:t>
      </w:r>
      <w:r w:rsidRPr="00BF6316">
        <w:rPr>
          <w:rFonts w:ascii="Baskerville Old Face" w:hAnsi="Baskerville Old Face"/>
          <w:lang w:val="fr-FR"/>
        </w:rPr>
        <w:t xml:space="preserve"> les vannes </w:t>
      </w:r>
      <w:r>
        <w:rPr>
          <w:rFonts w:ascii="Baskerville Old Face" w:hAnsi="Baskerville Old Face"/>
          <w:lang w:val="fr-FR"/>
        </w:rPr>
        <w:t xml:space="preserve">stratégiques de sectorisation et de </w:t>
      </w:r>
      <w:r w:rsidRPr="00BF6316">
        <w:rPr>
          <w:rFonts w:ascii="Baskerville Old Face" w:hAnsi="Baskerville Old Face"/>
          <w:lang w:val="fr-FR"/>
        </w:rPr>
        <w:t>sectionnement s</w:t>
      </w:r>
      <w:r>
        <w:rPr>
          <w:rFonts w:ascii="Baskerville Old Face" w:hAnsi="Baskerville Old Face"/>
          <w:lang w:val="fr-FR"/>
        </w:rPr>
        <w:t>er</w:t>
      </w:r>
      <w:r w:rsidRPr="00BF6316">
        <w:rPr>
          <w:rFonts w:ascii="Baskerville Old Face" w:hAnsi="Baskerville Old Face"/>
          <w:lang w:val="fr-FR"/>
        </w:rPr>
        <w:t>ont représentés</w:t>
      </w:r>
      <w:r>
        <w:rPr>
          <w:rFonts w:ascii="Baskerville Old Face" w:hAnsi="Baskerville Old Face"/>
          <w:lang w:val="fr-FR"/>
        </w:rPr>
        <w:t xml:space="preserve"> dans les </w:t>
      </w:r>
      <w:r w:rsidRPr="00BF6316">
        <w:rPr>
          <w:rFonts w:ascii="Baskerville Old Face" w:hAnsi="Baskerville Old Face"/>
          <w:lang w:val="fr-FR"/>
        </w:rPr>
        <w:t>simulation</w:t>
      </w:r>
      <w:r>
        <w:rPr>
          <w:rFonts w:ascii="Baskerville Old Face" w:hAnsi="Baskerville Old Face"/>
          <w:lang w:val="fr-FR"/>
        </w:rPr>
        <w:t>s à effectuer.</w:t>
      </w:r>
    </w:p>
    <w:p w14:paraId="2D493DD9" w14:textId="267EFD59" w:rsidP="00E06265" w:rsidR="00122D51" w:rsidRDefault="00122D51">
      <w:pPr>
        <w:pStyle w:val="BankNormal"/>
        <w:jc w:val="both"/>
        <w:rPr>
          <w:rFonts w:ascii="Baskerville Old Face" w:hAnsi="Baskerville Old Face"/>
          <w:lang w:val="fr-FR"/>
        </w:rPr>
      </w:pPr>
      <w:r>
        <w:rPr>
          <w:rFonts w:ascii="Baskerville Old Face" w:hAnsi="Baskerville Old Face"/>
          <w:lang w:val="fr-FR"/>
        </w:rPr>
        <w:t>Dans le cadre de cette mission 1</w:t>
      </w:r>
      <w:r w:rsidR="00BF0F87">
        <w:rPr>
          <w:rFonts w:ascii="Baskerville Old Face" w:hAnsi="Baskerville Old Face"/>
          <w:lang w:val="fr-FR"/>
        </w:rPr>
        <w:t>,</w:t>
      </w:r>
      <w:r>
        <w:rPr>
          <w:rFonts w:ascii="Baskerville Old Face" w:hAnsi="Baskerville Old Face"/>
          <w:lang w:val="fr-FR"/>
        </w:rPr>
        <w:t xml:space="preserve"> l</w:t>
      </w:r>
      <w:r w:rsidRPr="00485E5B">
        <w:rPr>
          <w:rFonts w:ascii="Baskerville Old Face" w:hAnsi="Baskerville Old Face"/>
          <w:lang w:val="fr-FR"/>
        </w:rPr>
        <w:t>e</w:t>
      </w:r>
      <w:r>
        <w:rPr>
          <w:rFonts w:ascii="Baskerville Old Face" w:hAnsi="Baskerville Old Face"/>
          <w:lang w:val="fr-FR"/>
        </w:rPr>
        <w:t xml:space="preserve">s tâches non exhaustives dévolues au </w:t>
      </w:r>
      <w:r w:rsidRPr="00485E5B">
        <w:rPr>
          <w:rFonts w:ascii="Baskerville Old Face" w:hAnsi="Baskerville Old Face"/>
          <w:lang w:val="fr-FR"/>
        </w:rPr>
        <w:t>Consultant pour Kinshasa</w:t>
      </w:r>
      <w:r w:rsidR="00BF0F87">
        <w:rPr>
          <w:rFonts w:ascii="Baskerville Old Face" w:hAnsi="Baskerville Old Face"/>
          <w:lang w:val="fr-FR"/>
        </w:rPr>
        <w:t>-</w:t>
      </w:r>
      <w:r w:rsidRPr="00485E5B">
        <w:rPr>
          <w:rFonts w:ascii="Baskerville Old Face" w:hAnsi="Baskerville Old Face"/>
          <w:lang w:val="fr-FR"/>
        </w:rPr>
        <w:t>Ouest et Kinshasa</w:t>
      </w:r>
      <w:r w:rsidR="00BF0F87">
        <w:rPr>
          <w:rFonts w:ascii="Baskerville Old Face" w:hAnsi="Baskerville Old Face"/>
          <w:lang w:val="fr-FR"/>
        </w:rPr>
        <w:t>-</w:t>
      </w:r>
      <w:r w:rsidRPr="00485E5B">
        <w:rPr>
          <w:rFonts w:ascii="Baskerville Old Face" w:hAnsi="Baskerville Old Face"/>
          <w:lang w:val="fr-FR"/>
        </w:rPr>
        <w:t xml:space="preserve">Est </w:t>
      </w:r>
      <w:r>
        <w:rPr>
          <w:rFonts w:ascii="Baskerville Old Face" w:hAnsi="Baskerville Old Face"/>
          <w:lang w:val="fr-FR"/>
        </w:rPr>
        <w:t>sont notamment</w:t>
      </w:r>
      <w:r w:rsidRPr="00485E5B">
        <w:rPr>
          <w:rFonts w:ascii="Baskerville Old Face" w:hAnsi="Baskerville Old Face"/>
          <w:lang w:val="fr-FR"/>
        </w:rPr>
        <w:t> :</w:t>
      </w:r>
    </w:p>
    <w:p w14:paraId="70C9F4E7" w14:textId="224E1A44" w:rsidP="00E06265" w:rsidR="00052D67" w:rsidRDefault="00052D67" w:rsidRPr="00003972">
      <w:pPr>
        <w:pStyle w:val="Titre4"/>
        <w:rPr>
          <w:rFonts w:ascii="Baskerville Old Face" w:hAnsi="Baskerville Old Face"/>
          <w:lang w:val="fr-FR"/>
        </w:rPr>
      </w:pPr>
      <w:r w:rsidRPr="00003972">
        <w:rPr>
          <w:rFonts w:ascii="Baskerville Old Face" w:hAnsi="Baskerville Old Face"/>
          <w:bCs w:val="0"/>
          <w:sz w:val="24"/>
          <w:szCs w:val="20"/>
          <w:lang w:eastAsia="en-US" w:val="fr-FR"/>
        </w:rPr>
        <w:t>Etape 1 : Collecte des données</w:t>
      </w:r>
    </w:p>
    <w:p w14:paraId="47CFA144" w14:textId="3143C5FA" w:rsidP="00E06265" w:rsidR="00052D67" w:rsidRDefault="003D7D59" w:rsidRPr="00CA55BA">
      <w:pPr>
        <w:pStyle w:val="Titre5"/>
        <w:spacing w:before="0"/>
        <w:rPr>
          <w:rFonts w:ascii="Baskerville Old Face" w:hAnsi="Baskerville Old Face"/>
          <w:lang w:val="fr-FR"/>
        </w:rPr>
      </w:pPr>
      <w:r w:rsidRPr="00003972">
        <w:rPr>
          <w:rFonts w:ascii="Baskerville Old Face" w:eastAsia="Times New Roman" w:hAnsi="Baskerville Old Face"/>
          <w:bCs w:val="0"/>
          <w:i w:val="0"/>
          <w:iCs w:val="0"/>
          <w:sz w:val="24"/>
          <w:szCs w:val="20"/>
          <w:lang w:eastAsia="en-US" w:val="fr-FR"/>
        </w:rPr>
        <w:t>D</w:t>
      </w:r>
      <w:r w:rsidR="00052D67" w:rsidRPr="00003972">
        <w:rPr>
          <w:rFonts w:ascii="Baskerville Old Face" w:eastAsia="Times New Roman" w:hAnsi="Baskerville Old Face"/>
          <w:bCs w:val="0"/>
          <w:i w:val="0"/>
          <w:iCs w:val="0"/>
          <w:sz w:val="24"/>
          <w:szCs w:val="20"/>
          <w:lang w:eastAsia="en-US" w:val="fr-FR"/>
        </w:rPr>
        <w:t>onnées générales</w:t>
      </w:r>
      <w:r w:rsidR="00FF20A1" w:rsidRPr="00003972">
        <w:rPr>
          <w:rFonts w:ascii="Baskerville Old Face" w:eastAsia="Times New Roman" w:hAnsi="Baskerville Old Face"/>
          <w:bCs w:val="0"/>
          <w:i w:val="0"/>
          <w:iCs w:val="0"/>
          <w:sz w:val="24"/>
          <w:szCs w:val="20"/>
          <w:lang w:eastAsia="en-US" w:val="fr-FR"/>
        </w:rPr>
        <w:t xml:space="preserve"> </w:t>
      </w:r>
    </w:p>
    <w:p w14:paraId="5F494159" w14:textId="72DD6BFB" w:rsidP="00F53439" w:rsidR="00B93F99" w:rsidRDefault="00B93F99" w:rsidRPr="006D10FF">
      <w:pPr>
        <w:widowControl/>
        <w:tabs>
          <w:tab w:pos="851" w:val="clear"/>
        </w:tabs>
        <w:spacing w:after="200" w:before="0"/>
        <w:rPr>
          <w:rFonts w:ascii="Baskerville Old Face" w:cs="Times New Roman" w:eastAsia="MS Mincho" w:hAnsi="Baskerville Old Face"/>
          <w:bCs/>
          <w:sz w:val="24"/>
          <w:szCs w:val="24"/>
          <w:lang w:eastAsia="en-US"/>
        </w:rPr>
      </w:pPr>
      <w:r w:rsidRPr="006D10FF">
        <w:rPr>
          <w:rFonts w:ascii="Baskerville Old Face" w:cs="Times New Roman" w:eastAsia="MS Mincho" w:hAnsi="Baskerville Old Face"/>
          <w:bCs/>
          <w:sz w:val="24"/>
          <w:szCs w:val="24"/>
          <w:lang w:eastAsia="en-US"/>
        </w:rPr>
        <w:t>Le consultant devra procéder à la collecte des informations d’ordre général d</w:t>
      </w:r>
      <w:r>
        <w:rPr>
          <w:rFonts w:ascii="Baskerville Old Face" w:cs="Times New Roman" w:eastAsia="MS Mincho" w:hAnsi="Baskerville Old Face"/>
          <w:bCs/>
          <w:sz w:val="24"/>
          <w:szCs w:val="24"/>
          <w:lang w:eastAsia="en-US"/>
        </w:rPr>
        <w:t xml:space="preserve">ans la zone </w:t>
      </w:r>
      <w:r w:rsidRPr="006D10FF">
        <w:rPr>
          <w:rFonts w:ascii="Baskerville Old Face" w:cs="Times New Roman" w:eastAsia="MS Mincho" w:hAnsi="Baskerville Old Face"/>
          <w:bCs/>
          <w:sz w:val="24"/>
          <w:szCs w:val="24"/>
          <w:lang w:eastAsia="en-US"/>
        </w:rPr>
        <w:t>d’étude</w:t>
      </w:r>
      <w:r>
        <w:rPr>
          <w:rFonts w:ascii="Baskerville Old Face" w:cs="Times New Roman" w:eastAsia="MS Mincho" w:hAnsi="Baskerville Old Face"/>
          <w:bCs/>
          <w:sz w:val="24"/>
          <w:szCs w:val="24"/>
          <w:lang w:eastAsia="en-US"/>
        </w:rPr>
        <w:t>s</w:t>
      </w:r>
      <w:r w:rsidRPr="006D10FF">
        <w:rPr>
          <w:rFonts w:ascii="Baskerville Old Face" w:cs="Times New Roman" w:eastAsia="MS Mincho" w:hAnsi="Baskerville Old Face"/>
          <w:bCs/>
          <w:sz w:val="24"/>
          <w:szCs w:val="24"/>
          <w:lang w:eastAsia="en-US"/>
        </w:rPr>
        <w:t xml:space="preserve"> dont liste non exhaustive</w:t>
      </w:r>
      <w:r>
        <w:rPr>
          <w:rFonts w:ascii="Baskerville Old Face" w:cs="Times New Roman" w:eastAsia="MS Mincho" w:hAnsi="Baskerville Old Face"/>
          <w:bCs/>
          <w:sz w:val="24"/>
          <w:szCs w:val="24"/>
          <w:lang w:eastAsia="en-US"/>
        </w:rPr>
        <w:t xml:space="preserve"> ci-dessous</w:t>
      </w:r>
      <w:r w:rsidRPr="006D10FF">
        <w:rPr>
          <w:rFonts w:ascii="Baskerville Old Face" w:cs="Times New Roman" w:eastAsia="MS Mincho" w:hAnsi="Baskerville Old Face"/>
          <w:bCs/>
          <w:sz w:val="24"/>
          <w:szCs w:val="24"/>
          <w:lang w:eastAsia="en-US"/>
        </w:rPr>
        <w:t xml:space="preserve">. Outre les données techniques, les données à caractères démographiques, économiques, géographiques, etc. sont nécessaires et pour </w:t>
      </w:r>
      <w:r>
        <w:rPr>
          <w:rFonts w:ascii="Baskerville Old Face" w:cs="Times New Roman" w:eastAsia="MS Mincho" w:hAnsi="Baskerville Old Face"/>
          <w:bCs/>
          <w:sz w:val="24"/>
          <w:szCs w:val="24"/>
          <w:lang w:eastAsia="en-US"/>
        </w:rPr>
        <w:t>c</w:t>
      </w:r>
      <w:r w:rsidRPr="006D10FF">
        <w:rPr>
          <w:rFonts w:ascii="Baskerville Old Face" w:cs="Times New Roman" w:eastAsia="MS Mincho" w:hAnsi="Baskerville Old Face"/>
          <w:bCs/>
          <w:sz w:val="24"/>
          <w:szCs w:val="24"/>
          <w:lang w:eastAsia="en-US"/>
        </w:rPr>
        <w:t>e faire, le consultant se basera sur les documents disponibles auxquels il pourra accéder auprès de services étatiques et complétées par des entretiens sur terrain avec le personnel commis auxdits services :</w:t>
      </w:r>
    </w:p>
    <w:p w14:paraId="4F555EF4" w14:textId="56C99F50" w:rsidR="00EA3BC9" w:rsidRDefault="00EA3BC9">
      <w:pPr>
        <w:pStyle w:val="BankNormal"/>
        <w:numPr>
          <w:ilvl w:val="1"/>
          <w:numId w:val="36"/>
        </w:numPr>
        <w:overflowPunct w:val="0"/>
        <w:autoSpaceDE w:val="0"/>
        <w:autoSpaceDN w:val="0"/>
        <w:adjustRightInd w:val="0"/>
        <w:spacing w:after="0"/>
        <w:jc w:val="both"/>
        <w:textAlignment w:val="baseline"/>
        <w:rPr>
          <w:rFonts w:ascii="Baskerville Old Face" w:hAnsi="Baskerville Old Face"/>
          <w:lang w:val="fr-FR"/>
        </w:rPr>
      </w:pPr>
      <w:r>
        <w:rPr>
          <w:rFonts w:ascii="Baskerville Old Face" w:hAnsi="Baskerville Old Face"/>
          <w:lang w:val="fr-FR"/>
        </w:rPr>
        <w:t xml:space="preserve">Revue documentaire des dossiers </w:t>
      </w:r>
      <w:r w:rsidR="00B93F99">
        <w:rPr>
          <w:rFonts w:ascii="Baskerville Old Face" w:hAnsi="Baskerville Old Face"/>
          <w:lang w:val="fr-FR"/>
        </w:rPr>
        <w:t xml:space="preserve">précités </w:t>
      </w:r>
      <w:r>
        <w:rPr>
          <w:rFonts w:ascii="Baskerville Old Face" w:hAnsi="Baskerville Old Face"/>
          <w:lang w:val="fr-FR"/>
        </w:rPr>
        <w:t xml:space="preserve">des schémas directeurs, APS, APD et DAO </w:t>
      </w:r>
      <w:r w:rsidRPr="00052D67">
        <w:rPr>
          <w:rFonts w:ascii="Baskerville Old Face" w:hAnsi="Baskerville Old Face"/>
          <w:lang w:val="fr-FR"/>
        </w:rPr>
        <w:t xml:space="preserve">élaborés en 2019, 2020 et 2023, </w:t>
      </w:r>
      <w:r w:rsidR="00B93F99">
        <w:rPr>
          <w:rFonts w:ascii="Baskerville Old Face" w:hAnsi="Baskerville Old Face"/>
          <w:lang w:val="fr-FR"/>
        </w:rPr>
        <w:t xml:space="preserve">et </w:t>
      </w:r>
      <w:r>
        <w:rPr>
          <w:rFonts w:ascii="Baskerville Old Face" w:hAnsi="Baskerville Old Face"/>
          <w:lang w:val="fr-FR"/>
        </w:rPr>
        <w:t>d</w:t>
      </w:r>
      <w:r w:rsidRPr="00052D67">
        <w:rPr>
          <w:rFonts w:ascii="Baskerville Old Face" w:hAnsi="Baskerville Old Face"/>
          <w:lang w:val="fr-FR"/>
        </w:rPr>
        <w:t>e</w:t>
      </w:r>
      <w:r w:rsidR="00B93F99">
        <w:rPr>
          <w:rFonts w:ascii="Baskerville Old Face" w:hAnsi="Baskerville Old Face"/>
          <w:lang w:val="fr-FR"/>
        </w:rPr>
        <w:t xml:space="preserve"> tous </w:t>
      </w:r>
      <w:r>
        <w:rPr>
          <w:rFonts w:ascii="Baskerville Old Face" w:hAnsi="Baskerville Old Face"/>
          <w:lang w:val="fr-FR"/>
        </w:rPr>
        <w:t xml:space="preserve">dossiers </w:t>
      </w:r>
      <w:r w:rsidR="00B93F99" w:rsidRPr="00B93F99">
        <w:rPr>
          <w:rFonts w:ascii="Baskerville Old Face" w:hAnsi="Baskerville Old Face"/>
          <w:lang w:val="fr-FR"/>
        </w:rPr>
        <w:t xml:space="preserve">d’études ou </w:t>
      </w:r>
      <w:r w:rsidR="00B93F99">
        <w:rPr>
          <w:rFonts w:ascii="Baskerville Old Face" w:hAnsi="Baskerville Old Face"/>
          <w:lang w:val="fr-FR"/>
        </w:rPr>
        <w:t xml:space="preserve">DAO </w:t>
      </w:r>
      <w:r w:rsidR="00B93F99" w:rsidRPr="00B93F99">
        <w:rPr>
          <w:rFonts w:ascii="Baskerville Old Face" w:hAnsi="Baskerville Old Face"/>
          <w:lang w:val="fr-FR"/>
        </w:rPr>
        <w:t>récents des projets d’AEP dans l</w:t>
      </w:r>
      <w:r w:rsidR="00B93F99">
        <w:rPr>
          <w:rFonts w:ascii="Baskerville Old Face" w:hAnsi="Baskerville Old Face"/>
          <w:lang w:val="fr-FR"/>
        </w:rPr>
        <w:t>a</w:t>
      </w:r>
      <w:r w:rsidR="00B93F99" w:rsidRPr="00B93F99">
        <w:rPr>
          <w:rFonts w:ascii="Baskerville Old Face" w:hAnsi="Baskerville Old Face"/>
          <w:lang w:val="fr-FR"/>
        </w:rPr>
        <w:t xml:space="preserve"> zone d’étude</w:t>
      </w:r>
      <w:r w:rsidR="00B93F99">
        <w:rPr>
          <w:rFonts w:ascii="Baskerville Old Face" w:hAnsi="Baskerville Old Face"/>
          <w:lang w:val="fr-FR"/>
        </w:rPr>
        <w:t xml:space="preserve">, </w:t>
      </w:r>
      <w:r w:rsidRPr="00052D67">
        <w:rPr>
          <w:rFonts w:ascii="Baskerville Old Face" w:hAnsi="Baskerville Old Face"/>
          <w:lang w:val="fr-FR"/>
        </w:rPr>
        <w:t>y compris ce</w:t>
      </w:r>
      <w:r>
        <w:rPr>
          <w:rFonts w:ascii="Baskerville Old Face" w:hAnsi="Baskerville Old Face"/>
          <w:lang w:val="fr-FR"/>
        </w:rPr>
        <w:t>ux</w:t>
      </w:r>
      <w:r w:rsidRPr="00052D67">
        <w:rPr>
          <w:rFonts w:ascii="Baskerville Old Face" w:hAnsi="Baskerville Old Face"/>
          <w:lang w:val="fr-FR"/>
        </w:rPr>
        <w:t xml:space="preserve"> des </w:t>
      </w:r>
      <w:r w:rsidR="00B93F99">
        <w:rPr>
          <w:rFonts w:ascii="Baskerville Old Face" w:hAnsi="Baskerville Old Face"/>
          <w:lang w:val="fr-FR"/>
        </w:rPr>
        <w:t xml:space="preserve">systèmes d’AEP </w:t>
      </w:r>
      <w:r w:rsidRPr="00052D67">
        <w:rPr>
          <w:rFonts w:ascii="Baskerville Old Face" w:hAnsi="Baskerville Old Face"/>
          <w:lang w:val="fr-FR"/>
        </w:rPr>
        <w:t xml:space="preserve">autonomes </w:t>
      </w:r>
      <w:r>
        <w:rPr>
          <w:rFonts w:ascii="Baskerville Old Face" w:hAnsi="Baskerville Old Face"/>
          <w:lang w:val="fr-FR"/>
        </w:rPr>
        <w:t xml:space="preserve">y implantés, </w:t>
      </w:r>
      <w:r w:rsidRPr="00FF20A1">
        <w:rPr>
          <w:rFonts w:ascii="Baskerville Old Face" w:hAnsi="Baskerville Old Face"/>
          <w:lang w:val="fr-FR"/>
        </w:rPr>
        <w:t>etc</w:t>
      </w:r>
      <w:r>
        <w:rPr>
          <w:rFonts w:ascii="Baskerville Old Face" w:hAnsi="Baskerville Old Face"/>
          <w:lang w:val="fr-FR"/>
        </w:rPr>
        <w:t>. ;</w:t>
      </w:r>
    </w:p>
    <w:p w14:paraId="051A5E4D" w14:textId="192883D2" w:rsidR="00045EF1" w:rsidRDefault="00EA3BC9">
      <w:pPr>
        <w:pStyle w:val="BankNormal"/>
        <w:numPr>
          <w:ilvl w:val="1"/>
          <w:numId w:val="36"/>
        </w:numPr>
        <w:overflowPunct w:val="0"/>
        <w:autoSpaceDE w:val="0"/>
        <w:autoSpaceDN w:val="0"/>
        <w:adjustRightInd w:val="0"/>
        <w:spacing w:after="0"/>
        <w:jc w:val="both"/>
        <w:textAlignment w:val="baseline"/>
        <w:rPr>
          <w:rFonts w:ascii="Baskerville Old Face" w:hAnsi="Baskerville Old Face"/>
          <w:lang w:val="fr-FR"/>
        </w:rPr>
      </w:pPr>
      <w:r>
        <w:rPr>
          <w:rFonts w:ascii="Baskerville Old Face" w:hAnsi="Baskerville Old Face"/>
          <w:lang w:val="fr-FR"/>
        </w:rPr>
        <w:t>D</w:t>
      </w:r>
      <w:r w:rsidR="00052D67" w:rsidRPr="0078402B">
        <w:rPr>
          <w:rFonts w:ascii="Baskerville Old Face" w:hAnsi="Baskerville Old Face"/>
          <w:lang w:val="fr-FR"/>
        </w:rPr>
        <w:t xml:space="preserve">onnées démographiques actuelles et estimations pour </w:t>
      </w:r>
      <w:r w:rsidR="0078402B" w:rsidRPr="0078402B">
        <w:rPr>
          <w:rFonts w:ascii="Baskerville Old Face" w:hAnsi="Baskerville Old Face"/>
          <w:lang w:val="fr-FR"/>
        </w:rPr>
        <w:t xml:space="preserve">2035 et </w:t>
      </w:r>
      <w:r w:rsidR="00052D67" w:rsidRPr="0078402B">
        <w:rPr>
          <w:rFonts w:ascii="Baskerville Old Face" w:hAnsi="Baskerville Old Face"/>
          <w:lang w:val="fr-FR"/>
        </w:rPr>
        <w:t>20</w:t>
      </w:r>
      <w:r w:rsidR="00F913A4" w:rsidRPr="0078402B">
        <w:rPr>
          <w:rFonts w:ascii="Baskerville Old Face" w:hAnsi="Baskerville Old Face"/>
          <w:lang w:val="fr-FR"/>
        </w:rPr>
        <w:t>5</w:t>
      </w:r>
      <w:r w:rsidR="00052D67" w:rsidRPr="0078402B">
        <w:rPr>
          <w:rFonts w:ascii="Baskerville Old Face" w:hAnsi="Baskerville Old Face"/>
          <w:lang w:val="fr-FR"/>
        </w:rPr>
        <w:t>0, avec plusieurs scenarios de taux de croissance (faible, moyen et élevé), et nombre moyen d’habitant par ménage</w:t>
      </w:r>
      <w:r w:rsidR="005D32F5" w:rsidRPr="004C29FD">
        <w:rPr>
          <w:rFonts w:ascii="Baskerville Old Face" w:hAnsi="Baskerville Old Face"/>
          <w:lang w:val="fr-FR"/>
        </w:rPr>
        <w:t>. Les projections à long terme comportant des incertitudes, des hypothèses hautes et basses seront formulées pour encadrer le champ des possibilités</w:t>
      </w:r>
      <w:r w:rsidR="0078402B" w:rsidRPr="004C29FD">
        <w:rPr>
          <w:rFonts w:ascii="Baskerville Old Face" w:hAnsi="Baskerville Old Face"/>
          <w:lang w:val="fr-FR"/>
        </w:rPr>
        <w:t> ;</w:t>
      </w:r>
    </w:p>
    <w:p w14:paraId="2FAEE5EF" w14:textId="1F9E36A7" w:rsidR="005D32F5" w:rsidRDefault="003D7D59" w:rsidRPr="00003972">
      <w:pPr>
        <w:pStyle w:val="BankNormal"/>
        <w:numPr>
          <w:ilvl w:val="1"/>
          <w:numId w:val="36"/>
        </w:numPr>
        <w:overflowPunct w:val="0"/>
        <w:autoSpaceDE w:val="0"/>
        <w:autoSpaceDN w:val="0"/>
        <w:adjustRightInd w:val="0"/>
        <w:spacing w:after="0"/>
        <w:jc w:val="both"/>
        <w:textAlignment w:val="baseline"/>
        <w:rPr>
          <w:rFonts w:ascii="Baskerville Old Face" w:hAnsi="Baskerville Old Face"/>
          <w:lang w:val="fr-FR"/>
        </w:rPr>
      </w:pPr>
      <w:r>
        <w:rPr>
          <w:rFonts w:ascii="Baskerville Old Face" w:hAnsi="Baskerville Old Face"/>
          <w:lang w:val="fr-FR"/>
        </w:rPr>
        <w:t>D</w:t>
      </w:r>
      <w:r w:rsidR="005D32F5" w:rsidRPr="00052D67">
        <w:rPr>
          <w:rFonts w:ascii="Baskerville Old Face" w:hAnsi="Baskerville Old Face"/>
          <w:lang w:val="fr-FR"/>
        </w:rPr>
        <w:t>onnées sur l’occupation des sols</w:t>
      </w:r>
      <w:r w:rsidR="005D32F5">
        <w:rPr>
          <w:rFonts w:ascii="Baskerville Old Face" w:hAnsi="Baskerville Old Face"/>
          <w:lang w:val="fr-FR"/>
        </w:rPr>
        <w:t xml:space="preserve"> p</w:t>
      </w:r>
      <w:r w:rsidR="005D32F5" w:rsidRPr="00052D67">
        <w:rPr>
          <w:rFonts w:ascii="Baskerville Old Face" w:hAnsi="Baskerville Old Face"/>
          <w:lang w:val="fr-FR"/>
        </w:rPr>
        <w:t xml:space="preserve">our définir la demande en eau et sa répartition, </w:t>
      </w:r>
      <w:r w:rsidR="005D32F5">
        <w:rPr>
          <w:rFonts w:ascii="Baskerville Old Face" w:hAnsi="Baskerville Old Face"/>
          <w:lang w:val="fr-FR"/>
        </w:rPr>
        <w:t xml:space="preserve">en </w:t>
      </w:r>
      <w:r w:rsidR="005D32F5" w:rsidRPr="00052D67">
        <w:rPr>
          <w:rFonts w:ascii="Baskerville Old Face" w:hAnsi="Baskerville Old Face"/>
          <w:lang w:val="fr-FR"/>
        </w:rPr>
        <w:t>établi</w:t>
      </w:r>
      <w:r w:rsidR="005D32F5">
        <w:rPr>
          <w:rFonts w:ascii="Baskerville Old Face" w:hAnsi="Baskerville Old Face"/>
          <w:lang w:val="fr-FR"/>
        </w:rPr>
        <w:t>ssant</w:t>
      </w:r>
      <w:r w:rsidR="005D32F5" w:rsidRPr="00052D67">
        <w:rPr>
          <w:rFonts w:ascii="Baskerville Old Face" w:hAnsi="Baskerville Old Face"/>
          <w:lang w:val="fr-FR"/>
        </w:rPr>
        <w:t xml:space="preserve"> des documents cartographiques traduisant la localisation des zones urbanisées, les densités et les types d’habitat, l’emplacement des gros consommateurs aujourd’hui et aux dates-clés de la programmation (203</w:t>
      </w:r>
      <w:r w:rsidR="005D32F5">
        <w:rPr>
          <w:rFonts w:ascii="Baskerville Old Face" w:hAnsi="Baskerville Old Face"/>
          <w:lang w:val="fr-FR"/>
        </w:rPr>
        <w:t>5, 2050</w:t>
      </w:r>
      <w:r w:rsidR="005D32F5" w:rsidRPr="00052D67">
        <w:rPr>
          <w:rFonts w:ascii="Baskerville Old Face" w:hAnsi="Baskerville Old Face"/>
          <w:lang w:val="fr-FR"/>
        </w:rPr>
        <w:t>).</w:t>
      </w:r>
      <w:r w:rsidR="0078402B" w:rsidRPr="0078402B">
        <w:rPr>
          <w:rFonts w:ascii="Baskerville Old Face" w:hAnsi="Baskerville Old Face"/>
          <w:lang w:val="fr-FR"/>
        </w:rPr>
        <w:t xml:space="preserve"> Le consultant devra, à</w:t>
      </w:r>
      <w:r w:rsidR="0078402B" w:rsidRPr="00C9037B">
        <w:rPr>
          <w:rFonts w:ascii="Baskerville Old Face" w:hAnsi="Baskerville Old Face"/>
          <w:lang w:val="fr-FR"/>
        </w:rPr>
        <w:t xml:space="preserve"> partir de différentes </w:t>
      </w:r>
      <w:r w:rsidR="0078402B" w:rsidRPr="00C9707A">
        <w:rPr>
          <w:rFonts w:ascii="Baskerville Old Face" w:hAnsi="Baskerville Old Face"/>
          <w:lang w:val="fr-FR"/>
        </w:rPr>
        <w:t xml:space="preserve">sources de données, </w:t>
      </w:r>
      <w:r w:rsidR="0078402B" w:rsidRPr="00003972">
        <w:rPr>
          <w:rFonts w:ascii="Baskerville Old Face" w:hAnsi="Baskerville Old Face"/>
          <w:lang w:val="fr-FR"/>
        </w:rPr>
        <w:t xml:space="preserve">y compris l'analyse des images satellites récentes de la ville de Kinshasa, les bases de données de la CENI, de l'INS, et autres bases de données démographiques, déterminer par croisement des toutes les données le nombre d'utilisateurs  et les consommations d'eau associés aux différents horizons fixés par les </w:t>
      </w:r>
      <w:proofErr w:type="spellStart"/>
      <w:r w:rsidR="0078402B" w:rsidRPr="00003972">
        <w:rPr>
          <w:rFonts w:ascii="Baskerville Old Face" w:hAnsi="Baskerville Old Face"/>
          <w:lang w:val="fr-FR"/>
        </w:rPr>
        <w:lastRenderedPageBreak/>
        <w:t>TdRs</w:t>
      </w:r>
      <w:proofErr w:type="spellEnd"/>
      <w:r w:rsidR="0078402B" w:rsidRPr="00003972">
        <w:rPr>
          <w:rFonts w:ascii="Baskerville Old Face" w:hAnsi="Baskerville Old Face"/>
          <w:lang w:val="fr-FR"/>
        </w:rPr>
        <w:t>, y compris la demande future des zones industrielles/économiques potentielles ainsi que les impacts de développement d’une nouvelle ville de Kinshasa envisagée dans la partie Est ;</w:t>
      </w:r>
    </w:p>
    <w:p w14:paraId="33F095C8" w14:textId="03D11D58" w:rsidR="005D32F5" w:rsidRDefault="003D7D59" w:rsidRPr="003D7D59">
      <w:pPr>
        <w:pStyle w:val="BankNormal"/>
        <w:numPr>
          <w:ilvl w:val="1"/>
          <w:numId w:val="36"/>
        </w:numPr>
        <w:overflowPunct w:val="0"/>
        <w:autoSpaceDE w:val="0"/>
        <w:autoSpaceDN w:val="0"/>
        <w:adjustRightInd w:val="0"/>
        <w:spacing w:after="0"/>
        <w:jc w:val="both"/>
        <w:textAlignment w:val="baseline"/>
        <w:rPr>
          <w:rFonts w:ascii="Baskerville Old Face" w:hAnsi="Baskerville Old Face"/>
          <w:lang w:val="fr-FR"/>
        </w:rPr>
      </w:pPr>
      <w:r w:rsidRPr="00C9707A">
        <w:rPr>
          <w:rFonts w:ascii="Baskerville Old Face" w:hAnsi="Baskerville Old Face"/>
          <w:lang w:val="fr-FR"/>
        </w:rPr>
        <w:t>D</w:t>
      </w:r>
      <w:r w:rsidR="005D32F5" w:rsidRPr="00C9707A">
        <w:rPr>
          <w:rFonts w:ascii="Baskerville Old Face" w:hAnsi="Baskerville Old Face"/>
          <w:lang w:val="fr-FR"/>
        </w:rPr>
        <w:t>onnées sur les limites de la zone à desservir</w:t>
      </w:r>
      <w:r w:rsidR="004A2A87" w:rsidRPr="00C9707A">
        <w:rPr>
          <w:rFonts w:ascii="Baskerville Old Face" w:hAnsi="Baskerville Old Face"/>
          <w:lang w:val="fr-FR"/>
        </w:rPr>
        <w:t>, l</w:t>
      </w:r>
      <w:r w:rsidR="005D32F5" w:rsidRPr="00C9707A">
        <w:rPr>
          <w:rFonts w:ascii="Baskerville Old Face" w:hAnsi="Baskerville Old Face"/>
          <w:lang w:val="fr-FR"/>
        </w:rPr>
        <w:t>es communes de Kinshasa comport</w:t>
      </w:r>
      <w:r w:rsidR="004A2A87" w:rsidRPr="00C9707A">
        <w:rPr>
          <w:rFonts w:ascii="Baskerville Old Face" w:hAnsi="Baskerville Old Face"/>
          <w:lang w:val="fr-FR"/>
        </w:rPr>
        <w:t>a</w:t>
      </w:r>
      <w:r w:rsidR="005D32F5" w:rsidRPr="00C9707A">
        <w:rPr>
          <w:rFonts w:ascii="Baskerville Old Face" w:hAnsi="Baskerville Old Face"/>
          <w:lang w:val="fr-FR"/>
        </w:rPr>
        <w:t>nt des espaces non construits</w:t>
      </w:r>
      <w:r w:rsidR="004A2A87" w:rsidRPr="00C9707A">
        <w:rPr>
          <w:rFonts w:ascii="Baskerville Old Face" w:hAnsi="Baskerville Old Face"/>
          <w:lang w:val="fr-FR"/>
        </w:rPr>
        <w:t>,</w:t>
      </w:r>
      <w:r w:rsidR="005D32F5" w:rsidRPr="00C9707A">
        <w:rPr>
          <w:rFonts w:ascii="Baskerville Old Face" w:hAnsi="Baskerville Old Face"/>
          <w:lang w:val="fr-FR"/>
        </w:rPr>
        <w:t xml:space="preserve"> et les quartiers construits </w:t>
      </w:r>
      <w:r w:rsidR="004A2A87" w:rsidRPr="00C9707A">
        <w:rPr>
          <w:rFonts w:ascii="Baskerville Old Face" w:hAnsi="Baskerville Old Face"/>
          <w:lang w:val="fr-FR"/>
        </w:rPr>
        <w:t>ayant p</w:t>
      </w:r>
      <w:r w:rsidR="005D32F5" w:rsidRPr="00C9707A">
        <w:rPr>
          <w:rFonts w:ascii="Baskerville Old Face" w:hAnsi="Baskerville Old Face"/>
          <w:lang w:val="fr-FR"/>
        </w:rPr>
        <w:t>ar</w:t>
      </w:r>
      <w:r w:rsidR="005D32F5" w:rsidRPr="00D16210">
        <w:rPr>
          <w:rFonts w:ascii="Baskerville Old Face" w:hAnsi="Baskerville Old Face"/>
          <w:lang w:val="fr-FR"/>
        </w:rPr>
        <w:t xml:space="preserve"> ailleurs des densités faibles en périphéries. Ces </w:t>
      </w:r>
      <w:r w:rsidR="004A2A87" w:rsidRPr="00D16210">
        <w:rPr>
          <w:rFonts w:ascii="Baskerville Old Face" w:hAnsi="Baskerville Old Face"/>
          <w:lang w:val="fr-FR"/>
        </w:rPr>
        <w:t xml:space="preserve">réalités </w:t>
      </w:r>
      <w:r w:rsidR="005D32F5" w:rsidRPr="00D16210">
        <w:rPr>
          <w:rFonts w:ascii="Baskerville Old Face" w:hAnsi="Baskerville Old Face"/>
          <w:lang w:val="fr-FR"/>
        </w:rPr>
        <w:t xml:space="preserve">rendent </w:t>
      </w:r>
      <w:r w:rsidR="004A2A87" w:rsidRPr="00D16210">
        <w:rPr>
          <w:rFonts w:ascii="Baskerville Old Face" w:hAnsi="Baskerville Old Face"/>
          <w:lang w:val="fr-FR"/>
        </w:rPr>
        <w:t xml:space="preserve">coûteux les </w:t>
      </w:r>
      <w:r w:rsidR="005D32F5" w:rsidRPr="00D16210">
        <w:rPr>
          <w:rFonts w:ascii="Baskerville Old Face" w:hAnsi="Baskerville Old Face"/>
          <w:lang w:val="fr-FR"/>
        </w:rPr>
        <w:t>systèmes d’</w:t>
      </w:r>
      <w:r w:rsidR="004A2A87" w:rsidRPr="00D16210">
        <w:rPr>
          <w:rFonts w:ascii="Baskerville Old Face" w:hAnsi="Baskerville Old Face"/>
          <w:lang w:val="fr-FR"/>
        </w:rPr>
        <w:t xml:space="preserve">AEP </w:t>
      </w:r>
      <w:r w:rsidR="005D32F5" w:rsidRPr="00D16210">
        <w:rPr>
          <w:rFonts w:ascii="Baskerville Old Face" w:hAnsi="Baskerville Old Face"/>
          <w:lang w:val="fr-FR"/>
        </w:rPr>
        <w:t>extensi</w:t>
      </w:r>
      <w:r w:rsidR="004A2A87" w:rsidRPr="00D16210">
        <w:rPr>
          <w:rFonts w:ascii="Baskerville Old Face" w:hAnsi="Baskerville Old Face"/>
          <w:lang w:val="fr-FR"/>
        </w:rPr>
        <w:t>fs,</w:t>
      </w:r>
      <w:r w:rsidR="005D32F5" w:rsidRPr="00D16210">
        <w:rPr>
          <w:rFonts w:ascii="Baskerville Old Face" w:hAnsi="Baskerville Old Face"/>
          <w:lang w:val="fr-FR"/>
        </w:rPr>
        <w:t xml:space="preserve"> et par conséquent</w:t>
      </w:r>
      <w:r w:rsidR="004A2A87" w:rsidRPr="003D7D59">
        <w:rPr>
          <w:rFonts w:ascii="Baskerville Old Face" w:hAnsi="Baskerville Old Face"/>
          <w:lang w:val="fr-FR"/>
        </w:rPr>
        <w:t xml:space="preserve"> plus difficile à rentabiliser</w:t>
      </w:r>
      <w:r w:rsidR="005D32F5" w:rsidRPr="003D7D59">
        <w:rPr>
          <w:rFonts w:ascii="Baskerville Old Face" w:hAnsi="Baskerville Old Face"/>
          <w:lang w:val="fr-FR"/>
        </w:rPr>
        <w:t xml:space="preserve">. Les limites des zones à desservir seront définies sur la base de plusieurs critères : la densité de population et/ou de l’habitat, la localisation des projets futurs de toute nature qui modifieront le tissu urbain, les obstacles physiques créés par le relief qui sont susceptibles de limiter l’extension des réseaux dans des conditions économiques (par exemple, ligne de crêtes), les agglomérations périphériques qui dépendent d’une ressource </w:t>
      </w:r>
      <w:r w:rsidR="004A2A87" w:rsidRPr="003D7D59">
        <w:rPr>
          <w:rFonts w:ascii="Baskerville Old Face" w:hAnsi="Baskerville Old Face"/>
          <w:lang w:val="fr-FR"/>
        </w:rPr>
        <w:t xml:space="preserve">déjà </w:t>
      </w:r>
      <w:r w:rsidR="005D32F5" w:rsidRPr="003D7D59">
        <w:rPr>
          <w:rFonts w:ascii="Baskerville Old Face" w:hAnsi="Baskerville Old Face"/>
          <w:lang w:val="fr-FR"/>
        </w:rPr>
        <w:t>exploitée, à proximité de laquelle elles se trouvent et peuvent être raccordées sans investissement lourd</w:t>
      </w:r>
      <w:r w:rsidR="004A2A87" w:rsidRPr="003D7D59">
        <w:rPr>
          <w:rFonts w:ascii="Baskerville Old Face" w:hAnsi="Baskerville Old Face"/>
          <w:lang w:val="fr-FR"/>
        </w:rPr>
        <w:t> ;</w:t>
      </w:r>
    </w:p>
    <w:p w14:paraId="7D95DF81" w14:textId="389C9829" w:rsidR="004A2A87" w:rsidRDefault="003D7D59" w:rsidRPr="00052D67">
      <w:pPr>
        <w:pStyle w:val="BankNormal"/>
        <w:numPr>
          <w:ilvl w:val="1"/>
          <w:numId w:val="36"/>
        </w:numPr>
        <w:overflowPunct w:val="0"/>
        <w:autoSpaceDE w:val="0"/>
        <w:autoSpaceDN w:val="0"/>
        <w:adjustRightInd w:val="0"/>
        <w:spacing w:after="0"/>
        <w:jc w:val="both"/>
        <w:textAlignment w:val="baseline"/>
        <w:rPr>
          <w:rFonts w:ascii="Baskerville Old Face" w:hAnsi="Baskerville Old Face"/>
          <w:lang w:val="fr-FR"/>
        </w:rPr>
      </w:pPr>
      <w:r>
        <w:rPr>
          <w:rFonts w:ascii="Baskerville Old Face" w:hAnsi="Baskerville Old Face"/>
          <w:lang w:val="fr-FR"/>
        </w:rPr>
        <w:t>D</w:t>
      </w:r>
      <w:r w:rsidR="004A2A87" w:rsidRPr="00052D67">
        <w:rPr>
          <w:rFonts w:ascii="Baskerville Old Face" w:hAnsi="Baskerville Old Face"/>
          <w:lang w:val="fr-FR"/>
        </w:rPr>
        <w:t>onnées socioéconomiques par commune et type d’habitants</w:t>
      </w:r>
      <w:r w:rsidR="00D16210">
        <w:rPr>
          <w:rFonts w:ascii="Baskerville Old Face" w:hAnsi="Baskerville Old Face"/>
          <w:lang w:val="fr-FR"/>
        </w:rPr>
        <w:t xml:space="preserve"> et </w:t>
      </w:r>
      <w:r w:rsidR="004A2A87" w:rsidRPr="00052D67">
        <w:rPr>
          <w:rFonts w:ascii="Baskerville Old Face" w:hAnsi="Baskerville Old Face"/>
          <w:lang w:val="fr-FR"/>
        </w:rPr>
        <w:t>articulé</w:t>
      </w:r>
      <w:r w:rsidR="00D16210">
        <w:rPr>
          <w:rFonts w:ascii="Baskerville Old Face" w:hAnsi="Baskerville Old Face"/>
          <w:lang w:val="fr-FR"/>
        </w:rPr>
        <w:t>e</w:t>
      </w:r>
      <w:r w:rsidR="004A2A87" w:rsidRPr="00052D67">
        <w:rPr>
          <w:rFonts w:ascii="Baskerville Old Face" w:hAnsi="Baskerville Old Face"/>
          <w:lang w:val="fr-FR"/>
        </w:rPr>
        <w:t>s autour de plusieurs critères : les caractéristiques des ménages (taille, dépenses…), les modes actuels d’approvisionnement en eau, les consommations et les usages de l’eau. La composition et la taille des enquêtes seront fixées au cours de la mission après examen de</w:t>
      </w:r>
      <w:r w:rsidR="00A35CE1">
        <w:rPr>
          <w:rFonts w:ascii="Baskerville Old Face" w:hAnsi="Baskerville Old Face"/>
          <w:lang w:val="fr-FR"/>
        </w:rPr>
        <w:t xml:space="preserve"> </w:t>
      </w:r>
      <w:r w:rsidR="00C9707A">
        <w:rPr>
          <w:rFonts w:ascii="Baskerville Old Face" w:hAnsi="Baskerville Old Face"/>
          <w:lang w:val="fr-FR"/>
        </w:rPr>
        <w:t xml:space="preserve">la </w:t>
      </w:r>
      <w:r w:rsidR="00C9707A" w:rsidRPr="00052D67">
        <w:rPr>
          <w:rFonts w:ascii="Baskerville Old Face" w:hAnsi="Baskerville Old Face"/>
          <w:lang w:val="fr-FR"/>
        </w:rPr>
        <w:t>typologie</w:t>
      </w:r>
      <w:r w:rsidR="00A35CE1">
        <w:rPr>
          <w:rFonts w:ascii="Baskerville Old Face" w:hAnsi="Baskerville Old Face"/>
          <w:lang w:val="fr-FR"/>
        </w:rPr>
        <w:t xml:space="preserve"> et </w:t>
      </w:r>
      <w:r w:rsidR="00F046E9" w:rsidRPr="00052D67">
        <w:rPr>
          <w:rFonts w:ascii="Baskerville Old Face" w:hAnsi="Baskerville Old Face"/>
          <w:lang w:val="fr-FR"/>
        </w:rPr>
        <w:t>s</w:t>
      </w:r>
      <w:r w:rsidR="00F046E9">
        <w:rPr>
          <w:rFonts w:ascii="Baskerville Old Face" w:hAnsi="Baskerville Old Face"/>
          <w:lang w:val="fr-FR"/>
        </w:rPr>
        <w:t xml:space="preserve">tanding </w:t>
      </w:r>
      <w:r w:rsidR="00F046E9" w:rsidRPr="00052D67">
        <w:rPr>
          <w:rFonts w:ascii="Baskerville Old Face" w:hAnsi="Baskerville Old Face"/>
          <w:lang w:val="fr-FR"/>
        </w:rPr>
        <w:t>de</w:t>
      </w:r>
      <w:r w:rsidR="00A35CE1">
        <w:rPr>
          <w:rFonts w:ascii="Baskerville Old Face" w:hAnsi="Baskerville Old Face"/>
          <w:lang w:val="fr-FR"/>
        </w:rPr>
        <w:t xml:space="preserve"> l</w:t>
      </w:r>
      <w:r w:rsidR="004A2A87" w:rsidRPr="00052D67">
        <w:rPr>
          <w:rFonts w:ascii="Baskerville Old Face" w:hAnsi="Baskerville Old Face"/>
          <w:lang w:val="fr-FR"/>
        </w:rPr>
        <w:t>’habitat et des moyens d’alimentation en eau potable identifiés sur le terrain (branchement particulier de haut standing, de standing moyen, branchement par le voisin ou borne fontaine).</w:t>
      </w:r>
    </w:p>
    <w:p w14:paraId="2A7355B4" w14:textId="52F76354" w:rsidR="00052D67" w:rsidRDefault="003D7D59">
      <w:pPr>
        <w:pStyle w:val="BankNormal"/>
        <w:numPr>
          <w:ilvl w:val="1"/>
          <w:numId w:val="36"/>
        </w:numPr>
        <w:overflowPunct w:val="0"/>
        <w:autoSpaceDE w:val="0"/>
        <w:autoSpaceDN w:val="0"/>
        <w:adjustRightInd w:val="0"/>
        <w:spacing w:after="0"/>
        <w:jc w:val="both"/>
        <w:textAlignment w:val="baseline"/>
        <w:rPr>
          <w:rFonts w:ascii="Baskerville Old Face" w:hAnsi="Baskerville Old Face"/>
          <w:lang w:val="fr-FR"/>
        </w:rPr>
      </w:pPr>
      <w:r>
        <w:rPr>
          <w:rFonts w:ascii="Baskerville Old Face" w:hAnsi="Baskerville Old Face"/>
          <w:lang w:val="fr-FR"/>
        </w:rPr>
        <w:t>D</w:t>
      </w:r>
      <w:r w:rsidR="0016598F" w:rsidRPr="0016598F">
        <w:rPr>
          <w:rFonts w:ascii="Baskerville Old Face" w:hAnsi="Baskerville Old Face"/>
          <w:lang w:val="fr-FR"/>
        </w:rPr>
        <w:t xml:space="preserve">onnées </w:t>
      </w:r>
      <w:r w:rsidR="0016598F">
        <w:rPr>
          <w:rFonts w:ascii="Baskerville Old Face" w:hAnsi="Baskerville Old Face"/>
          <w:lang w:val="fr-FR"/>
        </w:rPr>
        <w:t>technico-commerciales</w:t>
      </w:r>
      <w:r w:rsidR="00B93F99">
        <w:rPr>
          <w:rFonts w:ascii="Baskerville Old Face" w:hAnsi="Baskerville Old Face"/>
          <w:lang w:val="fr-FR"/>
        </w:rPr>
        <w:t xml:space="preserve"> </w:t>
      </w:r>
      <w:r w:rsidR="0016598F" w:rsidRPr="0016598F">
        <w:rPr>
          <w:rFonts w:ascii="Baskerville Old Face" w:hAnsi="Baskerville Old Face"/>
          <w:lang w:val="fr-FR"/>
        </w:rPr>
        <w:t>d’exploitation de</w:t>
      </w:r>
      <w:r w:rsidR="0016598F">
        <w:rPr>
          <w:rFonts w:ascii="Baskerville Old Face" w:hAnsi="Baskerville Old Face"/>
          <w:lang w:val="fr-FR"/>
        </w:rPr>
        <w:t>s installations existantes de</w:t>
      </w:r>
      <w:r w:rsidR="0016598F" w:rsidRPr="0016598F">
        <w:rPr>
          <w:rFonts w:ascii="Baskerville Old Face" w:hAnsi="Baskerville Old Face"/>
          <w:lang w:val="fr-FR"/>
        </w:rPr>
        <w:t xml:space="preserve"> la REGIDESO</w:t>
      </w:r>
      <w:r w:rsidR="0016598F">
        <w:rPr>
          <w:rFonts w:ascii="Baskerville Old Face" w:hAnsi="Baskerville Old Face"/>
          <w:lang w:val="fr-FR"/>
        </w:rPr>
        <w:t> dans la zone du projet</w:t>
      </w:r>
      <w:r w:rsidR="00E15C7C">
        <w:rPr>
          <w:rFonts w:ascii="Baskerville Old Face" w:hAnsi="Baskerville Old Face"/>
          <w:lang w:val="fr-FR"/>
        </w:rPr>
        <w:t xml:space="preserve"> : </w:t>
      </w:r>
      <w:r w:rsidR="00052D67" w:rsidRPr="00E15C7C">
        <w:rPr>
          <w:rFonts w:ascii="Baskerville Old Face" w:hAnsi="Baskerville Old Face"/>
          <w:lang w:val="fr-FR"/>
        </w:rPr>
        <w:t>catégories de consommateurs</w:t>
      </w:r>
      <w:r w:rsidR="00E15C7C">
        <w:rPr>
          <w:rFonts w:ascii="Baskerville Old Face" w:hAnsi="Baskerville Old Face"/>
          <w:lang w:val="fr-FR"/>
        </w:rPr>
        <w:t xml:space="preserve">, </w:t>
      </w:r>
      <w:r w:rsidR="00052D67" w:rsidRPr="00E15C7C">
        <w:rPr>
          <w:rFonts w:ascii="Baskerville Old Face" w:hAnsi="Baskerville Old Face"/>
          <w:lang w:val="fr-FR"/>
        </w:rPr>
        <w:t>volume de consommation par capita et type de consommateurs et point de vente</w:t>
      </w:r>
      <w:r w:rsidR="00E15C7C">
        <w:rPr>
          <w:rFonts w:ascii="Baskerville Old Face" w:hAnsi="Baskerville Old Face"/>
          <w:lang w:val="fr-FR"/>
        </w:rPr>
        <w:t>, N</w:t>
      </w:r>
      <w:r w:rsidR="00E15C7C" w:rsidRPr="00052D67">
        <w:rPr>
          <w:rFonts w:ascii="Baskerville Old Face" w:hAnsi="Baskerville Old Face"/>
          <w:lang w:val="fr-FR"/>
        </w:rPr>
        <w:t xml:space="preserve">iveaux et </w:t>
      </w:r>
      <w:r w:rsidR="00E15C7C">
        <w:rPr>
          <w:rFonts w:ascii="Baskerville Old Face" w:hAnsi="Baskerville Old Face"/>
          <w:lang w:val="fr-FR"/>
        </w:rPr>
        <w:t>m</w:t>
      </w:r>
      <w:r w:rsidR="00E15C7C" w:rsidRPr="00052D67">
        <w:rPr>
          <w:rFonts w:ascii="Baskerville Old Face" w:hAnsi="Baskerville Old Face"/>
          <w:lang w:val="fr-FR"/>
        </w:rPr>
        <w:t>éthodologie de tarification par type d’usage et de consommateur et élasticité de la demande par rapport au tarif</w:t>
      </w:r>
      <w:r w:rsidR="00E15C7C">
        <w:rPr>
          <w:rFonts w:ascii="Baskerville Old Face" w:hAnsi="Baskerville Old Face"/>
          <w:lang w:val="fr-FR"/>
        </w:rPr>
        <w:t>, t</w:t>
      </w:r>
      <w:r w:rsidR="00E15C7C" w:rsidRPr="00052D67">
        <w:rPr>
          <w:rFonts w:ascii="Baskerville Old Face" w:hAnsi="Baskerville Old Face"/>
          <w:lang w:val="fr-FR"/>
        </w:rPr>
        <w:t>aux de collecte des factures et analyse des causes pour le non-</w:t>
      </w:r>
      <w:r w:rsidR="00E15C7C" w:rsidRPr="00D16210">
        <w:rPr>
          <w:rFonts w:ascii="Baskerville Old Face" w:hAnsi="Baskerville Old Face"/>
          <w:lang w:val="fr-FR"/>
        </w:rPr>
        <w:t>paiement des factures, y compris le niveau de paiement des factures par type de consommateurs</w:t>
      </w:r>
      <w:r w:rsidR="00E15C7C">
        <w:rPr>
          <w:rFonts w:ascii="Baskerville Old Face" w:hAnsi="Baskerville Old Face"/>
          <w:lang w:val="fr-FR"/>
        </w:rPr>
        <w:t> ;</w:t>
      </w:r>
    </w:p>
    <w:p w14:paraId="2FE8CCAB" w14:textId="33415610" w:rsidR="00E15C7C" w:rsidRDefault="00A35CE1" w:rsidRPr="00A35CE1">
      <w:pPr>
        <w:pStyle w:val="BankNormal"/>
        <w:numPr>
          <w:ilvl w:val="1"/>
          <w:numId w:val="36"/>
        </w:numPr>
        <w:overflowPunct w:val="0"/>
        <w:autoSpaceDE w:val="0"/>
        <w:autoSpaceDN w:val="0"/>
        <w:adjustRightInd w:val="0"/>
        <w:spacing w:after="0"/>
        <w:textAlignment w:val="baseline"/>
        <w:rPr>
          <w:rFonts w:ascii="Baskerville Old Face" w:hAnsi="Baskerville Old Face"/>
          <w:lang w:val="fr-FR"/>
        </w:rPr>
      </w:pPr>
      <w:r w:rsidRPr="00E15C7C">
        <w:rPr>
          <w:rFonts w:ascii="Baskerville Old Face" w:hAnsi="Baskerville Old Face"/>
          <w:lang w:val="fr-FR"/>
        </w:rPr>
        <w:t>L’urbanisation</w:t>
      </w:r>
      <w:r>
        <w:rPr>
          <w:rFonts w:ascii="Baskerville Old Face" w:hAnsi="Baskerville Old Face"/>
          <w:lang w:val="fr-FR"/>
        </w:rPr>
        <w:t xml:space="preserve"> et l</w:t>
      </w:r>
      <w:r w:rsidR="00E15C7C" w:rsidRPr="00A35CE1">
        <w:rPr>
          <w:rFonts w:ascii="Baskerville Old Face" w:hAnsi="Baskerville Old Face"/>
          <w:lang w:val="fr-FR"/>
        </w:rPr>
        <w:t>es voies d’accès aux différent</w:t>
      </w:r>
      <w:r w:rsidRPr="00A35CE1">
        <w:rPr>
          <w:rFonts w:ascii="Baskerville Old Face" w:hAnsi="Baskerville Old Face"/>
          <w:lang w:val="fr-FR"/>
        </w:rPr>
        <w:t>e</w:t>
      </w:r>
      <w:r w:rsidR="00E15C7C" w:rsidRPr="00A35CE1">
        <w:rPr>
          <w:rFonts w:ascii="Baskerville Old Face" w:hAnsi="Baskerville Old Face"/>
          <w:lang w:val="fr-FR"/>
        </w:rPr>
        <w:t>s</w:t>
      </w:r>
      <w:r w:rsidRPr="00A35CE1">
        <w:rPr>
          <w:rFonts w:ascii="Baskerville Old Face" w:hAnsi="Baskerville Old Face"/>
          <w:lang w:val="fr-FR"/>
        </w:rPr>
        <w:t xml:space="preserve"> communes et quartiers de la zonz d’étude (v</w:t>
      </w:r>
      <w:r w:rsidR="00E15C7C" w:rsidRPr="00A35CE1">
        <w:rPr>
          <w:rFonts w:ascii="Baskerville Old Face" w:hAnsi="Baskerville Old Face"/>
          <w:lang w:val="fr-FR"/>
        </w:rPr>
        <w:t>oies routière, ferroviaire, fluviale, maritime, aérienne, etc.) ;</w:t>
      </w:r>
    </w:p>
    <w:p w14:paraId="5BBFCFFB" w14:textId="6996A503" w:rsidR="00E15C7C" w:rsidRDefault="00A35CE1" w:rsidRPr="00E15C7C">
      <w:pPr>
        <w:pStyle w:val="BankNormal"/>
        <w:numPr>
          <w:ilvl w:val="1"/>
          <w:numId w:val="36"/>
        </w:numPr>
        <w:overflowPunct w:val="0"/>
        <w:autoSpaceDE w:val="0"/>
        <w:autoSpaceDN w:val="0"/>
        <w:adjustRightInd w:val="0"/>
        <w:spacing w:after="0"/>
        <w:textAlignment w:val="baseline"/>
        <w:rPr>
          <w:rFonts w:ascii="Baskerville Old Face" w:hAnsi="Baskerville Old Face"/>
          <w:lang w:val="fr-FR"/>
        </w:rPr>
      </w:pPr>
      <w:r>
        <w:rPr>
          <w:rFonts w:ascii="Baskerville Old Face" w:hAnsi="Baskerville Old Face"/>
          <w:lang w:val="fr-FR"/>
        </w:rPr>
        <w:t>Les activités économiques, commerciales et industrielles (secteur primaire, secondaire et tertiaire) ;</w:t>
      </w:r>
      <w:r w:rsidR="00E15C7C" w:rsidRPr="00E15C7C">
        <w:rPr>
          <w:rFonts w:ascii="Baskerville Old Face" w:hAnsi="Baskerville Old Face"/>
          <w:lang w:val="fr-FR"/>
        </w:rPr>
        <w:t>’</w:t>
      </w:r>
    </w:p>
    <w:p w14:paraId="6B74343C" w14:textId="204A7D58" w:rsidR="00E15C7C" w:rsidRDefault="007F65B9" w:rsidRPr="007F65B9">
      <w:pPr>
        <w:pStyle w:val="BankNormal"/>
        <w:numPr>
          <w:ilvl w:val="1"/>
          <w:numId w:val="36"/>
        </w:numPr>
        <w:overflowPunct w:val="0"/>
        <w:autoSpaceDE w:val="0"/>
        <w:autoSpaceDN w:val="0"/>
        <w:adjustRightInd w:val="0"/>
        <w:spacing w:after="0"/>
        <w:textAlignment w:val="baseline"/>
        <w:rPr>
          <w:rFonts w:ascii="Baskerville Old Face" w:hAnsi="Baskerville Old Face"/>
          <w:lang w:val="fr-FR"/>
        </w:rPr>
      </w:pPr>
      <w:r>
        <w:rPr>
          <w:rFonts w:ascii="Baskerville Old Face" w:hAnsi="Baskerville Old Face"/>
          <w:lang w:val="fr-FR"/>
        </w:rPr>
        <w:t>La pédologie et l</w:t>
      </w:r>
      <w:r w:rsidR="00E15C7C" w:rsidRPr="007F65B9">
        <w:rPr>
          <w:rFonts w:ascii="Baskerville Old Face" w:hAnsi="Baskerville Old Face"/>
          <w:lang w:val="fr-FR"/>
        </w:rPr>
        <w:t>a situation des érosions ;</w:t>
      </w:r>
    </w:p>
    <w:p w14:paraId="28E37CD2" w14:textId="06945956" w:rsidR="00E15C7C" w:rsidRDefault="00E15C7C" w:rsidRPr="00E15C7C">
      <w:pPr>
        <w:pStyle w:val="BankNormal"/>
        <w:numPr>
          <w:ilvl w:val="1"/>
          <w:numId w:val="36"/>
        </w:numPr>
        <w:overflowPunct w:val="0"/>
        <w:autoSpaceDE w:val="0"/>
        <w:autoSpaceDN w:val="0"/>
        <w:adjustRightInd w:val="0"/>
        <w:spacing w:after="0"/>
        <w:textAlignment w:val="baseline"/>
        <w:rPr>
          <w:rFonts w:ascii="Baskerville Old Face" w:hAnsi="Baskerville Old Face"/>
          <w:lang w:val="fr-FR"/>
        </w:rPr>
      </w:pPr>
      <w:r w:rsidRPr="00E15C7C">
        <w:rPr>
          <w:rFonts w:ascii="Baskerville Old Face" w:hAnsi="Baskerville Old Face"/>
          <w:lang w:val="fr-FR"/>
        </w:rPr>
        <w:t>Le secteur eau et énergie ;</w:t>
      </w:r>
    </w:p>
    <w:p w14:paraId="3A38452D" w14:textId="5E03D433" w:rsidR="00E15C7C" w:rsidRDefault="00E15C7C">
      <w:pPr>
        <w:pStyle w:val="BankNormal"/>
        <w:numPr>
          <w:ilvl w:val="1"/>
          <w:numId w:val="36"/>
        </w:numPr>
        <w:overflowPunct w:val="0"/>
        <w:autoSpaceDE w:val="0"/>
        <w:autoSpaceDN w:val="0"/>
        <w:adjustRightInd w:val="0"/>
        <w:spacing w:after="0"/>
        <w:textAlignment w:val="baseline"/>
        <w:rPr>
          <w:rFonts w:ascii="Baskerville Old Face" w:hAnsi="Baskerville Old Face"/>
          <w:lang w:val="fr-FR"/>
        </w:rPr>
      </w:pPr>
      <w:r w:rsidRPr="00E15C7C">
        <w:rPr>
          <w:rFonts w:ascii="Baskerville Old Face" w:hAnsi="Baskerville Old Face"/>
          <w:lang w:val="fr-FR"/>
        </w:rPr>
        <w:t>Tout aspect</w:t>
      </w:r>
      <w:r w:rsidR="007F65B9">
        <w:rPr>
          <w:rFonts w:ascii="Baskerville Old Face" w:hAnsi="Baskerville Old Face"/>
          <w:lang w:val="fr-FR"/>
        </w:rPr>
        <w:t xml:space="preserve">, domaine ou activité </w:t>
      </w:r>
      <w:r w:rsidRPr="00E15C7C">
        <w:rPr>
          <w:rFonts w:ascii="Baskerville Old Face" w:hAnsi="Baskerville Old Face"/>
          <w:lang w:val="fr-FR"/>
        </w:rPr>
        <w:t>pouvant être en lien avec le développement futur du projet.</w:t>
      </w:r>
    </w:p>
    <w:p w14:paraId="3D9B6F26" w14:textId="77777777" w:rsidP="00F53439" w:rsidR="00942C53" w:rsidRDefault="00942C53" w:rsidRPr="00E15C7C">
      <w:pPr>
        <w:pStyle w:val="BankNormal"/>
        <w:overflowPunct w:val="0"/>
        <w:autoSpaceDE w:val="0"/>
        <w:autoSpaceDN w:val="0"/>
        <w:adjustRightInd w:val="0"/>
        <w:spacing w:after="0"/>
        <w:ind w:left="720"/>
        <w:textAlignment w:val="baseline"/>
        <w:rPr>
          <w:rFonts w:ascii="Baskerville Old Face" w:hAnsi="Baskerville Old Face"/>
          <w:lang w:val="fr-FR"/>
        </w:rPr>
      </w:pPr>
    </w:p>
    <w:p w14:paraId="63F54918" w14:textId="085F2426" w:rsidP="00E06265" w:rsidR="00B93F99" w:rsidRDefault="00B93F99" w:rsidRPr="00003972">
      <w:pPr>
        <w:pStyle w:val="Titre5"/>
        <w:spacing w:before="0"/>
        <w:rPr>
          <w:rFonts w:ascii="Baskerville Old Face" w:hAnsi="Baskerville Old Face"/>
          <w:lang w:val="fr-FR"/>
        </w:rPr>
      </w:pPr>
      <w:r w:rsidRPr="00003972">
        <w:rPr>
          <w:rFonts w:ascii="Baskerville Old Face" w:eastAsia="Times New Roman" w:hAnsi="Baskerville Old Face"/>
          <w:b w:val="0"/>
          <w:bCs w:val="0"/>
          <w:i w:val="0"/>
          <w:iCs w:val="0"/>
          <w:sz w:val="24"/>
          <w:szCs w:val="20"/>
          <w:lang w:eastAsia="en-US" w:val="fr-FR"/>
        </w:rPr>
        <w:t xml:space="preserve">Données spécifiques </w:t>
      </w:r>
    </w:p>
    <w:p w14:paraId="1CCFFD5D" w14:textId="6B2B5851" w:rsidP="00E06265" w:rsidR="00701D43" w:rsidRDefault="00701D43">
      <w:pPr>
        <w:pStyle w:val="BankNormal"/>
        <w:overflowPunct w:val="0"/>
        <w:autoSpaceDE w:val="0"/>
        <w:autoSpaceDN w:val="0"/>
        <w:adjustRightInd w:val="0"/>
        <w:ind w:left="284"/>
        <w:jc w:val="both"/>
        <w:textAlignment w:val="baseline"/>
        <w:rPr>
          <w:rFonts w:ascii="Baskerville Old Face" w:hAnsi="Baskerville Old Face"/>
          <w:bCs/>
          <w:lang w:val="fr-FR"/>
        </w:rPr>
      </w:pPr>
      <w:r>
        <w:rPr>
          <w:rFonts w:ascii="Baskerville Old Face" w:eastAsia="MS Mincho" w:hAnsi="Baskerville Old Face"/>
          <w:bCs/>
          <w:szCs w:val="24"/>
          <w:lang w:val="fr-FR"/>
        </w:rPr>
        <w:t>Plusieurs autres données spécifiques devront être rassemblées par l</w:t>
      </w:r>
      <w:r w:rsidRPr="006D10FF">
        <w:rPr>
          <w:rFonts w:ascii="Baskerville Old Face" w:eastAsia="MS Mincho" w:hAnsi="Baskerville Old Face"/>
          <w:bCs/>
          <w:szCs w:val="24"/>
          <w:lang w:val="fr-FR"/>
        </w:rPr>
        <w:t xml:space="preserve">e consultant </w:t>
      </w:r>
      <w:r>
        <w:rPr>
          <w:rFonts w:ascii="Baskerville Old Face" w:eastAsia="MS Mincho" w:hAnsi="Baskerville Old Face"/>
          <w:bCs/>
          <w:szCs w:val="24"/>
          <w:lang w:val="fr-FR"/>
        </w:rPr>
        <w:t xml:space="preserve">pour mener à bien </w:t>
      </w:r>
      <w:r w:rsidR="007E715B">
        <w:rPr>
          <w:rFonts w:ascii="Baskerville Old Face" w:eastAsia="MS Mincho" w:hAnsi="Baskerville Old Face"/>
          <w:bCs/>
          <w:szCs w:val="24"/>
          <w:lang w:val="fr-FR"/>
        </w:rPr>
        <w:t>l</w:t>
      </w:r>
      <w:r>
        <w:rPr>
          <w:rFonts w:ascii="Baskerville Old Face" w:eastAsia="MS Mincho" w:hAnsi="Baskerville Old Face"/>
          <w:bCs/>
          <w:szCs w:val="24"/>
          <w:lang w:val="fr-FR"/>
        </w:rPr>
        <w:t xml:space="preserve">es études </w:t>
      </w:r>
      <w:r w:rsidR="007E715B">
        <w:rPr>
          <w:rFonts w:ascii="Baskerville Old Face" w:eastAsia="MS Mincho" w:hAnsi="Baskerville Old Face"/>
          <w:bCs/>
          <w:szCs w:val="24"/>
          <w:lang w:val="fr-FR"/>
        </w:rPr>
        <w:t xml:space="preserve">d’actualisation </w:t>
      </w:r>
      <w:r>
        <w:rPr>
          <w:rFonts w:ascii="Baskerville Old Face" w:eastAsia="MS Mincho" w:hAnsi="Baskerville Old Face"/>
          <w:bCs/>
          <w:szCs w:val="24"/>
          <w:lang w:val="fr-FR"/>
        </w:rPr>
        <w:t>des schémas directeurs de Kinshasa-Est et Kinshasa-Ouest,</w:t>
      </w:r>
      <w:r w:rsidR="007E715B">
        <w:rPr>
          <w:rFonts w:ascii="Baskerville Old Face" w:eastAsia="MS Mincho" w:hAnsi="Baskerville Old Face"/>
          <w:bCs/>
          <w:szCs w:val="24"/>
          <w:lang w:val="fr-FR"/>
        </w:rPr>
        <w:t xml:space="preserve"> </w:t>
      </w:r>
      <w:r w:rsidR="006528AC" w:rsidRPr="006D10FF">
        <w:rPr>
          <w:rFonts w:ascii="Baskerville Old Face" w:eastAsia="MS Mincho" w:hAnsi="Baskerville Old Face"/>
          <w:bCs/>
          <w:szCs w:val="24"/>
          <w:lang w:val="fr-FR"/>
        </w:rPr>
        <w:t>dont liste non exhaustive</w:t>
      </w:r>
      <w:r w:rsidR="006528AC">
        <w:rPr>
          <w:rFonts w:ascii="Baskerville Old Face" w:eastAsia="MS Mincho" w:hAnsi="Baskerville Old Face"/>
          <w:bCs/>
          <w:szCs w:val="24"/>
          <w:lang w:val="fr-FR"/>
        </w:rPr>
        <w:t xml:space="preserve"> ci-dessous</w:t>
      </w:r>
      <w:r w:rsidR="007E715B">
        <w:rPr>
          <w:rFonts w:ascii="Baskerville Old Face" w:eastAsia="MS Mincho" w:hAnsi="Baskerville Old Face"/>
          <w:bCs/>
          <w:szCs w:val="24"/>
          <w:lang w:val="fr-FR"/>
        </w:rPr>
        <w:t> :</w:t>
      </w:r>
      <w:r w:rsidRPr="006D10FF">
        <w:rPr>
          <w:rFonts w:ascii="Baskerville Old Face" w:eastAsia="MS Mincho" w:hAnsi="Baskerville Old Face"/>
          <w:bCs/>
          <w:szCs w:val="24"/>
          <w:lang w:val="fr-FR"/>
        </w:rPr>
        <w:t xml:space="preserve"> </w:t>
      </w:r>
    </w:p>
    <w:p w14:paraId="1CF6B851" w14:textId="77777777" w:rsidR="00F744C3" w:rsidRDefault="00F744C3" w:rsidRPr="0051123C">
      <w:pPr>
        <w:pStyle w:val="BankNormal"/>
        <w:numPr>
          <w:ilvl w:val="0"/>
          <w:numId w:val="56"/>
        </w:numPr>
        <w:overflowPunct w:val="0"/>
        <w:autoSpaceDE w:val="0"/>
        <w:autoSpaceDN w:val="0"/>
        <w:adjustRightInd w:val="0"/>
        <w:textAlignment w:val="baseline"/>
        <w:rPr>
          <w:rFonts w:ascii="Baskerville Old Face" w:hAnsi="Baskerville Old Face"/>
          <w:bCs/>
          <w:lang w:val="fr-FR"/>
        </w:rPr>
      </w:pPr>
      <w:r>
        <w:rPr>
          <w:rFonts w:ascii="Baskerville Old Face" w:hAnsi="Baskerville Old Face"/>
          <w:bCs/>
          <w:lang w:val="fr-FR"/>
        </w:rPr>
        <w:t>Pluviométrie et température</w:t>
      </w:r>
    </w:p>
    <w:p w14:paraId="4FBE179F" w14:textId="77777777" w:rsidR="00F744C3" w:rsidRDefault="00F744C3" w:rsidRPr="0051123C">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Pr>
          <w:rFonts w:ascii="Baskerville Old Face" w:hAnsi="Baskerville Old Face"/>
          <w:bCs/>
          <w:lang w:val="fr-FR"/>
        </w:rPr>
        <w:t>An</w:t>
      </w:r>
      <w:r w:rsidRPr="0051123C">
        <w:rPr>
          <w:rFonts w:ascii="Baskerville Old Face" w:hAnsi="Baskerville Old Face"/>
          <w:bCs/>
          <w:lang w:val="fr-FR"/>
        </w:rPr>
        <w:t>alyse des précipitations</w:t>
      </w:r>
      <w:r>
        <w:rPr>
          <w:rFonts w:ascii="Baskerville Old Face" w:hAnsi="Baskerville Old Face"/>
          <w:bCs/>
          <w:lang w:val="fr-FR"/>
        </w:rPr>
        <w:t xml:space="preserve"> et de leur distribution </w:t>
      </w:r>
      <w:r w:rsidRPr="0051123C">
        <w:rPr>
          <w:rFonts w:ascii="Baskerville Old Face" w:hAnsi="Baskerville Old Face"/>
          <w:bCs/>
          <w:lang w:val="fr-FR"/>
        </w:rPr>
        <w:t>sur le bassin versant</w:t>
      </w:r>
      <w:r>
        <w:rPr>
          <w:rFonts w:ascii="Baskerville Old Face" w:hAnsi="Baskerville Old Face"/>
          <w:bCs/>
          <w:lang w:val="fr-FR"/>
        </w:rPr>
        <w:t> ;</w:t>
      </w:r>
    </w:p>
    <w:p w14:paraId="4A9D1770" w14:textId="77777777" w:rsidR="00F744C3" w:rsidRDefault="00F744C3">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Pr>
          <w:rFonts w:ascii="Baskerville Old Face" w:hAnsi="Baskerville Old Face"/>
          <w:bCs/>
          <w:lang w:val="fr-FR"/>
        </w:rPr>
        <w:t>L’étude de</w:t>
      </w:r>
      <w:r w:rsidRPr="0051123C">
        <w:rPr>
          <w:rFonts w:ascii="Baskerville Old Face" w:hAnsi="Baskerville Old Face"/>
          <w:bCs/>
          <w:lang w:val="fr-FR"/>
        </w:rPr>
        <w:t xml:space="preserve"> l</w:t>
      </w:r>
      <w:r>
        <w:rPr>
          <w:rFonts w:ascii="Baskerville Old Face" w:hAnsi="Baskerville Old Face"/>
          <w:bCs/>
          <w:lang w:val="fr-FR"/>
        </w:rPr>
        <w:t>a répartition mensuelle, saisonnière et annuelle des températures dans la zone du projet ;</w:t>
      </w:r>
    </w:p>
    <w:p w14:paraId="0798F404" w14:textId="77777777" w:rsidR="00F744C3" w:rsidRDefault="00F744C3" w:rsidRPr="0051123C">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Pr>
          <w:rFonts w:ascii="Baskerville Old Face" w:hAnsi="Baskerville Old Face"/>
          <w:bCs/>
          <w:lang w:val="fr-FR"/>
        </w:rPr>
        <w:lastRenderedPageBreak/>
        <w:t>M</w:t>
      </w:r>
      <w:r w:rsidRPr="0051123C">
        <w:rPr>
          <w:rFonts w:ascii="Baskerville Old Face" w:hAnsi="Baskerville Old Face"/>
          <w:bCs/>
          <w:lang w:val="fr-FR"/>
        </w:rPr>
        <w:t>od</w:t>
      </w:r>
      <w:r>
        <w:rPr>
          <w:rFonts w:ascii="Baskerville Old Face" w:hAnsi="Baskerville Old Face"/>
          <w:bCs/>
          <w:lang w:val="fr-FR"/>
        </w:rPr>
        <w:t xml:space="preserve">élisation </w:t>
      </w:r>
      <w:r w:rsidRPr="0051123C">
        <w:rPr>
          <w:rFonts w:ascii="Baskerville Old Face" w:hAnsi="Baskerville Old Face"/>
          <w:bCs/>
          <w:lang w:val="fr-FR"/>
        </w:rPr>
        <w:t xml:space="preserve">statistique </w:t>
      </w:r>
      <w:r>
        <w:rPr>
          <w:rFonts w:ascii="Baskerville Old Face" w:hAnsi="Baskerville Old Face"/>
          <w:bCs/>
          <w:lang w:val="fr-FR"/>
        </w:rPr>
        <w:t xml:space="preserve">des paramètres examinés en utilisant </w:t>
      </w:r>
      <w:r w:rsidRPr="0051123C">
        <w:rPr>
          <w:rFonts w:ascii="Baskerville Old Face" w:hAnsi="Baskerville Old Face"/>
          <w:bCs/>
          <w:lang w:val="fr-FR"/>
        </w:rPr>
        <w:t xml:space="preserve">de préférence la méthode numérique des éléments finis ou de courbes graphiques pour analyser la fréquence et l'intensité des événements </w:t>
      </w:r>
      <w:r>
        <w:rPr>
          <w:rFonts w:ascii="Baskerville Old Face" w:hAnsi="Baskerville Old Face"/>
          <w:bCs/>
          <w:lang w:val="fr-FR"/>
        </w:rPr>
        <w:t xml:space="preserve">thermiques et </w:t>
      </w:r>
      <w:r w:rsidRPr="0051123C">
        <w:rPr>
          <w:rFonts w:ascii="Baskerville Old Face" w:hAnsi="Baskerville Old Face"/>
          <w:bCs/>
          <w:lang w:val="fr-FR"/>
        </w:rPr>
        <w:t>pluvieux</w:t>
      </w:r>
      <w:r>
        <w:rPr>
          <w:rFonts w:ascii="Baskerville Old Face" w:hAnsi="Baskerville Old Face"/>
          <w:bCs/>
          <w:lang w:val="fr-FR"/>
        </w:rPr>
        <w:t> ;</w:t>
      </w:r>
    </w:p>
    <w:p w14:paraId="11D5E624" w14:textId="77777777" w:rsidR="00F744C3" w:rsidRDefault="00F744C3">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Pr>
          <w:rFonts w:ascii="Baskerville Old Face" w:hAnsi="Baskerville Old Face"/>
          <w:bCs/>
          <w:lang w:val="fr-FR"/>
        </w:rPr>
        <w:t>Examen de l’évolution des températures et des précipitations avec le phénomène de changement climatique.</w:t>
      </w:r>
    </w:p>
    <w:p w14:paraId="55EABEC1" w14:textId="77777777" w:rsidP="00E06265" w:rsidR="00F744C3" w:rsidRDefault="00F744C3" w:rsidRPr="0051123C">
      <w:pPr>
        <w:pStyle w:val="BankNormal"/>
        <w:overflowPunct w:val="0"/>
        <w:autoSpaceDE w:val="0"/>
        <w:autoSpaceDN w:val="0"/>
        <w:adjustRightInd w:val="0"/>
        <w:spacing w:after="0"/>
        <w:ind w:left="720"/>
        <w:jc w:val="both"/>
        <w:textAlignment w:val="baseline"/>
        <w:rPr>
          <w:rFonts w:ascii="Baskerville Old Face" w:hAnsi="Baskerville Old Face"/>
          <w:bCs/>
          <w:lang w:val="fr-FR"/>
        </w:rPr>
      </w:pPr>
    </w:p>
    <w:p w14:paraId="29A4DD7D" w14:textId="77777777" w:rsidR="00F744C3" w:rsidRDefault="00F744C3" w:rsidRPr="0051123C">
      <w:pPr>
        <w:pStyle w:val="BankNormal"/>
        <w:numPr>
          <w:ilvl w:val="0"/>
          <w:numId w:val="56"/>
        </w:numPr>
        <w:overflowPunct w:val="0"/>
        <w:autoSpaceDE w:val="0"/>
        <w:autoSpaceDN w:val="0"/>
        <w:adjustRightInd w:val="0"/>
        <w:textAlignment w:val="baseline"/>
        <w:rPr>
          <w:rFonts w:ascii="Baskerville Old Face" w:hAnsi="Baskerville Old Face"/>
          <w:bCs/>
          <w:lang w:val="fr-FR"/>
        </w:rPr>
      </w:pPr>
      <w:r>
        <w:rPr>
          <w:rFonts w:ascii="Baskerville Old Face" w:hAnsi="Baskerville Old Face"/>
          <w:bCs/>
          <w:lang w:val="fr-FR"/>
        </w:rPr>
        <w:t>E</w:t>
      </w:r>
      <w:r w:rsidRPr="0051123C">
        <w:rPr>
          <w:rFonts w:ascii="Baskerville Old Face" w:hAnsi="Baskerville Old Face"/>
          <w:bCs/>
          <w:lang w:val="fr-FR"/>
        </w:rPr>
        <w:t xml:space="preserve">vapotranspiration </w:t>
      </w:r>
      <w:r>
        <w:rPr>
          <w:rFonts w:ascii="Baskerville Old Face" w:hAnsi="Baskerville Old Face"/>
          <w:bCs/>
          <w:lang w:val="fr-FR"/>
        </w:rPr>
        <w:t>et ruissellement</w:t>
      </w:r>
    </w:p>
    <w:p w14:paraId="34D1C30D" w14:textId="77777777" w:rsidR="00F744C3" w:rsidRDefault="00F744C3" w:rsidRPr="00626FCF">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Pr>
          <w:rFonts w:ascii="Baskerville Old Face" w:hAnsi="Baskerville Old Face"/>
          <w:bCs/>
          <w:lang w:val="fr-FR"/>
        </w:rPr>
        <w:t>E</w:t>
      </w:r>
      <w:r w:rsidRPr="0051123C">
        <w:rPr>
          <w:rFonts w:ascii="Baskerville Old Face" w:hAnsi="Baskerville Old Face"/>
          <w:bCs/>
          <w:lang w:val="fr-FR"/>
        </w:rPr>
        <w:t>stim</w:t>
      </w:r>
      <w:r>
        <w:rPr>
          <w:rFonts w:ascii="Baskerville Old Face" w:hAnsi="Baskerville Old Face"/>
          <w:bCs/>
          <w:lang w:val="fr-FR"/>
        </w:rPr>
        <w:t xml:space="preserve">ation des </w:t>
      </w:r>
      <w:r w:rsidRPr="0051123C">
        <w:rPr>
          <w:rFonts w:ascii="Baskerville Old Face" w:hAnsi="Baskerville Old Face"/>
          <w:bCs/>
          <w:lang w:val="fr-FR"/>
        </w:rPr>
        <w:t>quantité</w:t>
      </w:r>
      <w:r>
        <w:rPr>
          <w:rFonts w:ascii="Baskerville Old Face" w:hAnsi="Baskerville Old Face"/>
          <w:bCs/>
          <w:lang w:val="fr-FR"/>
        </w:rPr>
        <w:t>s</w:t>
      </w:r>
      <w:r w:rsidRPr="0051123C">
        <w:rPr>
          <w:rFonts w:ascii="Baskerville Old Face" w:hAnsi="Baskerville Old Face"/>
          <w:bCs/>
          <w:lang w:val="fr-FR"/>
        </w:rPr>
        <w:t xml:space="preserve"> d'eau perdue</w:t>
      </w:r>
      <w:r>
        <w:rPr>
          <w:rFonts w:ascii="Baskerville Old Face" w:hAnsi="Baskerville Old Face"/>
          <w:bCs/>
          <w:lang w:val="fr-FR"/>
        </w:rPr>
        <w:t>s</w:t>
      </w:r>
      <w:r w:rsidRPr="0051123C">
        <w:rPr>
          <w:rFonts w:ascii="Baskerville Old Face" w:hAnsi="Baskerville Old Face"/>
          <w:bCs/>
          <w:lang w:val="fr-FR"/>
        </w:rPr>
        <w:t xml:space="preserve"> par évaporation et transpiration des végétaux</w:t>
      </w:r>
      <w:r>
        <w:rPr>
          <w:rFonts w:ascii="Baskerville Old Face" w:hAnsi="Baskerville Old Face"/>
          <w:bCs/>
          <w:lang w:val="fr-FR"/>
        </w:rPr>
        <w:t xml:space="preserve"> par </w:t>
      </w:r>
      <w:r w:rsidRPr="00626FCF">
        <w:rPr>
          <w:rFonts w:ascii="Baskerville Old Face" w:hAnsi="Baskerville Old Face"/>
          <w:bCs/>
          <w:lang w:val="fr-FR"/>
        </w:rPr>
        <w:t>utilisation des méthodes de « </w:t>
      </w:r>
      <w:proofErr w:type="spellStart"/>
      <w:r w:rsidRPr="00626FCF">
        <w:rPr>
          <w:rFonts w:ascii="Baskerville Old Face" w:hAnsi="Baskerville Old Face"/>
          <w:bCs/>
          <w:lang w:val="fr-FR"/>
        </w:rPr>
        <w:t>Penman-Monteith</w:t>
      </w:r>
      <w:proofErr w:type="spellEnd"/>
      <w:r w:rsidRPr="00626FCF">
        <w:rPr>
          <w:rFonts w:ascii="Baskerville Old Face" w:hAnsi="Baskerville Old Face"/>
          <w:bCs/>
          <w:lang w:val="fr-FR"/>
        </w:rPr>
        <w:t> » ou des « données                                          climatiques » ;</w:t>
      </w:r>
    </w:p>
    <w:p w14:paraId="6E349DDD" w14:textId="77777777" w:rsidR="00F744C3" w:rsidRDefault="00F744C3" w:rsidRPr="00B27B9C">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Pr>
          <w:rFonts w:ascii="Baskerville Old Face" w:hAnsi="Baskerville Old Face"/>
          <w:bCs/>
          <w:lang w:val="fr-FR"/>
        </w:rPr>
        <w:t>M</w:t>
      </w:r>
      <w:r w:rsidRPr="0051123C">
        <w:rPr>
          <w:rFonts w:ascii="Baskerville Old Face" w:hAnsi="Baskerville Old Face"/>
          <w:bCs/>
          <w:lang w:val="fr-FR"/>
        </w:rPr>
        <w:t xml:space="preserve">odélisation </w:t>
      </w:r>
      <w:r>
        <w:rPr>
          <w:rFonts w:ascii="Baskerville Old Face" w:hAnsi="Baskerville Old Face"/>
          <w:bCs/>
          <w:lang w:val="fr-FR"/>
        </w:rPr>
        <w:t xml:space="preserve">et estimation </w:t>
      </w:r>
      <w:r w:rsidRPr="0051123C">
        <w:rPr>
          <w:rFonts w:ascii="Baskerville Old Face" w:hAnsi="Baskerville Old Face"/>
          <w:bCs/>
          <w:lang w:val="fr-FR"/>
        </w:rPr>
        <w:t>du ruissellement</w:t>
      </w:r>
      <w:r>
        <w:rPr>
          <w:rFonts w:ascii="Baskerville Old Face" w:hAnsi="Baskerville Old Face"/>
          <w:bCs/>
          <w:lang w:val="fr-FR"/>
        </w:rPr>
        <w:t xml:space="preserve"> dans le </w:t>
      </w:r>
      <w:r w:rsidRPr="00B27B9C">
        <w:rPr>
          <w:rFonts w:ascii="Baskerville Old Face" w:hAnsi="Baskerville Old Face"/>
          <w:bCs/>
          <w:lang w:val="fr-FR"/>
        </w:rPr>
        <w:t xml:space="preserve">bassin versant </w:t>
      </w:r>
      <w:r>
        <w:rPr>
          <w:rFonts w:ascii="Baskerville Old Face" w:hAnsi="Baskerville Old Face"/>
          <w:bCs/>
          <w:lang w:val="fr-FR"/>
        </w:rPr>
        <w:t>par u</w:t>
      </w:r>
      <w:r w:rsidRPr="00B27B9C">
        <w:rPr>
          <w:rFonts w:ascii="Baskerville Old Face" w:hAnsi="Baskerville Old Face"/>
          <w:bCs/>
          <w:lang w:val="fr-FR"/>
        </w:rPr>
        <w:t>tilis</w:t>
      </w:r>
      <w:r>
        <w:rPr>
          <w:rFonts w:ascii="Baskerville Old Face" w:hAnsi="Baskerville Old Face"/>
          <w:bCs/>
          <w:lang w:val="fr-FR"/>
        </w:rPr>
        <w:t>ation</w:t>
      </w:r>
      <w:r w:rsidRPr="00B27B9C">
        <w:rPr>
          <w:rFonts w:ascii="Baskerville Old Face" w:hAnsi="Baskerville Old Face"/>
          <w:bCs/>
          <w:lang w:val="fr-FR"/>
        </w:rPr>
        <w:t xml:space="preserve"> des modèles hydrologiques </w:t>
      </w:r>
      <w:r>
        <w:rPr>
          <w:rFonts w:ascii="Baskerville Old Face" w:hAnsi="Baskerville Old Face"/>
          <w:bCs/>
          <w:lang w:val="fr-FR"/>
        </w:rPr>
        <w:t xml:space="preserve">de simulation </w:t>
      </w:r>
      <w:r w:rsidRPr="00B27B9C">
        <w:rPr>
          <w:rFonts w:ascii="Baskerville Old Face" w:hAnsi="Baskerville Old Face"/>
          <w:bCs/>
          <w:lang w:val="fr-FR"/>
        </w:rPr>
        <w:t>(</w:t>
      </w:r>
      <w:r>
        <w:rPr>
          <w:rFonts w:ascii="Baskerville Old Face" w:hAnsi="Baskerville Old Face"/>
          <w:bCs/>
          <w:lang w:val="fr-FR"/>
        </w:rPr>
        <w:t>M</w:t>
      </w:r>
      <w:r w:rsidRPr="00B27B9C">
        <w:rPr>
          <w:rFonts w:ascii="Baskerville Old Face" w:hAnsi="Baskerville Old Face"/>
          <w:bCs/>
          <w:lang w:val="fr-FR"/>
        </w:rPr>
        <w:t>odèle SCS ou HEC-HMS)</w:t>
      </w:r>
      <w:r>
        <w:rPr>
          <w:rFonts w:ascii="Baskerville Old Face" w:hAnsi="Baskerville Old Face"/>
          <w:bCs/>
          <w:lang w:val="fr-FR"/>
        </w:rPr>
        <w:t> ;</w:t>
      </w:r>
    </w:p>
    <w:p w14:paraId="739926CF" w14:textId="77777777" w:rsidP="00E06265" w:rsidR="00F744C3" w:rsidRDefault="00F744C3" w:rsidRPr="0051123C">
      <w:pPr>
        <w:pStyle w:val="BankNormal"/>
        <w:overflowPunct w:val="0"/>
        <w:autoSpaceDE w:val="0"/>
        <w:autoSpaceDN w:val="0"/>
        <w:adjustRightInd w:val="0"/>
        <w:spacing w:after="0"/>
        <w:ind w:left="720"/>
        <w:jc w:val="both"/>
        <w:textAlignment w:val="baseline"/>
        <w:rPr>
          <w:rFonts w:ascii="Baskerville Old Face" w:hAnsi="Baskerville Old Face"/>
          <w:bCs/>
          <w:lang w:val="fr-FR"/>
        </w:rPr>
      </w:pPr>
      <w:r w:rsidRPr="0051123C">
        <w:rPr>
          <w:rFonts w:ascii="Baskerville Old Face" w:hAnsi="Baskerville Old Face"/>
          <w:bCs/>
          <w:lang w:val="fr-FR"/>
        </w:rPr>
        <w:tab/>
      </w:r>
    </w:p>
    <w:p w14:paraId="5572D965" w14:textId="77777777" w:rsidR="00F744C3" w:rsidRDefault="00F744C3" w:rsidRPr="0051123C">
      <w:pPr>
        <w:pStyle w:val="BankNormal"/>
        <w:numPr>
          <w:ilvl w:val="0"/>
          <w:numId w:val="56"/>
        </w:numPr>
        <w:overflowPunct w:val="0"/>
        <w:autoSpaceDE w:val="0"/>
        <w:autoSpaceDN w:val="0"/>
        <w:adjustRightInd w:val="0"/>
        <w:textAlignment w:val="baseline"/>
        <w:rPr>
          <w:rFonts w:ascii="Baskerville Old Face" w:hAnsi="Baskerville Old Face"/>
          <w:bCs/>
          <w:lang w:val="fr-FR"/>
        </w:rPr>
      </w:pPr>
      <w:r w:rsidRPr="0051123C">
        <w:rPr>
          <w:rFonts w:ascii="Baskerville Old Face" w:hAnsi="Baskerville Old Face"/>
          <w:bCs/>
          <w:lang w:val="fr-FR"/>
        </w:rPr>
        <w:t xml:space="preserve">Analyse des interactions sol-eau </w:t>
      </w:r>
    </w:p>
    <w:p w14:paraId="320ADDD2" w14:textId="77777777" w:rsidR="00F744C3" w:rsidRDefault="00F744C3" w:rsidRPr="0051123C">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sidRPr="0051123C">
        <w:rPr>
          <w:rFonts w:ascii="Baskerville Old Face" w:hAnsi="Baskerville Old Face"/>
          <w:bCs/>
          <w:lang w:val="fr-FR"/>
        </w:rPr>
        <w:t>Étude</w:t>
      </w:r>
      <w:r>
        <w:rPr>
          <w:rFonts w:ascii="Baskerville Old Face" w:hAnsi="Baskerville Old Face"/>
          <w:bCs/>
          <w:lang w:val="fr-FR"/>
        </w:rPr>
        <w:t xml:space="preserve"> de</w:t>
      </w:r>
      <w:r w:rsidRPr="0051123C">
        <w:rPr>
          <w:rFonts w:ascii="Baskerville Old Face" w:hAnsi="Baskerville Old Face"/>
          <w:bCs/>
          <w:lang w:val="fr-FR"/>
        </w:rPr>
        <w:t xml:space="preserve"> la capacité du sol à infiltrer l'eau et à stocker l'humidité</w:t>
      </w:r>
      <w:r>
        <w:rPr>
          <w:rFonts w:ascii="Baskerville Old Face" w:hAnsi="Baskerville Old Face"/>
          <w:bCs/>
          <w:lang w:val="fr-FR"/>
        </w:rPr>
        <w:t> ;</w:t>
      </w:r>
    </w:p>
    <w:p w14:paraId="65EC8ADE" w14:textId="383320FF" w:rsidR="00F744C3" w:rsidRDefault="00F744C3">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sidRPr="0051123C">
        <w:rPr>
          <w:rFonts w:ascii="Baskerville Old Face" w:hAnsi="Baskerville Old Face"/>
          <w:bCs/>
          <w:lang w:val="fr-FR"/>
        </w:rPr>
        <w:t xml:space="preserve">Analyse </w:t>
      </w:r>
      <w:r>
        <w:rPr>
          <w:rFonts w:ascii="Baskerville Old Face" w:hAnsi="Baskerville Old Face"/>
          <w:bCs/>
          <w:lang w:val="fr-FR"/>
        </w:rPr>
        <w:t>d</w:t>
      </w:r>
      <w:r w:rsidRPr="0051123C">
        <w:rPr>
          <w:rFonts w:ascii="Baskerville Old Face" w:hAnsi="Baskerville Old Face"/>
          <w:bCs/>
          <w:lang w:val="fr-FR"/>
        </w:rPr>
        <w:t>es nappes phréatiques et leur relation avec le débit d</w:t>
      </w:r>
      <w:r>
        <w:rPr>
          <w:rFonts w:ascii="Baskerville Old Face" w:hAnsi="Baskerville Old Face"/>
          <w:bCs/>
          <w:lang w:val="fr-FR"/>
        </w:rPr>
        <w:t>u fleuve.</w:t>
      </w:r>
    </w:p>
    <w:p w14:paraId="1C859E1F" w14:textId="77777777" w:rsidP="00E06265" w:rsidR="006528AC" w:rsidRDefault="006528AC">
      <w:pPr>
        <w:pStyle w:val="BankNormal"/>
        <w:overflowPunct w:val="0"/>
        <w:autoSpaceDE w:val="0"/>
        <w:autoSpaceDN w:val="0"/>
        <w:adjustRightInd w:val="0"/>
        <w:spacing w:after="0"/>
        <w:ind w:left="720"/>
        <w:jc w:val="both"/>
        <w:textAlignment w:val="baseline"/>
        <w:rPr>
          <w:rFonts w:ascii="Baskerville Old Face" w:hAnsi="Baskerville Old Face"/>
          <w:bCs/>
          <w:lang w:val="fr-FR"/>
        </w:rPr>
      </w:pPr>
    </w:p>
    <w:p w14:paraId="5715CCA6" w14:textId="6BC7BE0D" w:rsidR="0051123C" w:rsidRDefault="0051123C">
      <w:pPr>
        <w:pStyle w:val="BankNormal"/>
        <w:numPr>
          <w:ilvl w:val="0"/>
          <w:numId w:val="56"/>
        </w:numPr>
        <w:overflowPunct w:val="0"/>
        <w:autoSpaceDE w:val="0"/>
        <w:autoSpaceDN w:val="0"/>
        <w:adjustRightInd w:val="0"/>
        <w:spacing w:after="0"/>
        <w:textAlignment w:val="baseline"/>
        <w:rPr>
          <w:rFonts w:ascii="Baskerville Old Face" w:hAnsi="Baskerville Old Face"/>
          <w:bCs/>
          <w:lang w:val="fr-FR"/>
        </w:rPr>
      </w:pPr>
      <w:r>
        <w:rPr>
          <w:rFonts w:ascii="Baskerville Old Face" w:hAnsi="Baskerville Old Face"/>
          <w:bCs/>
          <w:lang w:val="fr-FR"/>
        </w:rPr>
        <w:t>Hydrologie du fleuve Congo</w:t>
      </w:r>
    </w:p>
    <w:p w14:paraId="68D2DEB3" w14:textId="77777777" w:rsidP="00E06265" w:rsidR="00175B38" w:rsidRDefault="00175B38" w:rsidRPr="00003972">
      <w:pPr>
        <w:pStyle w:val="BankNormal"/>
        <w:overflowPunct w:val="0"/>
        <w:autoSpaceDE w:val="0"/>
        <w:autoSpaceDN w:val="0"/>
        <w:adjustRightInd w:val="0"/>
        <w:spacing w:after="0"/>
        <w:ind w:left="720"/>
        <w:textAlignment w:val="baseline"/>
        <w:rPr>
          <w:rFonts w:ascii="Baskerville Old Face" w:hAnsi="Baskerville Old Face"/>
          <w:bCs/>
          <w:sz w:val="14"/>
          <w:lang w:val="fr-FR"/>
        </w:rPr>
      </w:pPr>
    </w:p>
    <w:p w14:paraId="2C133D29" w14:textId="300933C5" w:rsidP="00E06265" w:rsidR="0051123C" w:rsidRDefault="0015751D" w:rsidRPr="0051123C">
      <w:pPr>
        <w:pStyle w:val="BankNormal"/>
        <w:overflowPunct w:val="0"/>
        <w:autoSpaceDE w:val="0"/>
        <w:autoSpaceDN w:val="0"/>
        <w:adjustRightInd w:val="0"/>
        <w:ind w:left="284"/>
        <w:jc w:val="both"/>
        <w:textAlignment w:val="baseline"/>
        <w:rPr>
          <w:rFonts w:ascii="Baskerville Old Face" w:hAnsi="Baskerville Old Face"/>
          <w:bCs/>
          <w:lang w:val="fr-FR"/>
        </w:rPr>
      </w:pPr>
      <w:r w:rsidRPr="0015751D">
        <w:rPr>
          <w:rFonts w:ascii="Baskerville Old Face" w:hAnsi="Baskerville Old Face"/>
          <w:bCs/>
          <w:lang w:val="fr-FR"/>
        </w:rPr>
        <w:t>Le consultant devra faire une analyse sommaire de toutes les ressources en eau disponibles</w:t>
      </w:r>
      <w:r w:rsidR="0051123C">
        <w:rPr>
          <w:rFonts w:ascii="Baskerville Old Face" w:hAnsi="Baskerville Old Face"/>
          <w:bCs/>
          <w:lang w:val="fr-FR"/>
        </w:rPr>
        <w:t xml:space="preserve"> </w:t>
      </w:r>
      <w:r w:rsidRPr="0015751D">
        <w:rPr>
          <w:rFonts w:ascii="Baskerville Old Face" w:hAnsi="Baskerville Old Face"/>
          <w:bCs/>
          <w:lang w:val="fr-FR"/>
        </w:rPr>
        <w:t>dans la zone d’étude, et devra privilégier l’exploitation les eaux de surface</w:t>
      </w:r>
      <w:r w:rsidR="0051123C">
        <w:rPr>
          <w:rFonts w:ascii="Baskerville Old Face" w:hAnsi="Baskerville Old Face"/>
          <w:bCs/>
          <w:lang w:val="fr-FR"/>
        </w:rPr>
        <w:t xml:space="preserve"> du fleuve Congo </w:t>
      </w:r>
      <w:r w:rsidRPr="0015751D">
        <w:rPr>
          <w:rFonts w:ascii="Baskerville Old Face" w:hAnsi="Baskerville Old Face"/>
          <w:bCs/>
          <w:lang w:val="fr-FR"/>
        </w:rPr>
        <w:t>étant donné la forte demande de</w:t>
      </w:r>
      <w:r w:rsidR="0051123C">
        <w:rPr>
          <w:rFonts w:ascii="Baskerville Old Face" w:hAnsi="Baskerville Old Face"/>
          <w:bCs/>
          <w:lang w:val="fr-FR"/>
        </w:rPr>
        <w:t xml:space="preserve">s </w:t>
      </w:r>
      <w:r w:rsidRPr="0015751D">
        <w:rPr>
          <w:rFonts w:ascii="Baskerville Old Face" w:hAnsi="Baskerville Old Face"/>
          <w:bCs/>
          <w:lang w:val="fr-FR"/>
        </w:rPr>
        <w:t>zone</w:t>
      </w:r>
      <w:r w:rsidR="0051123C">
        <w:rPr>
          <w:rFonts w:ascii="Baskerville Old Face" w:hAnsi="Baskerville Old Face"/>
          <w:bCs/>
          <w:lang w:val="fr-FR"/>
        </w:rPr>
        <w:t xml:space="preserve">s concernées, et en particulier </w:t>
      </w:r>
      <w:r w:rsidR="001C4AAF">
        <w:rPr>
          <w:rFonts w:ascii="Baskerville Old Face" w:hAnsi="Baskerville Old Face"/>
          <w:bCs/>
          <w:lang w:val="fr-FR"/>
        </w:rPr>
        <w:t xml:space="preserve">pour Kinshasa-Est, </w:t>
      </w:r>
      <w:r w:rsidR="0051123C" w:rsidRPr="0051123C">
        <w:rPr>
          <w:rFonts w:ascii="Baskerville Old Face" w:hAnsi="Baskerville Old Face"/>
          <w:bCs/>
          <w:lang w:val="fr-FR"/>
        </w:rPr>
        <w:t xml:space="preserve">la pollution et </w:t>
      </w:r>
      <w:r w:rsidR="001C4AAF">
        <w:rPr>
          <w:rFonts w:ascii="Baskerville Old Face" w:hAnsi="Baskerville Old Face"/>
          <w:bCs/>
          <w:lang w:val="fr-FR"/>
        </w:rPr>
        <w:t>l</w:t>
      </w:r>
      <w:r w:rsidR="0051123C" w:rsidRPr="0051123C">
        <w:rPr>
          <w:rFonts w:ascii="Baskerville Old Face" w:hAnsi="Baskerville Old Face"/>
          <w:bCs/>
          <w:lang w:val="fr-FR"/>
        </w:rPr>
        <w:t xml:space="preserve">’ensablement déjà observés </w:t>
      </w:r>
      <w:r w:rsidR="001C4AAF">
        <w:rPr>
          <w:rFonts w:ascii="Baskerville Old Face" w:hAnsi="Baskerville Old Face"/>
          <w:bCs/>
          <w:lang w:val="fr-FR"/>
        </w:rPr>
        <w:t xml:space="preserve">présentement </w:t>
      </w:r>
      <w:r w:rsidR="0051123C" w:rsidRPr="0051123C">
        <w:rPr>
          <w:rFonts w:ascii="Baskerville Old Face" w:hAnsi="Baskerville Old Face"/>
          <w:bCs/>
          <w:lang w:val="fr-FR"/>
        </w:rPr>
        <w:t xml:space="preserve">au niveau de la rivière </w:t>
      </w:r>
      <w:proofErr w:type="spellStart"/>
      <w:r w:rsidR="0051123C" w:rsidRPr="0051123C">
        <w:rPr>
          <w:rFonts w:ascii="Baskerville Old Face" w:hAnsi="Baskerville Old Face"/>
          <w:bCs/>
          <w:lang w:val="fr-FR"/>
        </w:rPr>
        <w:t>Nsele</w:t>
      </w:r>
      <w:proofErr w:type="spellEnd"/>
      <w:r w:rsidR="001C4AAF">
        <w:rPr>
          <w:rFonts w:ascii="Baskerville Old Face" w:hAnsi="Baskerville Old Face"/>
          <w:bCs/>
          <w:lang w:val="fr-FR"/>
        </w:rPr>
        <w:t xml:space="preserve"> initialement ciblée dans les études antérieures, </w:t>
      </w:r>
      <w:r w:rsidR="0051123C" w:rsidRPr="0051123C">
        <w:rPr>
          <w:rFonts w:ascii="Baskerville Old Face" w:hAnsi="Baskerville Old Face"/>
          <w:bCs/>
          <w:lang w:val="fr-FR"/>
        </w:rPr>
        <w:t>suite aux occupations anarchiques des berges</w:t>
      </w:r>
      <w:r w:rsidR="001C4AAF">
        <w:rPr>
          <w:rFonts w:ascii="Baskerville Old Face" w:hAnsi="Baskerville Old Face"/>
          <w:bCs/>
          <w:lang w:val="fr-FR"/>
        </w:rPr>
        <w:t>.</w:t>
      </w:r>
      <w:r w:rsidR="0051123C">
        <w:rPr>
          <w:rFonts w:ascii="Baskerville Old Face" w:hAnsi="Baskerville Old Face"/>
          <w:bCs/>
          <w:lang w:val="fr-FR"/>
        </w:rPr>
        <w:t xml:space="preserve"> L</w:t>
      </w:r>
      <w:r w:rsidR="0051123C" w:rsidRPr="0051123C">
        <w:rPr>
          <w:rFonts w:ascii="Baskerville Old Face" w:hAnsi="Baskerville Old Face"/>
          <w:bCs/>
          <w:lang w:val="fr-FR"/>
        </w:rPr>
        <w:t>e consultant procéder</w:t>
      </w:r>
      <w:r w:rsidR="001C4AAF">
        <w:rPr>
          <w:rFonts w:ascii="Baskerville Old Face" w:hAnsi="Baskerville Old Face"/>
          <w:bCs/>
          <w:lang w:val="fr-FR"/>
        </w:rPr>
        <w:t>a</w:t>
      </w:r>
      <w:r w:rsidR="0051123C" w:rsidRPr="0051123C">
        <w:rPr>
          <w:rFonts w:ascii="Baskerville Old Face" w:hAnsi="Baskerville Old Face"/>
          <w:bCs/>
          <w:lang w:val="fr-FR"/>
        </w:rPr>
        <w:t xml:space="preserve"> à l’analyse hydrologique du fleuve pour différentes périodes de retour de 100 ans, 250 ans et 500 ans en suivant les étapes clés dont un aperçu est repris ci-après :</w:t>
      </w:r>
    </w:p>
    <w:p w14:paraId="089C9B9B" w14:textId="68CA0519" w:rsidP="00E06265" w:rsidR="00B27B9C" w:rsidRDefault="0015751D">
      <w:pPr>
        <w:pStyle w:val="BankNormal"/>
        <w:overflowPunct w:val="0"/>
        <w:autoSpaceDE w:val="0"/>
        <w:autoSpaceDN w:val="0"/>
        <w:adjustRightInd w:val="0"/>
        <w:spacing w:after="0"/>
        <w:ind w:left="284"/>
        <w:jc w:val="both"/>
        <w:textAlignment w:val="baseline"/>
        <w:rPr>
          <w:rFonts w:ascii="Baskerville Old Face" w:hAnsi="Baskerville Old Face"/>
          <w:bCs/>
          <w:lang w:val="fr-FR"/>
        </w:rPr>
      </w:pPr>
      <w:r w:rsidRPr="0015751D">
        <w:rPr>
          <w:rFonts w:ascii="Baskerville Old Face" w:hAnsi="Baskerville Old Face"/>
          <w:bCs/>
          <w:lang w:val="fr-FR"/>
        </w:rPr>
        <w:t>Le consultant s’informera davantage sur les ressources en eau de la zone d’études en contactant les services étatiques œuvrant dans le secteur et la REGIDESO pour accéder aux documents d’études disponibles</w:t>
      </w:r>
      <w:r w:rsidR="002F6EC1">
        <w:rPr>
          <w:rFonts w:ascii="Baskerville Old Face" w:hAnsi="Baskerville Old Face"/>
          <w:bCs/>
          <w:lang w:val="fr-FR"/>
        </w:rPr>
        <w:t xml:space="preserve"> et r</w:t>
      </w:r>
      <w:r w:rsidR="0051123C" w:rsidRPr="0051123C">
        <w:rPr>
          <w:rFonts w:ascii="Baskerville Old Face" w:hAnsi="Baskerville Old Face"/>
          <w:bCs/>
          <w:lang w:val="fr-FR"/>
        </w:rPr>
        <w:t xml:space="preserve">assembler </w:t>
      </w:r>
      <w:r w:rsidR="002F6EC1">
        <w:rPr>
          <w:rFonts w:ascii="Baskerville Old Face" w:hAnsi="Baskerville Old Face"/>
          <w:bCs/>
          <w:lang w:val="fr-FR"/>
        </w:rPr>
        <w:t>le maximum d’</w:t>
      </w:r>
      <w:r w:rsidR="0051123C" w:rsidRPr="0051123C">
        <w:rPr>
          <w:rFonts w:ascii="Baskerville Old Face" w:hAnsi="Baskerville Old Face"/>
          <w:bCs/>
          <w:lang w:val="fr-FR"/>
        </w:rPr>
        <w:t xml:space="preserve">informations sur </w:t>
      </w:r>
      <w:r w:rsidR="00B27B9C">
        <w:rPr>
          <w:rFonts w:ascii="Baskerville Old Face" w:hAnsi="Baskerville Old Face"/>
          <w:bCs/>
          <w:lang w:val="fr-FR"/>
        </w:rPr>
        <w:t>notamment :</w:t>
      </w:r>
    </w:p>
    <w:p w14:paraId="62C540A4" w14:textId="308C6B9E" w:rsidR="007950BF" w:rsidRDefault="00B27B9C" w:rsidRPr="00F53439">
      <w:pPr>
        <w:pStyle w:val="BankNormal"/>
        <w:numPr>
          <w:ilvl w:val="1"/>
          <w:numId w:val="36"/>
        </w:numPr>
        <w:overflowPunct w:val="0"/>
        <w:autoSpaceDE w:val="0"/>
        <w:autoSpaceDN w:val="0"/>
        <w:adjustRightInd w:val="0"/>
        <w:spacing w:after="0"/>
        <w:jc w:val="both"/>
        <w:textAlignment w:val="baseline"/>
        <w:rPr>
          <w:rFonts w:ascii="Baskerville Old Face" w:hAnsi="Baskerville Old Face"/>
          <w:lang w:val="fr-FR"/>
        </w:rPr>
      </w:pPr>
      <w:r w:rsidRPr="00F53439">
        <w:rPr>
          <w:rFonts w:ascii="Baskerville Old Face" w:hAnsi="Baskerville Old Face"/>
          <w:lang w:val="fr-FR"/>
        </w:rPr>
        <w:t>Les caractéristiques géographiques du fleuve dans la zone d’études</w:t>
      </w:r>
      <w:r w:rsidR="007950BF" w:rsidRPr="00F53439">
        <w:rPr>
          <w:rFonts w:ascii="Baskerville Old Face" w:hAnsi="Baskerville Old Face"/>
          <w:lang w:val="fr-FR"/>
        </w:rPr>
        <w:t xml:space="preserve"> (</w:t>
      </w:r>
      <w:r w:rsidR="002F6EC1" w:rsidRPr="00F53439">
        <w:rPr>
          <w:rFonts w:ascii="Baskerville Old Face" w:hAnsi="Baskerville Old Face"/>
          <w:lang w:val="fr-FR"/>
        </w:rPr>
        <w:t xml:space="preserve">bassin versant, </w:t>
      </w:r>
      <w:r w:rsidR="00626FCF" w:rsidRPr="00F53439">
        <w:rPr>
          <w:rFonts w:ascii="Baskerville Old Face" w:hAnsi="Baskerville Old Face"/>
          <w:lang w:val="fr-FR"/>
        </w:rPr>
        <w:t>topographie,</w:t>
      </w:r>
      <w:r w:rsidR="00E06265">
        <w:rPr>
          <w:rFonts w:ascii="Baskerville Old Face" w:hAnsi="Baskerville Old Face"/>
          <w:lang w:val="fr-FR"/>
        </w:rPr>
        <w:t xml:space="preserve"> </w:t>
      </w:r>
      <w:r w:rsidR="00626FCF" w:rsidRPr="00F53439">
        <w:rPr>
          <w:rFonts w:ascii="Baskerville Old Face" w:hAnsi="Baskerville Old Face"/>
          <w:lang w:val="fr-FR"/>
        </w:rPr>
        <w:t>…</w:t>
      </w:r>
      <w:r w:rsidR="007950BF" w:rsidRPr="00F53439">
        <w:rPr>
          <w:rFonts w:ascii="Baskerville Old Face" w:hAnsi="Baskerville Old Face"/>
          <w:lang w:val="fr-FR"/>
        </w:rPr>
        <w:t>) ;</w:t>
      </w:r>
    </w:p>
    <w:p w14:paraId="52245246" w14:textId="6AA967B3" w:rsidR="0051123C" w:rsidRDefault="00626FCF">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Pr>
          <w:rFonts w:ascii="Baskerville Old Face" w:hAnsi="Baskerville Old Face"/>
          <w:bCs/>
          <w:lang w:val="fr-FR"/>
        </w:rPr>
        <w:t>L</w:t>
      </w:r>
      <w:r w:rsidRPr="0051123C">
        <w:rPr>
          <w:rFonts w:ascii="Baskerville Old Face" w:hAnsi="Baskerville Old Face"/>
          <w:bCs/>
          <w:lang w:val="fr-FR"/>
        </w:rPr>
        <w:t xml:space="preserve">es séries temporelles </w:t>
      </w:r>
      <w:r>
        <w:rPr>
          <w:rFonts w:ascii="Baskerville Old Face" w:hAnsi="Baskerville Old Face"/>
          <w:bCs/>
          <w:lang w:val="fr-FR"/>
        </w:rPr>
        <w:t>de</w:t>
      </w:r>
      <w:r w:rsidRPr="0051123C">
        <w:rPr>
          <w:rFonts w:ascii="Baskerville Old Face" w:hAnsi="Baskerville Old Face"/>
          <w:bCs/>
          <w:lang w:val="fr-FR"/>
        </w:rPr>
        <w:t xml:space="preserve"> variations saisonnières </w:t>
      </w:r>
      <w:r>
        <w:rPr>
          <w:rFonts w:ascii="Baskerville Old Face" w:hAnsi="Baskerville Old Face"/>
          <w:bCs/>
          <w:lang w:val="fr-FR"/>
        </w:rPr>
        <w:t xml:space="preserve">des niveaux d’eau et </w:t>
      </w:r>
      <w:r w:rsidR="00F80AA0">
        <w:rPr>
          <w:rFonts w:ascii="Baskerville Old Face" w:hAnsi="Baskerville Old Face"/>
          <w:bCs/>
          <w:lang w:val="fr-FR"/>
        </w:rPr>
        <w:t>débits</w:t>
      </w:r>
      <w:r>
        <w:rPr>
          <w:rFonts w:ascii="Baskerville Old Face" w:hAnsi="Baskerville Old Face"/>
          <w:bCs/>
          <w:lang w:val="fr-FR"/>
        </w:rPr>
        <w:t xml:space="preserve"> du fleuve en périodes </w:t>
      </w:r>
      <w:r w:rsidR="00F80AA0" w:rsidRPr="00626FCF">
        <w:rPr>
          <w:rFonts w:ascii="Baskerville Old Face" w:hAnsi="Baskerville Old Face"/>
          <w:bCs/>
          <w:lang w:val="fr-FR"/>
        </w:rPr>
        <w:t>d’étiage et de crue</w:t>
      </w:r>
      <w:r>
        <w:rPr>
          <w:rFonts w:ascii="Baskerville Old Face" w:hAnsi="Baskerville Old Face"/>
          <w:bCs/>
          <w:lang w:val="fr-FR"/>
        </w:rPr>
        <w:t> ;</w:t>
      </w:r>
    </w:p>
    <w:p w14:paraId="11895800" w14:textId="5829F671" w:rsidR="00B27B9C" w:rsidRDefault="00626FCF">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Pr>
          <w:rFonts w:ascii="Baskerville Old Face" w:hAnsi="Baskerville Old Face"/>
          <w:bCs/>
          <w:lang w:val="fr-FR"/>
        </w:rPr>
        <w:t>L</w:t>
      </w:r>
      <w:r w:rsidR="00B27B9C" w:rsidRPr="0051123C">
        <w:rPr>
          <w:rFonts w:ascii="Baskerville Old Face" w:hAnsi="Baskerville Old Face"/>
          <w:bCs/>
          <w:lang w:val="fr-FR"/>
        </w:rPr>
        <w:t>es tendances à long terme</w:t>
      </w:r>
      <w:r w:rsidR="007950BF">
        <w:rPr>
          <w:rFonts w:ascii="Baskerville Old Face" w:hAnsi="Baskerville Old Face"/>
          <w:bCs/>
          <w:lang w:val="fr-FR"/>
        </w:rPr>
        <w:t xml:space="preserve"> des</w:t>
      </w:r>
      <w:r>
        <w:rPr>
          <w:rFonts w:ascii="Baskerville Old Face" w:hAnsi="Baskerville Old Face"/>
          <w:bCs/>
          <w:lang w:val="fr-FR"/>
        </w:rPr>
        <w:t xml:space="preserve"> niveaux d’eau et débits</w:t>
      </w:r>
      <w:r w:rsidR="00F744C3">
        <w:rPr>
          <w:rFonts w:ascii="Baskerville Old Face" w:hAnsi="Baskerville Old Face"/>
          <w:bCs/>
          <w:lang w:val="fr-FR"/>
        </w:rPr>
        <w:t> ;</w:t>
      </w:r>
    </w:p>
    <w:p w14:paraId="4EEEE135" w14:textId="1F224AD3" w:rsidR="00764F3C" w:rsidRDefault="00F744C3" w:rsidRPr="0051123C">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Pr>
          <w:rFonts w:ascii="Baskerville Old Face" w:hAnsi="Baskerville Old Face"/>
          <w:bCs/>
          <w:lang w:val="fr-FR"/>
        </w:rPr>
        <w:t xml:space="preserve">Le </w:t>
      </w:r>
      <w:r w:rsidRPr="0051123C">
        <w:rPr>
          <w:rFonts w:ascii="Baskerville Old Face" w:hAnsi="Baskerville Old Face"/>
          <w:bCs/>
          <w:lang w:val="fr-FR"/>
        </w:rPr>
        <w:t>modèle hydrologique global simul</w:t>
      </w:r>
      <w:r>
        <w:rPr>
          <w:rFonts w:ascii="Baskerville Old Face" w:hAnsi="Baskerville Old Face"/>
          <w:bCs/>
          <w:lang w:val="fr-FR"/>
        </w:rPr>
        <w:t>ant</w:t>
      </w:r>
      <w:r w:rsidRPr="0051123C">
        <w:rPr>
          <w:rFonts w:ascii="Baskerville Old Face" w:hAnsi="Baskerville Old Face"/>
          <w:bCs/>
          <w:lang w:val="fr-FR"/>
        </w:rPr>
        <w:t xml:space="preserve"> le comportement du fleuve en période de crue (inondation) et d’étiage sévère avec des logiciels appropriés (HEC-RAS,</w:t>
      </w:r>
      <w:r w:rsidR="00E06265">
        <w:rPr>
          <w:rFonts w:ascii="Baskerville Old Face" w:hAnsi="Baskerville Old Face"/>
          <w:bCs/>
          <w:lang w:val="fr-FR"/>
        </w:rPr>
        <w:t xml:space="preserve"> </w:t>
      </w:r>
      <w:r w:rsidRPr="0051123C">
        <w:rPr>
          <w:rFonts w:ascii="Baskerville Old Face" w:hAnsi="Baskerville Old Face"/>
          <w:bCs/>
          <w:lang w:val="fr-FR"/>
        </w:rPr>
        <w:t>…).</w:t>
      </w:r>
    </w:p>
    <w:p w14:paraId="3D54A7EA" w14:textId="2A32D5E3" w:rsidR="00764F3C" w:rsidRDefault="00F744C3" w:rsidRPr="00F53439">
      <w:pPr>
        <w:pStyle w:val="BankNormal"/>
        <w:numPr>
          <w:ilvl w:val="1"/>
          <w:numId w:val="36"/>
        </w:numPr>
        <w:overflowPunct w:val="0"/>
        <w:autoSpaceDE w:val="0"/>
        <w:autoSpaceDN w:val="0"/>
        <w:adjustRightInd w:val="0"/>
        <w:spacing w:after="0"/>
        <w:jc w:val="both"/>
        <w:textAlignment w:val="baseline"/>
        <w:rPr>
          <w:rFonts w:ascii="Baskerville Old Face" w:hAnsi="Baskerville Old Face"/>
          <w:lang w:val="fr-FR"/>
        </w:rPr>
      </w:pPr>
      <w:r w:rsidRPr="00F53439">
        <w:rPr>
          <w:rFonts w:ascii="Baskerville Old Face" w:hAnsi="Baskerville Old Face"/>
          <w:lang w:val="fr-FR"/>
        </w:rPr>
        <w:t xml:space="preserve">La prise en </w:t>
      </w:r>
      <w:r w:rsidR="00764F3C" w:rsidRPr="00F53439">
        <w:rPr>
          <w:rFonts w:ascii="Baskerville Old Face" w:hAnsi="Baskerville Old Face"/>
          <w:lang w:val="fr-FR"/>
        </w:rPr>
        <w:t xml:space="preserve">compte </w:t>
      </w:r>
      <w:r w:rsidRPr="00F53439">
        <w:rPr>
          <w:rFonts w:ascii="Baskerville Old Face" w:hAnsi="Baskerville Old Face"/>
          <w:lang w:val="fr-FR"/>
        </w:rPr>
        <w:t>d</w:t>
      </w:r>
      <w:r w:rsidR="00764F3C" w:rsidRPr="00F53439">
        <w:rPr>
          <w:rFonts w:ascii="Baskerville Old Face" w:hAnsi="Baskerville Old Face"/>
          <w:lang w:val="fr-FR"/>
        </w:rPr>
        <w:t>es scénarios futurs (changement climatique, développement urbain</w:t>
      </w:r>
      <w:r w:rsidRPr="00F53439">
        <w:rPr>
          <w:rFonts w:ascii="Baskerville Old Face" w:hAnsi="Baskerville Old Face"/>
          <w:lang w:val="fr-FR"/>
        </w:rPr>
        <w:t>,</w:t>
      </w:r>
      <w:r w:rsidR="00E06265">
        <w:rPr>
          <w:rFonts w:ascii="Baskerville Old Face" w:hAnsi="Baskerville Old Face"/>
          <w:lang w:val="fr-FR"/>
        </w:rPr>
        <w:t xml:space="preserve"> </w:t>
      </w:r>
      <w:r w:rsidRPr="00F53439">
        <w:rPr>
          <w:rFonts w:ascii="Baskerville Old Face" w:hAnsi="Baskerville Old Face"/>
          <w:lang w:val="fr-FR"/>
        </w:rPr>
        <w:t>…</w:t>
      </w:r>
      <w:r w:rsidR="00764F3C" w:rsidRPr="00F53439">
        <w:rPr>
          <w:rFonts w:ascii="Baskerville Old Face" w:hAnsi="Baskerville Old Face"/>
          <w:lang w:val="fr-FR"/>
        </w:rPr>
        <w:t>)</w:t>
      </w:r>
      <w:r w:rsidRPr="00F53439">
        <w:rPr>
          <w:rFonts w:ascii="Baskerville Old Face" w:hAnsi="Baskerville Old Face"/>
          <w:lang w:val="fr-FR"/>
        </w:rPr>
        <w:t> ;</w:t>
      </w:r>
    </w:p>
    <w:p w14:paraId="6A3508FD" w14:textId="7DB3B541" w:rsidR="00764F3C" w:rsidRDefault="00F744C3" w:rsidRPr="0051123C">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sidRPr="0051123C">
        <w:rPr>
          <w:rFonts w:ascii="Baskerville Old Face" w:hAnsi="Baskerville Old Face"/>
          <w:bCs/>
          <w:lang w:val="fr-FR"/>
        </w:rPr>
        <w:t>L</w:t>
      </w:r>
      <w:r>
        <w:rPr>
          <w:rFonts w:ascii="Baskerville Old Face" w:hAnsi="Baskerville Old Face"/>
          <w:bCs/>
          <w:lang w:val="fr-FR"/>
        </w:rPr>
        <w:t>’interprétation d</w:t>
      </w:r>
      <w:r w:rsidR="00764F3C" w:rsidRPr="0051123C">
        <w:rPr>
          <w:rFonts w:ascii="Baskerville Old Face" w:hAnsi="Baskerville Old Face"/>
          <w:bCs/>
          <w:lang w:val="fr-FR"/>
        </w:rPr>
        <w:t xml:space="preserve">es résultats </w:t>
      </w:r>
      <w:r>
        <w:rPr>
          <w:rFonts w:ascii="Baskerville Old Face" w:hAnsi="Baskerville Old Face"/>
          <w:bCs/>
          <w:lang w:val="fr-FR"/>
        </w:rPr>
        <w:t xml:space="preserve">du modèle hydrologique </w:t>
      </w:r>
      <w:r w:rsidR="00764F3C" w:rsidRPr="0051123C">
        <w:rPr>
          <w:rFonts w:ascii="Baskerville Old Face" w:hAnsi="Baskerville Old Face"/>
          <w:bCs/>
          <w:lang w:val="fr-FR"/>
        </w:rPr>
        <w:t xml:space="preserve">pour tirer des conclusions sur la gestion </w:t>
      </w:r>
      <w:r>
        <w:rPr>
          <w:rFonts w:ascii="Baskerville Old Face" w:hAnsi="Baskerville Old Face"/>
          <w:bCs/>
          <w:lang w:val="fr-FR"/>
        </w:rPr>
        <w:t xml:space="preserve">et la protection des ressources en eau du fleuve, et des </w:t>
      </w:r>
      <w:r w:rsidRPr="0051123C">
        <w:rPr>
          <w:rFonts w:ascii="Baskerville Old Face" w:hAnsi="Baskerville Old Face"/>
          <w:bCs/>
          <w:lang w:val="fr-FR"/>
        </w:rPr>
        <w:t>écosystèmes</w:t>
      </w:r>
      <w:r>
        <w:rPr>
          <w:rFonts w:ascii="Baskerville Old Face" w:hAnsi="Baskerville Old Face"/>
          <w:bCs/>
          <w:lang w:val="fr-FR"/>
        </w:rPr>
        <w:t xml:space="preserve"> associés ;</w:t>
      </w:r>
    </w:p>
    <w:p w14:paraId="7FE17623" w14:textId="77777777" w:rsidP="00E06265" w:rsidR="00764F3C" w:rsidRDefault="00764F3C" w:rsidRPr="0051123C">
      <w:pPr>
        <w:pStyle w:val="BankNormal"/>
        <w:overflowPunct w:val="0"/>
        <w:autoSpaceDE w:val="0"/>
        <w:autoSpaceDN w:val="0"/>
        <w:adjustRightInd w:val="0"/>
        <w:spacing w:after="0"/>
        <w:ind w:left="720"/>
        <w:jc w:val="both"/>
        <w:textAlignment w:val="baseline"/>
        <w:rPr>
          <w:rFonts w:ascii="Baskerville Old Face" w:hAnsi="Baskerville Old Face"/>
          <w:bCs/>
          <w:lang w:val="fr-FR"/>
        </w:rPr>
      </w:pPr>
    </w:p>
    <w:p w14:paraId="59F47FD0" w14:textId="7AD21217" w:rsidR="0051123C" w:rsidRDefault="0051123C">
      <w:pPr>
        <w:pStyle w:val="BankNormal"/>
        <w:numPr>
          <w:ilvl w:val="0"/>
          <w:numId w:val="56"/>
        </w:numPr>
        <w:overflowPunct w:val="0"/>
        <w:autoSpaceDE w:val="0"/>
        <w:autoSpaceDN w:val="0"/>
        <w:adjustRightInd w:val="0"/>
        <w:spacing w:after="0"/>
        <w:textAlignment w:val="baseline"/>
        <w:rPr>
          <w:rFonts w:ascii="Baskerville Old Face" w:hAnsi="Baskerville Old Face"/>
          <w:bCs/>
          <w:lang w:val="fr-FR"/>
        </w:rPr>
      </w:pPr>
      <w:r w:rsidRPr="0051123C">
        <w:rPr>
          <w:rFonts w:ascii="Baskerville Old Face" w:hAnsi="Baskerville Old Face"/>
          <w:bCs/>
          <w:lang w:val="fr-FR"/>
        </w:rPr>
        <w:t xml:space="preserve">Analyse des impacts anthropiques </w:t>
      </w:r>
    </w:p>
    <w:p w14:paraId="680D0326" w14:textId="77777777" w:rsidP="00E06265" w:rsidR="00175B38" w:rsidRDefault="00175B38" w:rsidRPr="00003972">
      <w:pPr>
        <w:pStyle w:val="BankNormal"/>
        <w:overflowPunct w:val="0"/>
        <w:autoSpaceDE w:val="0"/>
        <w:autoSpaceDN w:val="0"/>
        <w:adjustRightInd w:val="0"/>
        <w:spacing w:after="0"/>
        <w:ind w:left="720"/>
        <w:textAlignment w:val="baseline"/>
        <w:rPr>
          <w:rFonts w:ascii="Baskerville Old Face" w:hAnsi="Baskerville Old Face"/>
          <w:bCs/>
          <w:sz w:val="14"/>
          <w:lang w:val="fr-FR"/>
        </w:rPr>
      </w:pPr>
    </w:p>
    <w:p w14:paraId="13D84195" w14:textId="38259088" w:rsidR="0051123C" w:rsidRDefault="00764F3C" w:rsidRPr="00F53439">
      <w:pPr>
        <w:pStyle w:val="BankNormal"/>
        <w:numPr>
          <w:ilvl w:val="1"/>
          <w:numId w:val="36"/>
        </w:numPr>
        <w:overflowPunct w:val="0"/>
        <w:autoSpaceDE w:val="0"/>
        <w:autoSpaceDN w:val="0"/>
        <w:adjustRightInd w:val="0"/>
        <w:spacing w:after="0"/>
        <w:jc w:val="both"/>
        <w:textAlignment w:val="baseline"/>
        <w:rPr>
          <w:rFonts w:ascii="Baskerville Old Face" w:hAnsi="Baskerville Old Face"/>
          <w:lang w:val="fr-FR"/>
        </w:rPr>
      </w:pPr>
      <w:r w:rsidRPr="00F53439">
        <w:rPr>
          <w:rFonts w:ascii="Baskerville Old Face" w:hAnsi="Baskerville Old Face"/>
          <w:lang w:val="fr-FR"/>
        </w:rPr>
        <w:t>E</w:t>
      </w:r>
      <w:r w:rsidR="0051123C" w:rsidRPr="00F53439">
        <w:rPr>
          <w:rFonts w:ascii="Baskerville Old Face" w:hAnsi="Baskerville Old Face"/>
          <w:lang w:val="fr-FR"/>
        </w:rPr>
        <w:t>valu</w:t>
      </w:r>
      <w:r w:rsidR="00626FCF" w:rsidRPr="00F53439">
        <w:rPr>
          <w:rFonts w:ascii="Baskerville Old Face" w:hAnsi="Baskerville Old Face"/>
          <w:lang w:val="fr-FR"/>
        </w:rPr>
        <w:t xml:space="preserve">ation de </w:t>
      </w:r>
      <w:r w:rsidR="0051123C" w:rsidRPr="00F53439">
        <w:rPr>
          <w:rFonts w:ascii="Baskerville Old Face" w:hAnsi="Baskerville Old Face"/>
          <w:lang w:val="fr-FR"/>
        </w:rPr>
        <w:t>l'influence des activités humaines sur le cycle hydrologique</w:t>
      </w:r>
      <w:r w:rsidRPr="00F53439">
        <w:rPr>
          <w:rFonts w:ascii="Baskerville Old Face" w:hAnsi="Baskerville Old Face"/>
          <w:lang w:val="fr-FR"/>
        </w:rPr>
        <w:t xml:space="preserve"> (agriculture, urbanisation, extractions d'eau, barrages et autres </w:t>
      </w:r>
      <w:r w:rsidR="00F046E9" w:rsidRPr="00F53439">
        <w:rPr>
          <w:rFonts w:ascii="Baskerville Old Face" w:hAnsi="Baskerville Old Face"/>
          <w:lang w:val="fr-FR"/>
        </w:rPr>
        <w:t>infrastructures, …</w:t>
      </w:r>
      <w:r w:rsidRPr="00F53439">
        <w:rPr>
          <w:rFonts w:ascii="Baskerville Old Face" w:hAnsi="Baskerville Old Face"/>
          <w:lang w:val="fr-FR"/>
        </w:rPr>
        <w:t>) ;</w:t>
      </w:r>
    </w:p>
    <w:p w14:paraId="0D605E6B" w14:textId="461AACA7" w:rsidR="00175B38" w:rsidRDefault="00175B38" w:rsidRPr="00E06265">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sidRPr="0051123C">
        <w:rPr>
          <w:rFonts w:ascii="Baskerville Old Face" w:hAnsi="Baskerville Old Face"/>
          <w:bCs/>
          <w:lang w:val="fr-FR"/>
        </w:rPr>
        <w:t>Identifi</w:t>
      </w:r>
      <w:r>
        <w:rPr>
          <w:rFonts w:ascii="Baskerville Old Face" w:hAnsi="Baskerville Old Face"/>
          <w:bCs/>
          <w:lang w:val="fr-FR"/>
        </w:rPr>
        <w:t>cation fiable</w:t>
      </w:r>
      <w:r w:rsidRPr="0051123C">
        <w:rPr>
          <w:rFonts w:ascii="Baskerville Old Face" w:hAnsi="Baskerville Old Face"/>
          <w:bCs/>
          <w:lang w:val="fr-FR"/>
        </w:rPr>
        <w:t xml:space="preserve"> des caractéristiques géologiques, biologiques </w:t>
      </w:r>
      <w:r>
        <w:rPr>
          <w:rFonts w:ascii="Baskerville Old Face" w:hAnsi="Baskerville Old Face"/>
          <w:bCs/>
          <w:lang w:val="fr-FR"/>
        </w:rPr>
        <w:t>et</w:t>
      </w:r>
      <w:r w:rsidRPr="0051123C">
        <w:rPr>
          <w:rFonts w:ascii="Baskerville Old Face" w:hAnsi="Baskerville Old Face"/>
          <w:bCs/>
          <w:lang w:val="fr-FR"/>
        </w:rPr>
        <w:t xml:space="preserve"> anthropiques.</w:t>
      </w:r>
    </w:p>
    <w:p w14:paraId="6A589DA2" w14:textId="3B470169" w:rsidP="00E06265" w:rsidR="0051123C" w:rsidRDefault="0051123C" w:rsidRPr="0051123C">
      <w:pPr>
        <w:pStyle w:val="BankNormal"/>
        <w:overflowPunct w:val="0"/>
        <w:autoSpaceDE w:val="0"/>
        <w:autoSpaceDN w:val="0"/>
        <w:adjustRightInd w:val="0"/>
        <w:spacing w:after="0"/>
        <w:ind w:left="720"/>
        <w:jc w:val="both"/>
        <w:textAlignment w:val="baseline"/>
        <w:rPr>
          <w:rFonts w:ascii="Baskerville Old Face" w:hAnsi="Baskerville Old Face"/>
          <w:bCs/>
          <w:lang w:val="fr-FR"/>
        </w:rPr>
      </w:pPr>
    </w:p>
    <w:p w14:paraId="6180A43F" w14:textId="07B5BC6F" w:rsidR="0051123C" w:rsidRDefault="0051123C">
      <w:pPr>
        <w:pStyle w:val="BankNormal"/>
        <w:numPr>
          <w:ilvl w:val="0"/>
          <w:numId w:val="56"/>
        </w:numPr>
        <w:overflowPunct w:val="0"/>
        <w:autoSpaceDE w:val="0"/>
        <w:autoSpaceDN w:val="0"/>
        <w:adjustRightInd w:val="0"/>
        <w:spacing w:after="0"/>
        <w:textAlignment w:val="baseline"/>
        <w:rPr>
          <w:rFonts w:ascii="Baskerville Old Face" w:hAnsi="Baskerville Old Face"/>
          <w:bCs/>
          <w:lang w:val="fr-FR"/>
        </w:rPr>
      </w:pPr>
      <w:r w:rsidRPr="0051123C">
        <w:rPr>
          <w:rFonts w:ascii="Baskerville Old Face" w:hAnsi="Baskerville Old Face"/>
          <w:bCs/>
          <w:lang w:val="fr-FR"/>
        </w:rPr>
        <w:t>Etude bathymétri</w:t>
      </w:r>
      <w:r w:rsidR="006528AC">
        <w:rPr>
          <w:rFonts w:ascii="Baskerville Old Face" w:hAnsi="Baskerville Old Face"/>
          <w:bCs/>
          <w:lang w:val="fr-FR"/>
        </w:rPr>
        <w:t>qu</w:t>
      </w:r>
      <w:r w:rsidRPr="0051123C">
        <w:rPr>
          <w:rFonts w:ascii="Baskerville Old Face" w:hAnsi="Baskerville Old Face"/>
          <w:bCs/>
          <w:lang w:val="fr-FR"/>
        </w:rPr>
        <w:t>e du fleuve</w:t>
      </w:r>
    </w:p>
    <w:p w14:paraId="620A986F" w14:textId="77777777" w:rsidP="00E06265" w:rsidR="00D13CB3" w:rsidRDefault="00D13CB3" w:rsidRPr="00003972">
      <w:pPr>
        <w:pStyle w:val="BankNormal"/>
        <w:overflowPunct w:val="0"/>
        <w:autoSpaceDE w:val="0"/>
        <w:autoSpaceDN w:val="0"/>
        <w:adjustRightInd w:val="0"/>
        <w:spacing w:after="0"/>
        <w:ind w:left="720"/>
        <w:textAlignment w:val="baseline"/>
        <w:rPr>
          <w:rFonts w:ascii="Baskerville Old Face" w:hAnsi="Baskerville Old Face"/>
          <w:bCs/>
          <w:sz w:val="14"/>
          <w:lang w:val="fr-FR"/>
        </w:rPr>
      </w:pPr>
    </w:p>
    <w:p w14:paraId="1F29E83E" w14:textId="5D1A480E" w:rsidP="00E06265" w:rsidR="0051123C" w:rsidRDefault="006528AC" w:rsidRPr="0051123C">
      <w:pPr>
        <w:pStyle w:val="BankNormal"/>
        <w:overflowPunct w:val="0"/>
        <w:autoSpaceDE w:val="0"/>
        <w:autoSpaceDN w:val="0"/>
        <w:adjustRightInd w:val="0"/>
        <w:spacing w:after="0"/>
        <w:ind w:left="720"/>
        <w:jc w:val="both"/>
        <w:textAlignment w:val="baseline"/>
        <w:rPr>
          <w:rFonts w:ascii="Baskerville Old Face" w:hAnsi="Baskerville Old Face"/>
          <w:bCs/>
          <w:lang w:val="fr-FR"/>
        </w:rPr>
      </w:pPr>
      <w:r>
        <w:rPr>
          <w:rFonts w:ascii="Baskerville Old Face" w:hAnsi="Baskerville Old Face"/>
          <w:bCs/>
          <w:lang w:val="fr-FR"/>
        </w:rPr>
        <w:t xml:space="preserve">Cette </w:t>
      </w:r>
      <w:r w:rsidR="0051123C" w:rsidRPr="0051123C">
        <w:rPr>
          <w:rFonts w:ascii="Baskerville Old Face" w:hAnsi="Baskerville Old Face"/>
          <w:bCs/>
          <w:lang w:val="fr-FR"/>
        </w:rPr>
        <w:t xml:space="preserve">étude devra permettre </w:t>
      </w:r>
      <w:r w:rsidR="00B61E21">
        <w:rPr>
          <w:rFonts w:ascii="Baskerville Old Face" w:hAnsi="Baskerville Old Face"/>
          <w:bCs/>
          <w:lang w:val="fr-FR"/>
        </w:rPr>
        <w:t>de</w:t>
      </w:r>
      <w:r w:rsidR="0051123C" w:rsidRPr="0051123C">
        <w:rPr>
          <w:rFonts w:ascii="Baskerville Old Face" w:hAnsi="Baskerville Old Face"/>
          <w:bCs/>
          <w:lang w:val="fr-FR"/>
        </w:rPr>
        <w:t xml:space="preserve"> cartographie</w:t>
      </w:r>
      <w:r w:rsidR="00B61E21">
        <w:rPr>
          <w:rFonts w:ascii="Baskerville Old Face" w:hAnsi="Baskerville Old Face"/>
          <w:bCs/>
          <w:lang w:val="fr-FR"/>
        </w:rPr>
        <w:t>r le</w:t>
      </w:r>
      <w:r w:rsidR="0051123C" w:rsidRPr="0051123C">
        <w:rPr>
          <w:rFonts w:ascii="Baskerville Old Face" w:hAnsi="Baskerville Old Face"/>
          <w:bCs/>
          <w:lang w:val="fr-FR"/>
        </w:rPr>
        <w:t xml:space="preserve"> fond marin du fleuve </w:t>
      </w:r>
      <w:r w:rsidR="00B61E21">
        <w:rPr>
          <w:rFonts w:ascii="Baskerville Old Face" w:hAnsi="Baskerville Old Face"/>
          <w:bCs/>
          <w:lang w:val="fr-FR"/>
        </w:rPr>
        <w:t xml:space="preserve">pour assurer </w:t>
      </w:r>
      <w:r w:rsidR="00F046E9">
        <w:rPr>
          <w:rFonts w:ascii="Baskerville Old Face" w:hAnsi="Baskerville Old Face"/>
          <w:bCs/>
          <w:lang w:val="fr-FR"/>
        </w:rPr>
        <w:t>la</w:t>
      </w:r>
      <w:r w:rsidR="00F046E9" w:rsidRPr="0051123C">
        <w:rPr>
          <w:rFonts w:ascii="Baskerville Old Face" w:hAnsi="Baskerville Old Face"/>
          <w:bCs/>
          <w:lang w:val="fr-FR"/>
        </w:rPr>
        <w:t xml:space="preserve"> conception</w:t>
      </w:r>
      <w:r w:rsidR="00B61E21" w:rsidRPr="00DC7C45">
        <w:rPr>
          <w:rFonts w:ascii="Baskerville Old Face" w:hAnsi="Baskerville Old Face"/>
          <w:bCs/>
          <w:lang w:val="fr-FR"/>
        </w:rPr>
        <w:t xml:space="preserve"> aisée des ouvrages des prises</w:t>
      </w:r>
      <w:r w:rsidR="00D13CB3">
        <w:rPr>
          <w:rFonts w:ascii="Baskerville Old Face" w:hAnsi="Baskerville Old Face"/>
          <w:bCs/>
          <w:lang w:val="fr-FR"/>
        </w:rPr>
        <w:t xml:space="preserve"> </w:t>
      </w:r>
      <w:r w:rsidR="00B61E21">
        <w:rPr>
          <w:rFonts w:ascii="Baskerville Old Face" w:hAnsi="Baskerville Old Face"/>
          <w:bCs/>
          <w:lang w:val="fr-FR"/>
        </w:rPr>
        <w:t xml:space="preserve">d’eau </w:t>
      </w:r>
      <w:r w:rsidR="00B61E21" w:rsidRPr="00DC7C45">
        <w:rPr>
          <w:rFonts w:ascii="Baskerville Old Face" w:hAnsi="Baskerville Old Face"/>
          <w:bCs/>
          <w:lang w:val="fr-FR"/>
        </w:rPr>
        <w:t xml:space="preserve">et l’orientation sur les types de </w:t>
      </w:r>
      <w:r w:rsidR="00F046E9">
        <w:rPr>
          <w:rFonts w:ascii="Baskerville Old Face" w:hAnsi="Baskerville Old Face"/>
          <w:bCs/>
          <w:lang w:val="fr-FR"/>
        </w:rPr>
        <w:t xml:space="preserve">captage </w:t>
      </w:r>
      <w:r w:rsidR="00F046E9" w:rsidRPr="00DC7C45">
        <w:rPr>
          <w:rFonts w:ascii="Baskerville Old Face" w:hAnsi="Baskerville Old Face"/>
          <w:bCs/>
          <w:lang w:val="fr-FR"/>
        </w:rPr>
        <w:t>d’eau</w:t>
      </w:r>
      <w:r w:rsidR="00B61E21" w:rsidRPr="00DC7C45">
        <w:rPr>
          <w:rFonts w:ascii="Baskerville Old Face" w:hAnsi="Baskerville Old Face"/>
          <w:bCs/>
          <w:lang w:val="fr-FR"/>
        </w:rPr>
        <w:t xml:space="preserve"> à réaliser, </w:t>
      </w:r>
      <w:r w:rsidR="00D13CB3">
        <w:rPr>
          <w:rFonts w:ascii="Baskerville Old Face" w:hAnsi="Baskerville Old Face"/>
          <w:bCs/>
          <w:lang w:val="fr-FR"/>
        </w:rPr>
        <w:t xml:space="preserve">en </w:t>
      </w:r>
      <w:r w:rsidR="00B61E21" w:rsidRPr="00DC7C45">
        <w:rPr>
          <w:rFonts w:ascii="Baskerville Old Face" w:hAnsi="Baskerville Old Face"/>
          <w:bCs/>
          <w:lang w:val="fr-FR"/>
        </w:rPr>
        <w:t>tenant compte des crues et étiages</w:t>
      </w:r>
      <w:r w:rsidR="00D13CB3">
        <w:rPr>
          <w:rFonts w:ascii="Baskerville Old Face" w:hAnsi="Baskerville Old Face"/>
          <w:bCs/>
          <w:lang w:val="fr-FR"/>
        </w:rPr>
        <w:t xml:space="preserve"> du fleuve. Pour ce faire, l</w:t>
      </w:r>
      <w:r w:rsidR="00B61E21" w:rsidRPr="00DC7C45">
        <w:rPr>
          <w:rFonts w:ascii="Baskerville Old Face" w:hAnsi="Baskerville Old Face"/>
          <w:bCs/>
          <w:lang w:val="fr-FR"/>
        </w:rPr>
        <w:t>e consultant devra élaborer la bathymétrie et la topographie des berges</w:t>
      </w:r>
      <w:r w:rsidR="00D13CB3">
        <w:rPr>
          <w:rFonts w:ascii="Baskerville Old Face" w:hAnsi="Baskerville Old Face"/>
          <w:bCs/>
          <w:lang w:val="fr-FR"/>
        </w:rPr>
        <w:t xml:space="preserve"> du fleuve aux droits des prises d’eau retenues</w:t>
      </w:r>
      <w:r w:rsidR="00B61E21" w:rsidRPr="00DC7C45">
        <w:rPr>
          <w:rFonts w:ascii="Baskerville Old Face" w:hAnsi="Baskerville Old Face"/>
          <w:bCs/>
          <w:lang w:val="fr-FR"/>
        </w:rPr>
        <w:t xml:space="preserve">. </w:t>
      </w:r>
      <w:r w:rsidR="0051123C" w:rsidRPr="0051123C">
        <w:rPr>
          <w:rFonts w:ascii="Baskerville Old Face" w:hAnsi="Baskerville Old Face"/>
          <w:bCs/>
          <w:lang w:val="fr-FR"/>
        </w:rPr>
        <w:t xml:space="preserve">À titre indicatif, </w:t>
      </w:r>
      <w:r w:rsidR="00D13CB3">
        <w:rPr>
          <w:rFonts w:ascii="Baskerville Old Face" w:hAnsi="Baskerville Old Face"/>
          <w:bCs/>
          <w:lang w:val="fr-FR"/>
        </w:rPr>
        <w:t xml:space="preserve">cette étude </w:t>
      </w:r>
      <w:r w:rsidR="0051123C" w:rsidRPr="0051123C">
        <w:rPr>
          <w:rFonts w:ascii="Baskerville Old Face" w:hAnsi="Baskerville Old Face"/>
          <w:bCs/>
          <w:lang w:val="fr-FR"/>
        </w:rPr>
        <w:t>portera sur les aspects ci-après :</w:t>
      </w:r>
    </w:p>
    <w:p w14:paraId="582AD269" w14:textId="222C6CFF" w:rsidR="0051123C" w:rsidRDefault="00175B38" w:rsidRPr="00F53439">
      <w:pPr>
        <w:pStyle w:val="BankNormal"/>
        <w:numPr>
          <w:ilvl w:val="1"/>
          <w:numId w:val="36"/>
        </w:numPr>
        <w:overflowPunct w:val="0"/>
        <w:autoSpaceDE w:val="0"/>
        <w:autoSpaceDN w:val="0"/>
        <w:adjustRightInd w:val="0"/>
        <w:spacing w:after="0"/>
        <w:jc w:val="both"/>
        <w:textAlignment w:val="baseline"/>
        <w:rPr>
          <w:rFonts w:ascii="Baskerville Old Face" w:hAnsi="Baskerville Old Face"/>
          <w:lang w:val="fr-FR"/>
        </w:rPr>
      </w:pPr>
      <w:r w:rsidRPr="00F53439">
        <w:rPr>
          <w:rFonts w:ascii="Baskerville Old Face" w:hAnsi="Baskerville Old Face"/>
          <w:lang w:val="fr-FR"/>
        </w:rPr>
        <w:t>Réaliser des l</w:t>
      </w:r>
      <w:r w:rsidR="006528AC" w:rsidRPr="00F53439">
        <w:rPr>
          <w:rFonts w:ascii="Baskerville Old Face" w:hAnsi="Baskerville Old Face"/>
          <w:lang w:val="fr-FR"/>
        </w:rPr>
        <w:t>evés bathymétriques en utilisant d</w:t>
      </w:r>
      <w:r w:rsidR="0051123C" w:rsidRPr="00F53439">
        <w:rPr>
          <w:rFonts w:ascii="Baskerville Old Face" w:hAnsi="Baskerville Old Face"/>
          <w:lang w:val="fr-FR"/>
        </w:rPr>
        <w:t>es instruments appropriés (sondeurs à ultrasons</w:t>
      </w:r>
      <w:r w:rsidRPr="00F53439">
        <w:rPr>
          <w:rFonts w:ascii="Baskerville Old Face" w:hAnsi="Baskerville Old Face"/>
          <w:lang w:val="fr-FR"/>
        </w:rPr>
        <w:t xml:space="preserve"> multifaisceaux ou </w:t>
      </w:r>
      <w:proofErr w:type="spellStart"/>
      <w:r w:rsidRPr="00F53439">
        <w:rPr>
          <w:rFonts w:ascii="Baskerville Old Face" w:hAnsi="Baskerville Old Face"/>
          <w:lang w:val="fr-FR"/>
        </w:rPr>
        <w:t>monofaisceaux</w:t>
      </w:r>
      <w:proofErr w:type="spellEnd"/>
      <w:r w:rsidR="0051123C" w:rsidRPr="00F53439">
        <w:rPr>
          <w:rFonts w:ascii="Baskerville Old Face" w:hAnsi="Baskerville Old Face"/>
          <w:lang w:val="fr-FR"/>
        </w:rPr>
        <w:t xml:space="preserve">, systèmes GPS, bateaux </w:t>
      </w:r>
      <w:r w:rsidR="00F046E9" w:rsidRPr="00F53439">
        <w:rPr>
          <w:rFonts w:ascii="Baskerville Old Face" w:hAnsi="Baskerville Old Face"/>
          <w:lang w:val="fr-FR"/>
        </w:rPr>
        <w:t>adaptés, …</w:t>
      </w:r>
      <w:r w:rsidR="0051123C" w:rsidRPr="00F53439">
        <w:rPr>
          <w:rFonts w:ascii="Baskerville Old Face" w:hAnsi="Baskerville Old Face"/>
          <w:lang w:val="fr-FR"/>
        </w:rPr>
        <w:t>)</w:t>
      </w:r>
      <w:r w:rsidRPr="00F53439">
        <w:rPr>
          <w:rFonts w:ascii="Baskerville Old Face" w:hAnsi="Baskerville Old Face"/>
          <w:lang w:val="fr-FR"/>
        </w:rPr>
        <w:t> ;</w:t>
      </w:r>
    </w:p>
    <w:p w14:paraId="37E1A1E6" w14:textId="3AD3608B" w:rsidR="0051123C" w:rsidRDefault="0051123C" w:rsidRPr="0051123C">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sidRPr="0051123C">
        <w:rPr>
          <w:rFonts w:ascii="Baskerville Old Face" w:hAnsi="Baskerville Old Face"/>
          <w:bCs/>
          <w:lang w:val="fr-FR"/>
        </w:rPr>
        <w:t>Établir un réseau de points de référence pour garantir la précision des mesures</w:t>
      </w:r>
      <w:r w:rsidR="00175B38">
        <w:rPr>
          <w:rFonts w:ascii="Baskerville Old Face" w:hAnsi="Baskerville Old Face"/>
          <w:bCs/>
          <w:lang w:val="fr-FR"/>
        </w:rPr>
        <w:t> ;</w:t>
      </w:r>
    </w:p>
    <w:p w14:paraId="0A235AE9" w14:textId="55315A26" w:rsidR="0051123C" w:rsidRDefault="0051123C">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sidRPr="00175B38">
        <w:rPr>
          <w:rFonts w:ascii="Baskerville Old Face" w:hAnsi="Baskerville Old Face"/>
          <w:bCs/>
          <w:lang w:val="fr-FR"/>
        </w:rPr>
        <w:t>Nettoyer</w:t>
      </w:r>
      <w:r w:rsidR="00175B38">
        <w:rPr>
          <w:rFonts w:ascii="Baskerville Old Face" w:hAnsi="Baskerville Old Face"/>
          <w:bCs/>
          <w:lang w:val="fr-FR"/>
        </w:rPr>
        <w:t xml:space="preserve"> et </w:t>
      </w:r>
      <w:r w:rsidRPr="00175B38">
        <w:rPr>
          <w:rFonts w:ascii="Baskerville Old Face" w:hAnsi="Baskerville Old Face"/>
          <w:bCs/>
          <w:lang w:val="fr-FR"/>
        </w:rPr>
        <w:t>traiter</w:t>
      </w:r>
      <w:r w:rsidR="00175B38">
        <w:rPr>
          <w:rFonts w:ascii="Baskerville Old Face" w:hAnsi="Baskerville Old Face"/>
          <w:bCs/>
          <w:lang w:val="fr-FR"/>
        </w:rPr>
        <w:t xml:space="preserve"> </w:t>
      </w:r>
      <w:r w:rsidRPr="00175B38">
        <w:rPr>
          <w:rFonts w:ascii="Baskerville Old Face" w:hAnsi="Baskerville Old Face"/>
          <w:bCs/>
          <w:lang w:val="fr-FR"/>
        </w:rPr>
        <w:t>les données brutes pour éliminer les erreurs et les bruits</w:t>
      </w:r>
      <w:r w:rsidR="00175B38">
        <w:rPr>
          <w:rFonts w:ascii="Baskerville Old Face" w:hAnsi="Baskerville Old Face"/>
          <w:bCs/>
          <w:lang w:val="fr-FR"/>
        </w:rPr>
        <w:t xml:space="preserve"> en u</w:t>
      </w:r>
      <w:r w:rsidRPr="00175B38">
        <w:rPr>
          <w:rFonts w:ascii="Baskerville Old Face" w:hAnsi="Baskerville Old Face"/>
          <w:bCs/>
          <w:lang w:val="fr-FR"/>
        </w:rPr>
        <w:t>tilis</w:t>
      </w:r>
      <w:r w:rsidR="00175B38">
        <w:rPr>
          <w:rFonts w:ascii="Baskerville Old Face" w:hAnsi="Baskerville Old Face"/>
          <w:bCs/>
          <w:lang w:val="fr-FR"/>
        </w:rPr>
        <w:t>ant</w:t>
      </w:r>
      <w:r w:rsidRPr="00175B38">
        <w:rPr>
          <w:rFonts w:ascii="Baskerville Old Face" w:hAnsi="Baskerville Old Face"/>
          <w:bCs/>
          <w:lang w:val="fr-FR"/>
        </w:rPr>
        <w:t xml:space="preserve"> des logiciels spécialisés</w:t>
      </w:r>
      <w:r w:rsidR="00175B38">
        <w:rPr>
          <w:rFonts w:ascii="Baskerville Old Face" w:hAnsi="Baskerville Old Face"/>
          <w:bCs/>
          <w:lang w:val="fr-FR"/>
        </w:rPr>
        <w:t xml:space="preserve"> ; </w:t>
      </w:r>
    </w:p>
    <w:p w14:paraId="73BB2888" w14:textId="032D7251" w:rsidR="0051123C" w:rsidRDefault="00C93F1A" w:rsidRPr="00C93F1A">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Pr>
          <w:rFonts w:ascii="Baskerville Old Face" w:hAnsi="Baskerville Old Face"/>
          <w:bCs/>
          <w:lang w:val="fr-FR"/>
        </w:rPr>
        <w:t>C</w:t>
      </w:r>
      <w:r w:rsidR="0051123C" w:rsidRPr="00C93F1A">
        <w:rPr>
          <w:rFonts w:ascii="Baskerville Old Face" w:hAnsi="Baskerville Old Face"/>
          <w:bCs/>
          <w:lang w:val="fr-FR"/>
        </w:rPr>
        <w:t>réer des modèles 3D du fond marin</w:t>
      </w:r>
      <w:r>
        <w:rPr>
          <w:rFonts w:ascii="Baskerville Old Face" w:hAnsi="Baskerville Old Face"/>
          <w:bCs/>
          <w:lang w:val="fr-FR"/>
        </w:rPr>
        <w:t xml:space="preserve"> et p</w:t>
      </w:r>
      <w:r w:rsidR="0051123C" w:rsidRPr="00C93F1A">
        <w:rPr>
          <w:rFonts w:ascii="Baskerville Old Face" w:hAnsi="Baskerville Old Face"/>
          <w:bCs/>
          <w:lang w:val="fr-FR"/>
        </w:rPr>
        <w:t>résenter les résultats sous forme de cartes, graphiques et rapports écrits.</w:t>
      </w:r>
    </w:p>
    <w:p w14:paraId="6E0EF18C" w14:textId="74374A56" w:rsidP="00E06265" w:rsidR="0051123C" w:rsidRDefault="0051123C" w:rsidRPr="00003972">
      <w:pPr>
        <w:pStyle w:val="BankNormal"/>
        <w:overflowPunct w:val="0"/>
        <w:autoSpaceDE w:val="0"/>
        <w:autoSpaceDN w:val="0"/>
        <w:adjustRightInd w:val="0"/>
        <w:spacing w:after="0"/>
        <w:ind w:left="720"/>
        <w:jc w:val="both"/>
        <w:textAlignment w:val="baseline"/>
        <w:rPr>
          <w:rFonts w:ascii="Baskerville Old Face" w:hAnsi="Baskerville Old Face"/>
          <w:bCs/>
          <w:sz w:val="20"/>
          <w:lang w:val="fr-FR"/>
        </w:rPr>
      </w:pPr>
    </w:p>
    <w:p w14:paraId="4BB1F6E6" w14:textId="77777777" w:rsidR="00D13CB3" w:rsidRDefault="0051123C">
      <w:pPr>
        <w:pStyle w:val="BankNormal"/>
        <w:numPr>
          <w:ilvl w:val="0"/>
          <w:numId w:val="56"/>
        </w:numPr>
        <w:overflowPunct w:val="0"/>
        <w:autoSpaceDE w:val="0"/>
        <w:autoSpaceDN w:val="0"/>
        <w:adjustRightInd w:val="0"/>
        <w:spacing w:after="0"/>
        <w:textAlignment w:val="baseline"/>
        <w:rPr>
          <w:rFonts w:ascii="Baskerville Old Face" w:hAnsi="Baskerville Old Face"/>
          <w:bCs/>
          <w:lang w:val="fr-FR"/>
        </w:rPr>
      </w:pPr>
      <w:r w:rsidRPr="0051123C">
        <w:rPr>
          <w:rFonts w:ascii="Baskerville Old Face" w:hAnsi="Baskerville Old Face"/>
          <w:bCs/>
          <w:lang w:val="fr-FR"/>
        </w:rPr>
        <w:t>Etude hydrogéologique</w:t>
      </w:r>
      <w:r w:rsidR="00BD35A6">
        <w:rPr>
          <w:rFonts w:ascii="Baskerville Old Face" w:hAnsi="Baskerville Old Face"/>
          <w:bCs/>
          <w:lang w:val="fr-FR"/>
        </w:rPr>
        <w:t xml:space="preserve"> </w:t>
      </w:r>
    </w:p>
    <w:p w14:paraId="4E5589B6" w14:textId="18B0A4E0" w:rsidP="00E06265" w:rsidR="0051123C" w:rsidRDefault="0051123C" w:rsidRPr="00003972">
      <w:pPr>
        <w:pStyle w:val="BankNormal"/>
        <w:overflowPunct w:val="0"/>
        <w:autoSpaceDE w:val="0"/>
        <w:autoSpaceDN w:val="0"/>
        <w:adjustRightInd w:val="0"/>
        <w:spacing w:after="0"/>
        <w:ind w:left="720"/>
        <w:textAlignment w:val="baseline"/>
        <w:rPr>
          <w:rFonts w:ascii="Baskerville Old Face" w:hAnsi="Baskerville Old Face"/>
          <w:bCs/>
          <w:sz w:val="14"/>
          <w:lang w:val="fr-FR"/>
        </w:rPr>
      </w:pPr>
      <w:r w:rsidRPr="00003972">
        <w:rPr>
          <w:rFonts w:ascii="Baskerville Old Face" w:hAnsi="Baskerville Old Face"/>
          <w:bCs/>
          <w:sz w:val="14"/>
          <w:lang w:val="fr-FR"/>
        </w:rPr>
        <w:t xml:space="preserve"> </w:t>
      </w:r>
    </w:p>
    <w:p w14:paraId="4290DCB7" w14:textId="1D7D25F9" w:rsidP="00E06265" w:rsidR="0051123C" w:rsidRDefault="00BD35A6" w:rsidRPr="0051123C">
      <w:pPr>
        <w:pStyle w:val="BankNormal"/>
        <w:overflowPunct w:val="0"/>
        <w:autoSpaceDE w:val="0"/>
        <w:autoSpaceDN w:val="0"/>
        <w:adjustRightInd w:val="0"/>
        <w:spacing w:after="0"/>
        <w:ind w:left="720"/>
        <w:jc w:val="both"/>
        <w:textAlignment w:val="baseline"/>
        <w:rPr>
          <w:rFonts w:ascii="Baskerville Old Face" w:hAnsi="Baskerville Old Face"/>
          <w:bCs/>
          <w:lang w:val="fr-FR"/>
        </w:rPr>
      </w:pPr>
      <w:r>
        <w:rPr>
          <w:rFonts w:ascii="Baskerville Old Face" w:hAnsi="Baskerville Old Face"/>
          <w:bCs/>
          <w:lang w:val="fr-FR"/>
        </w:rPr>
        <w:t xml:space="preserve">Cette </w:t>
      </w:r>
      <w:r w:rsidR="00C93F1A">
        <w:rPr>
          <w:rFonts w:ascii="Baskerville Old Face" w:hAnsi="Baskerville Old Face"/>
          <w:bCs/>
          <w:lang w:val="fr-FR"/>
        </w:rPr>
        <w:t xml:space="preserve">étude </w:t>
      </w:r>
      <w:r>
        <w:rPr>
          <w:rFonts w:ascii="Baskerville Old Face" w:hAnsi="Baskerville Old Face"/>
          <w:bCs/>
          <w:lang w:val="fr-FR"/>
        </w:rPr>
        <w:t xml:space="preserve">portant sur les </w:t>
      </w:r>
      <w:r w:rsidR="00C93F1A">
        <w:rPr>
          <w:rFonts w:ascii="Baskerville Old Face" w:hAnsi="Baskerville Old Face"/>
          <w:bCs/>
          <w:lang w:val="fr-FR"/>
        </w:rPr>
        <w:t>eaux souterraines disponibles d</w:t>
      </w:r>
      <w:r>
        <w:rPr>
          <w:rFonts w:ascii="Baskerville Old Face" w:hAnsi="Baskerville Old Face"/>
          <w:bCs/>
          <w:lang w:val="fr-FR"/>
        </w:rPr>
        <w:t xml:space="preserve">ans </w:t>
      </w:r>
      <w:r w:rsidR="00BB7AB6">
        <w:rPr>
          <w:rFonts w:ascii="Baskerville Old Face" w:hAnsi="Baskerville Old Face"/>
          <w:bCs/>
          <w:lang w:val="fr-FR"/>
        </w:rPr>
        <w:t>l</w:t>
      </w:r>
      <w:r>
        <w:rPr>
          <w:rFonts w:ascii="Baskerville Old Face" w:hAnsi="Baskerville Old Face"/>
          <w:bCs/>
          <w:lang w:val="fr-FR"/>
        </w:rPr>
        <w:t xml:space="preserve">es </w:t>
      </w:r>
      <w:r w:rsidR="00BB7AB6">
        <w:rPr>
          <w:rFonts w:ascii="Baskerville Old Face" w:hAnsi="Baskerville Old Face"/>
          <w:bCs/>
          <w:lang w:val="fr-FR"/>
        </w:rPr>
        <w:t xml:space="preserve">zones </w:t>
      </w:r>
      <w:r>
        <w:rPr>
          <w:rFonts w:ascii="Baskerville Old Face" w:hAnsi="Baskerville Old Face"/>
          <w:bCs/>
          <w:lang w:val="fr-FR"/>
        </w:rPr>
        <w:t xml:space="preserve">Est et Ouest de la ville de Kinshasa </w:t>
      </w:r>
      <w:r w:rsidR="00BB7AB6">
        <w:rPr>
          <w:rFonts w:ascii="Baskerville Old Face" w:hAnsi="Baskerville Old Face"/>
          <w:bCs/>
          <w:lang w:val="fr-FR"/>
        </w:rPr>
        <w:t xml:space="preserve">devra permettre de justifier </w:t>
      </w:r>
      <w:r>
        <w:rPr>
          <w:rFonts w:ascii="Baskerville Old Face" w:hAnsi="Baskerville Old Face"/>
          <w:bCs/>
          <w:lang w:val="fr-FR"/>
        </w:rPr>
        <w:t xml:space="preserve">le choix </w:t>
      </w:r>
      <w:r w:rsidR="00BB7AB6">
        <w:rPr>
          <w:rFonts w:ascii="Baskerville Old Face" w:hAnsi="Baskerville Old Face"/>
          <w:bCs/>
          <w:lang w:val="fr-FR"/>
        </w:rPr>
        <w:t xml:space="preserve">trivial </w:t>
      </w:r>
      <w:r>
        <w:rPr>
          <w:rFonts w:ascii="Baskerville Old Face" w:hAnsi="Baskerville Old Face"/>
          <w:bCs/>
          <w:lang w:val="fr-FR"/>
        </w:rPr>
        <w:t xml:space="preserve">d’utiliser exclusivement le fleuve Congo comme ressource en eau du projet. Cette analyse </w:t>
      </w:r>
      <w:r w:rsidR="0051123C" w:rsidRPr="0051123C">
        <w:rPr>
          <w:rFonts w:ascii="Baskerville Old Face" w:hAnsi="Baskerville Old Face"/>
          <w:bCs/>
          <w:lang w:val="fr-FR"/>
        </w:rPr>
        <w:t>implique plusieurs aspects, notamment :</w:t>
      </w:r>
    </w:p>
    <w:p w14:paraId="4A702AE7" w14:textId="30014B03" w:rsidR="0051123C" w:rsidRDefault="0051123C" w:rsidRPr="0051123C">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sidRPr="0051123C">
        <w:rPr>
          <w:rFonts w:ascii="Baskerville Old Face" w:hAnsi="Baskerville Old Face"/>
          <w:bCs/>
          <w:lang w:val="fr-FR"/>
        </w:rPr>
        <w:t>Identification des couches géologiques qui contiennent ou transmettent l'eau, ainsi que leurs propriétés (perméabilité, porosité, etc.)</w:t>
      </w:r>
      <w:r w:rsidR="00BB7AB6">
        <w:rPr>
          <w:rFonts w:ascii="Baskerville Old Face" w:hAnsi="Baskerville Old Face"/>
          <w:bCs/>
          <w:lang w:val="fr-FR"/>
        </w:rPr>
        <w:t> ;</w:t>
      </w:r>
    </w:p>
    <w:p w14:paraId="4C2AB244" w14:textId="7E51E11D" w:rsidR="0051123C" w:rsidRDefault="0051123C" w:rsidRPr="0051123C">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sidRPr="0051123C">
        <w:rPr>
          <w:rFonts w:ascii="Baskerville Old Face" w:hAnsi="Baskerville Old Face"/>
          <w:bCs/>
          <w:lang w:val="fr-FR"/>
        </w:rPr>
        <w:t xml:space="preserve">Quantification des réserves </w:t>
      </w:r>
      <w:r w:rsidR="00BB7AB6">
        <w:rPr>
          <w:rFonts w:ascii="Baskerville Old Face" w:hAnsi="Baskerville Old Face"/>
          <w:bCs/>
          <w:lang w:val="fr-FR"/>
        </w:rPr>
        <w:t xml:space="preserve">des </w:t>
      </w:r>
      <w:r w:rsidRPr="0051123C">
        <w:rPr>
          <w:rFonts w:ascii="Baskerville Old Face" w:hAnsi="Baskerville Old Face"/>
          <w:bCs/>
          <w:lang w:val="fr-FR"/>
        </w:rPr>
        <w:t>eau</w:t>
      </w:r>
      <w:r w:rsidR="00BB7AB6">
        <w:rPr>
          <w:rFonts w:ascii="Baskerville Old Face" w:hAnsi="Baskerville Old Face"/>
          <w:bCs/>
          <w:lang w:val="fr-FR"/>
        </w:rPr>
        <w:t>x</w:t>
      </w:r>
      <w:r w:rsidRPr="0051123C">
        <w:rPr>
          <w:rFonts w:ascii="Baskerville Old Face" w:hAnsi="Baskerville Old Face"/>
          <w:bCs/>
          <w:lang w:val="fr-FR"/>
        </w:rPr>
        <w:t xml:space="preserve"> souterraine</w:t>
      </w:r>
      <w:r w:rsidR="00BB7AB6">
        <w:rPr>
          <w:rFonts w:ascii="Baskerville Old Face" w:hAnsi="Baskerville Old Face"/>
          <w:bCs/>
          <w:lang w:val="fr-FR"/>
        </w:rPr>
        <w:t>s,</w:t>
      </w:r>
      <w:r w:rsidRPr="0051123C">
        <w:rPr>
          <w:rFonts w:ascii="Baskerville Old Face" w:hAnsi="Baskerville Old Face"/>
          <w:bCs/>
          <w:lang w:val="fr-FR"/>
        </w:rPr>
        <w:t xml:space="preserve"> y compris le taux de recharge et d'extraction</w:t>
      </w:r>
      <w:r w:rsidR="00BB7AB6">
        <w:rPr>
          <w:rFonts w:ascii="Baskerville Old Face" w:hAnsi="Baskerville Old Face"/>
          <w:bCs/>
          <w:lang w:val="fr-FR"/>
        </w:rPr>
        <w:t> ;</w:t>
      </w:r>
    </w:p>
    <w:p w14:paraId="552FDCF0" w14:textId="33CCB026" w:rsidR="00417BFF" w:rsidRDefault="0051123C">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sidRPr="00417BFF">
        <w:rPr>
          <w:rFonts w:ascii="Baskerville Old Face" w:hAnsi="Baskerville Old Face"/>
          <w:bCs/>
          <w:lang w:val="fr-FR"/>
        </w:rPr>
        <w:t>Analyse de la qualité de</w:t>
      </w:r>
      <w:r w:rsidR="00417BFF" w:rsidRPr="00417BFF">
        <w:rPr>
          <w:rFonts w:ascii="Baskerville Old Face" w:hAnsi="Baskerville Old Face"/>
          <w:bCs/>
          <w:lang w:val="fr-FR"/>
        </w:rPr>
        <w:t xml:space="preserve">s eaux souterraines </w:t>
      </w:r>
      <w:r w:rsidRPr="00417BFF">
        <w:rPr>
          <w:rFonts w:ascii="Baskerville Old Face" w:hAnsi="Baskerville Old Face"/>
          <w:bCs/>
          <w:lang w:val="fr-FR"/>
        </w:rPr>
        <w:t xml:space="preserve">: </w:t>
      </w:r>
      <w:r w:rsidR="00417BFF" w:rsidRPr="00417BFF">
        <w:rPr>
          <w:rFonts w:ascii="Baskerville Old Face" w:hAnsi="Baskerville Old Face"/>
          <w:bCs/>
          <w:lang w:val="fr-FR"/>
        </w:rPr>
        <w:t>é</w:t>
      </w:r>
      <w:r w:rsidRPr="00417BFF">
        <w:rPr>
          <w:rFonts w:ascii="Baskerville Old Face" w:hAnsi="Baskerville Old Face"/>
          <w:bCs/>
          <w:lang w:val="fr-FR"/>
        </w:rPr>
        <w:t xml:space="preserve">tude des </w:t>
      </w:r>
      <w:r w:rsidR="00417BFF">
        <w:rPr>
          <w:rFonts w:ascii="Baskerville Old Face" w:hAnsi="Baskerville Old Face"/>
          <w:bCs/>
          <w:lang w:val="fr-FR"/>
        </w:rPr>
        <w:t xml:space="preserve">pollutions </w:t>
      </w:r>
      <w:r w:rsidRPr="00417BFF">
        <w:rPr>
          <w:rFonts w:ascii="Baskerville Old Face" w:hAnsi="Baskerville Old Face"/>
          <w:bCs/>
          <w:lang w:val="fr-FR"/>
        </w:rPr>
        <w:t>potentiel</w:t>
      </w:r>
      <w:r w:rsidR="00417BFF">
        <w:rPr>
          <w:rFonts w:ascii="Baskerville Old Face" w:hAnsi="Baskerville Old Face"/>
          <w:bCs/>
          <w:lang w:val="fr-FR"/>
        </w:rPr>
        <w:t>le</w:t>
      </w:r>
      <w:r w:rsidRPr="00417BFF">
        <w:rPr>
          <w:rFonts w:ascii="Baskerville Old Face" w:hAnsi="Baskerville Old Face"/>
          <w:bCs/>
          <w:lang w:val="fr-FR"/>
        </w:rPr>
        <w:t>s, de la salinité et d'autres paramètres physico-chimiques</w:t>
      </w:r>
      <w:r w:rsidR="00417BFF" w:rsidRPr="00417BFF">
        <w:rPr>
          <w:rFonts w:ascii="Baskerville Old Face" w:hAnsi="Baskerville Old Face"/>
          <w:bCs/>
          <w:lang w:val="fr-FR"/>
        </w:rPr>
        <w:t> ;</w:t>
      </w:r>
    </w:p>
    <w:p w14:paraId="7CC14320" w14:textId="43136FE8" w:rsidR="0051123C" w:rsidRDefault="0051123C" w:rsidRPr="00417BFF">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sidRPr="00417BFF">
        <w:rPr>
          <w:rFonts w:ascii="Baskerville Old Face" w:hAnsi="Baskerville Old Face"/>
          <w:bCs/>
          <w:lang w:val="fr-FR"/>
        </w:rPr>
        <w:t xml:space="preserve">Modélisation des flux d'eau </w:t>
      </w:r>
      <w:r w:rsidR="00417BFF">
        <w:rPr>
          <w:rFonts w:ascii="Baskerville Old Face" w:hAnsi="Baskerville Old Face"/>
          <w:bCs/>
          <w:lang w:val="fr-FR"/>
        </w:rPr>
        <w:t>en u</w:t>
      </w:r>
      <w:r w:rsidRPr="00417BFF">
        <w:rPr>
          <w:rFonts w:ascii="Baskerville Old Face" w:hAnsi="Baskerville Old Face"/>
          <w:bCs/>
          <w:lang w:val="fr-FR"/>
        </w:rPr>
        <w:t>tilisa</w:t>
      </w:r>
      <w:r w:rsidR="00417BFF">
        <w:rPr>
          <w:rFonts w:ascii="Baskerville Old Face" w:hAnsi="Baskerville Old Face"/>
          <w:bCs/>
          <w:lang w:val="fr-FR"/>
        </w:rPr>
        <w:t xml:space="preserve">nt </w:t>
      </w:r>
      <w:r w:rsidRPr="00417BFF">
        <w:rPr>
          <w:rFonts w:ascii="Baskerville Old Face" w:hAnsi="Baskerville Old Face"/>
          <w:bCs/>
          <w:lang w:val="fr-FR"/>
        </w:rPr>
        <w:t>de</w:t>
      </w:r>
      <w:r w:rsidR="00417BFF">
        <w:rPr>
          <w:rFonts w:ascii="Baskerville Old Face" w:hAnsi="Baskerville Old Face"/>
          <w:bCs/>
          <w:lang w:val="fr-FR"/>
        </w:rPr>
        <w:t>s</w:t>
      </w:r>
      <w:r w:rsidRPr="00417BFF">
        <w:rPr>
          <w:rFonts w:ascii="Baskerville Old Face" w:hAnsi="Baskerville Old Face"/>
          <w:bCs/>
          <w:lang w:val="fr-FR"/>
        </w:rPr>
        <w:t xml:space="preserve"> modèles mathématiques pour simuler le comportement des eaux souterraines en réponse à des changements environnementaux ou humains</w:t>
      </w:r>
      <w:r w:rsidR="00417BFF">
        <w:rPr>
          <w:rFonts w:ascii="Baskerville Old Face" w:hAnsi="Baskerville Old Face"/>
          <w:bCs/>
          <w:lang w:val="fr-FR"/>
        </w:rPr>
        <w:t> ;</w:t>
      </w:r>
    </w:p>
    <w:p w14:paraId="1D39181D" w14:textId="731C5AF6" w:rsidR="0051123C" w:rsidRDefault="00417BFF" w:rsidRPr="0051123C">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Pr>
          <w:rFonts w:ascii="Baskerville Old Face" w:hAnsi="Baskerville Old Face"/>
          <w:bCs/>
          <w:lang w:val="fr-FR"/>
        </w:rPr>
        <w:t>R</w:t>
      </w:r>
      <w:r w:rsidR="0051123C" w:rsidRPr="0051123C">
        <w:rPr>
          <w:rFonts w:ascii="Baskerville Old Face" w:hAnsi="Baskerville Old Face"/>
          <w:bCs/>
          <w:lang w:val="fr-FR"/>
        </w:rPr>
        <w:t>ecommandations pour une gestion durable de l'eau souterraine, en tenant compte des besoins humains, agricoles et écologiques</w:t>
      </w:r>
      <w:r>
        <w:rPr>
          <w:rFonts w:ascii="Baskerville Old Face" w:hAnsi="Baskerville Old Face"/>
          <w:bCs/>
          <w:lang w:val="fr-FR"/>
        </w:rPr>
        <w:t> ;</w:t>
      </w:r>
    </w:p>
    <w:p w14:paraId="34C42785" w14:textId="6CA653DC" w:rsidR="00934CAF" w:rsidRDefault="0051123C">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sidRPr="0051123C">
        <w:rPr>
          <w:rFonts w:ascii="Baskerville Old Face" w:hAnsi="Baskerville Old Face"/>
          <w:bCs/>
          <w:lang w:val="fr-FR"/>
        </w:rPr>
        <w:t>Évaluation des effets des activités humaines sur les ressources en eau</w:t>
      </w:r>
      <w:r w:rsidR="00417BFF">
        <w:rPr>
          <w:rFonts w:ascii="Baskerville Old Face" w:hAnsi="Baskerville Old Face"/>
          <w:bCs/>
          <w:lang w:val="fr-FR"/>
        </w:rPr>
        <w:t xml:space="preserve"> souterraine</w:t>
      </w:r>
      <w:r w:rsidR="00417BFF" w:rsidRPr="00417BFF">
        <w:rPr>
          <w:rFonts w:ascii="Baskerville Old Face" w:hAnsi="Baskerville Old Face"/>
          <w:bCs/>
          <w:lang w:val="fr-FR"/>
        </w:rPr>
        <w:t xml:space="preserve"> </w:t>
      </w:r>
      <w:r w:rsidR="00417BFF" w:rsidRPr="0051123C">
        <w:rPr>
          <w:rFonts w:ascii="Baskerville Old Face" w:hAnsi="Baskerville Old Face"/>
          <w:bCs/>
          <w:lang w:val="fr-FR"/>
        </w:rPr>
        <w:t>(</w:t>
      </w:r>
      <w:r w:rsidR="00417BFF">
        <w:rPr>
          <w:rFonts w:ascii="Baskerville Old Face" w:hAnsi="Baskerville Old Face"/>
          <w:bCs/>
          <w:lang w:val="fr-FR"/>
        </w:rPr>
        <w:t>A</w:t>
      </w:r>
      <w:r w:rsidR="00417BFF" w:rsidRPr="0051123C">
        <w:rPr>
          <w:rFonts w:ascii="Baskerville Old Face" w:hAnsi="Baskerville Old Face"/>
          <w:bCs/>
          <w:lang w:val="fr-FR"/>
        </w:rPr>
        <w:t>griculture</w:t>
      </w:r>
      <w:r w:rsidR="00417BFF">
        <w:rPr>
          <w:rFonts w:ascii="Baskerville Old Face" w:hAnsi="Baskerville Old Face"/>
          <w:bCs/>
          <w:lang w:val="fr-FR"/>
        </w:rPr>
        <w:t xml:space="preserve">, </w:t>
      </w:r>
      <w:r w:rsidR="00417BFF" w:rsidRPr="0051123C">
        <w:rPr>
          <w:rFonts w:ascii="Baskerville Old Face" w:hAnsi="Baskerville Old Face"/>
          <w:bCs/>
          <w:lang w:val="fr-FR"/>
        </w:rPr>
        <w:t>urbanisation</w:t>
      </w:r>
      <w:r w:rsidR="00417BFF">
        <w:rPr>
          <w:rFonts w:ascii="Baskerville Old Face" w:hAnsi="Baskerville Old Face"/>
          <w:bCs/>
          <w:lang w:val="fr-FR"/>
        </w:rPr>
        <w:t xml:space="preserve">, </w:t>
      </w:r>
      <w:r w:rsidR="00F046E9">
        <w:rPr>
          <w:rFonts w:ascii="Baskerville Old Face" w:hAnsi="Baskerville Old Face"/>
          <w:bCs/>
          <w:lang w:val="fr-FR"/>
        </w:rPr>
        <w:t>industrialisation, …</w:t>
      </w:r>
      <w:r w:rsidR="00417BFF" w:rsidRPr="0051123C">
        <w:rPr>
          <w:rFonts w:ascii="Baskerville Old Face" w:hAnsi="Baskerville Old Face"/>
          <w:bCs/>
          <w:lang w:val="fr-FR"/>
        </w:rPr>
        <w:t>)</w:t>
      </w:r>
    </w:p>
    <w:p w14:paraId="3E68EF12" w14:textId="77777777" w:rsidP="00E06265" w:rsidR="00691F40" w:rsidRDefault="00691F40" w:rsidRPr="00003972">
      <w:pPr>
        <w:pStyle w:val="BankNormal"/>
        <w:overflowPunct w:val="0"/>
        <w:autoSpaceDE w:val="0"/>
        <w:autoSpaceDN w:val="0"/>
        <w:adjustRightInd w:val="0"/>
        <w:spacing w:after="0"/>
        <w:ind w:left="720"/>
        <w:jc w:val="both"/>
        <w:textAlignment w:val="baseline"/>
        <w:rPr>
          <w:rFonts w:ascii="Baskerville Old Face" w:hAnsi="Baskerville Old Face"/>
          <w:bCs/>
          <w:sz w:val="20"/>
          <w:lang w:val="fr-FR"/>
        </w:rPr>
      </w:pPr>
    </w:p>
    <w:p w14:paraId="642CF267" w14:textId="47953DB8" w:rsidR="00934CAF" w:rsidRDefault="00314883">
      <w:pPr>
        <w:pStyle w:val="BankNormal"/>
        <w:numPr>
          <w:ilvl w:val="0"/>
          <w:numId w:val="56"/>
        </w:numPr>
        <w:overflowPunct w:val="0"/>
        <w:autoSpaceDE w:val="0"/>
        <w:autoSpaceDN w:val="0"/>
        <w:adjustRightInd w:val="0"/>
        <w:spacing w:after="0"/>
        <w:textAlignment w:val="baseline"/>
        <w:rPr>
          <w:rFonts w:ascii="Baskerville Old Face" w:hAnsi="Baskerville Old Face"/>
          <w:bCs/>
          <w:lang w:val="fr-FR"/>
        </w:rPr>
      </w:pPr>
      <w:r>
        <w:rPr>
          <w:rFonts w:ascii="Baskerville Old Face" w:hAnsi="Baskerville Old Face"/>
          <w:bCs/>
          <w:lang w:val="fr-FR"/>
        </w:rPr>
        <w:t>Levés</w:t>
      </w:r>
      <w:r w:rsidR="00417BFF">
        <w:rPr>
          <w:rFonts w:ascii="Baskerville Old Face" w:hAnsi="Baskerville Old Face"/>
          <w:bCs/>
          <w:lang w:val="fr-FR"/>
        </w:rPr>
        <w:t xml:space="preserve"> </w:t>
      </w:r>
      <w:r w:rsidR="00934CAF" w:rsidRPr="00003972">
        <w:rPr>
          <w:rFonts w:ascii="Baskerville Old Face" w:hAnsi="Baskerville Old Face"/>
          <w:bCs/>
          <w:lang w:val="fr-FR"/>
        </w:rPr>
        <w:t xml:space="preserve">topographiques </w:t>
      </w:r>
    </w:p>
    <w:p w14:paraId="3D255379" w14:textId="77777777" w:rsidP="00E06265" w:rsidR="00D13CB3" w:rsidRDefault="00D13CB3" w:rsidRPr="00003972">
      <w:pPr>
        <w:pStyle w:val="BankNormal"/>
        <w:overflowPunct w:val="0"/>
        <w:autoSpaceDE w:val="0"/>
        <w:autoSpaceDN w:val="0"/>
        <w:adjustRightInd w:val="0"/>
        <w:spacing w:after="0"/>
        <w:ind w:left="720"/>
        <w:textAlignment w:val="baseline"/>
        <w:rPr>
          <w:rFonts w:ascii="Baskerville Old Face" w:hAnsi="Baskerville Old Face"/>
          <w:bCs/>
          <w:sz w:val="14"/>
          <w:lang w:val="fr-FR"/>
        </w:rPr>
      </w:pPr>
    </w:p>
    <w:p w14:paraId="6FC0012E" w14:textId="6BFA8DA7" w:rsidP="00E06265" w:rsidR="00B61E21" w:rsidRDefault="00934CAF">
      <w:pPr>
        <w:pStyle w:val="BankNormal"/>
        <w:overflowPunct w:val="0"/>
        <w:autoSpaceDE w:val="0"/>
        <w:autoSpaceDN w:val="0"/>
        <w:adjustRightInd w:val="0"/>
        <w:ind w:left="709"/>
        <w:jc w:val="both"/>
        <w:textAlignment w:val="baseline"/>
        <w:rPr>
          <w:rFonts w:ascii="Baskerville Old Face" w:hAnsi="Baskerville Old Face"/>
          <w:bCs/>
          <w:lang w:val="fr-FR"/>
        </w:rPr>
      </w:pPr>
      <w:r w:rsidRPr="00003972">
        <w:rPr>
          <w:rFonts w:ascii="Baskerville Old Face" w:hAnsi="Baskerville Old Face"/>
          <w:bCs/>
          <w:lang w:val="fr-FR"/>
        </w:rPr>
        <w:t xml:space="preserve">Le consultant réalisera des levés topographiques générales en considérant l’ellipsoïde local de la RDC pour améliorer la précision des mesures se rattachant au système </w:t>
      </w:r>
      <w:r w:rsidR="00155E1D">
        <w:rPr>
          <w:rFonts w:ascii="Baskerville Old Face" w:hAnsi="Baskerville Old Face"/>
          <w:bCs/>
          <w:lang w:val="fr-FR"/>
        </w:rPr>
        <w:t>g</w:t>
      </w:r>
      <w:r w:rsidRPr="00003972">
        <w:rPr>
          <w:rFonts w:ascii="Baskerville Old Face" w:hAnsi="Baskerville Old Face"/>
          <w:bCs/>
          <w:lang w:val="fr-FR"/>
        </w:rPr>
        <w:t>éodésique de la chaine méridionale passant par l</w:t>
      </w:r>
      <w:r w:rsidR="00155E1D">
        <w:rPr>
          <w:rFonts w:ascii="Baskerville Old Face" w:hAnsi="Baskerville Old Face"/>
          <w:bCs/>
          <w:lang w:val="fr-FR"/>
        </w:rPr>
        <w:t>a zone d’étude</w:t>
      </w:r>
      <w:r w:rsidRPr="00003972">
        <w:rPr>
          <w:rFonts w:ascii="Baskerville Old Face" w:hAnsi="Baskerville Old Face"/>
          <w:bCs/>
          <w:lang w:val="fr-FR"/>
        </w:rPr>
        <w:t>, avec une précision minim</w:t>
      </w:r>
      <w:r w:rsidR="00155E1D">
        <w:rPr>
          <w:rFonts w:ascii="Baskerville Old Face" w:hAnsi="Baskerville Old Face"/>
          <w:bCs/>
          <w:lang w:val="fr-FR"/>
        </w:rPr>
        <w:t>ale</w:t>
      </w:r>
      <w:r w:rsidRPr="00003972">
        <w:rPr>
          <w:rFonts w:ascii="Baskerville Old Face" w:hAnsi="Baskerville Old Face"/>
          <w:bCs/>
          <w:lang w:val="fr-FR"/>
        </w:rPr>
        <w:t xml:space="preserve"> de 2,5 cm en planimétrie et de 5 cm en altimétrie pour l’implantation de </w:t>
      </w:r>
      <w:r w:rsidR="001E784E">
        <w:rPr>
          <w:rFonts w:ascii="Baskerville Old Face" w:hAnsi="Baskerville Old Face"/>
          <w:bCs/>
          <w:lang w:val="fr-FR"/>
        </w:rPr>
        <w:t xml:space="preserve">nouveaux </w:t>
      </w:r>
      <w:r w:rsidRPr="00003972">
        <w:rPr>
          <w:rFonts w:ascii="Baskerville Old Face" w:hAnsi="Baskerville Old Face"/>
          <w:bCs/>
          <w:lang w:val="fr-FR"/>
        </w:rPr>
        <w:t xml:space="preserve">ouvrages </w:t>
      </w:r>
      <w:r w:rsidR="001E784E">
        <w:rPr>
          <w:rFonts w:ascii="Baskerville Old Face" w:hAnsi="Baskerville Old Face"/>
          <w:bCs/>
          <w:lang w:val="fr-FR"/>
        </w:rPr>
        <w:t xml:space="preserve">de </w:t>
      </w:r>
      <w:r w:rsidR="00155E1D">
        <w:rPr>
          <w:rFonts w:ascii="Baskerville Old Face" w:hAnsi="Baskerville Old Face"/>
          <w:bCs/>
          <w:lang w:val="fr-FR"/>
        </w:rPr>
        <w:t>captage d’eau, des usines de traitement, des réservoirs de stockage d’eau</w:t>
      </w:r>
      <w:r w:rsidR="00155E1D" w:rsidRPr="00155E1D">
        <w:rPr>
          <w:rFonts w:ascii="Baskerville Old Face" w:hAnsi="Baskerville Old Face"/>
          <w:bCs/>
          <w:lang w:val="fr-FR"/>
        </w:rPr>
        <w:t xml:space="preserve"> </w:t>
      </w:r>
      <w:r w:rsidRPr="00003972">
        <w:rPr>
          <w:rFonts w:ascii="Baskerville Old Face" w:hAnsi="Baskerville Old Face"/>
          <w:bCs/>
          <w:lang w:val="fr-FR"/>
        </w:rPr>
        <w:t xml:space="preserve">et </w:t>
      </w:r>
      <w:r w:rsidR="00155E1D">
        <w:rPr>
          <w:rFonts w:ascii="Baskerville Old Face" w:hAnsi="Baskerville Old Face"/>
          <w:bCs/>
          <w:lang w:val="fr-FR"/>
        </w:rPr>
        <w:t xml:space="preserve">des </w:t>
      </w:r>
      <w:r w:rsidRPr="00003972">
        <w:rPr>
          <w:rFonts w:ascii="Baskerville Old Face" w:hAnsi="Baskerville Old Face"/>
          <w:bCs/>
          <w:lang w:val="fr-FR"/>
        </w:rPr>
        <w:t>c</w:t>
      </w:r>
      <w:r w:rsidR="00B61E21">
        <w:rPr>
          <w:rFonts w:ascii="Baskerville Old Face" w:hAnsi="Baskerville Old Face"/>
          <w:bCs/>
          <w:lang w:val="fr-FR"/>
        </w:rPr>
        <w:t xml:space="preserve">onduites </w:t>
      </w:r>
      <w:r w:rsidRPr="00003972">
        <w:rPr>
          <w:rFonts w:ascii="Baskerville Old Face" w:hAnsi="Baskerville Old Face"/>
          <w:bCs/>
          <w:lang w:val="fr-FR"/>
        </w:rPr>
        <w:t xml:space="preserve">de diamètres ≥ 50 </w:t>
      </w:r>
      <w:proofErr w:type="spellStart"/>
      <w:r w:rsidRPr="00003972">
        <w:rPr>
          <w:rFonts w:ascii="Baskerville Old Face" w:hAnsi="Baskerville Old Face"/>
          <w:bCs/>
          <w:lang w:val="fr-FR"/>
        </w:rPr>
        <w:t>mm</w:t>
      </w:r>
      <w:r w:rsidR="00B61E21">
        <w:rPr>
          <w:rFonts w:ascii="Baskerville Old Face" w:hAnsi="Baskerville Old Face"/>
          <w:bCs/>
          <w:lang w:val="fr-FR"/>
        </w:rPr>
        <w:t>.</w:t>
      </w:r>
      <w:proofErr w:type="spellEnd"/>
      <w:r w:rsidR="001E784E">
        <w:rPr>
          <w:rFonts w:ascii="Baskerville Old Face" w:hAnsi="Baskerville Old Face"/>
          <w:bCs/>
          <w:lang w:val="fr-FR"/>
        </w:rPr>
        <w:t xml:space="preserve"> </w:t>
      </w:r>
    </w:p>
    <w:p w14:paraId="06193EAD" w14:textId="6426E8AA" w:rsidP="00E06265" w:rsidR="001E784E" w:rsidRDefault="001E784E">
      <w:pPr>
        <w:pStyle w:val="BankNormal"/>
        <w:overflowPunct w:val="0"/>
        <w:autoSpaceDE w:val="0"/>
        <w:autoSpaceDN w:val="0"/>
        <w:adjustRightInd w:val="0"/>
        <w:ind w:left="709"/>
        <w:jc w:val="both"/>
        <w:textAlignment w:val="baseline"/>
        <w:rPr>
          <w:rFonts w:ascii="Baskerville Old Face" w:hAnsi="Baskerville Old Face"/>
          <w:bCs/>
          <w:lang w:val="fr-FR"/>
        </w:rPr>
      </w:pPr>
      <w:r>
        <w:rPr>
          <w:rFonts w:ascii="Baskerville Old Face" w:hAnsi="Baskerville Old Face"/>
          <w:bCs/>
          <w:lang w:val="fr-FR"/>
        </w:rPr>
        <w:t xml:space="preserve">Si nécessaire, des ouvrages et conduites d’eau existants feront aussi l’objet des levés topographiques pour l’établissement des plans requis par la présente étude. </w:t>
      </w:r>
    </w:p>
    <w:p w14:paraId="759380A9" w14:textId="7CE1860E" w:rsidP="00E06265" w:rsidR="00934CAF" w:rsidRDefault="00B61E21" w:rsidRPr="00003972">
      <w:pPr>
        <w:pStyle w:val="BankNormal"/>
        <w:overflowPunct w:val="0"/>
        <w:autoSpaceDE w:val="0"/>
        <w:autoSpaceDN w:val="0"/>
        <w:adjustRightInd w:val="0"/>
        <w:ind w:left="709"/>
        <w:jc w:val="both"/>
        <w:textAlignment w:val="baseline"/>
        <w:rPr>
          <w:rFonts w:ascii="Baskerville Old Face" w:hAnsi="Baskerville Old Face"/>
          <w:bCs/>
          <w:lang w:val="fr-FR"/>
        </w:rPr>
      </w:pPr>
      <w:r>
        <w:rPr>
          <w:rFonts w:ascii="Baskerville Old Face" w:hAnsi="Baskerville Old Face"/>
          <w:bCs/>
          <w:lang w:val="fr-FR"/>
        </w:rPr>
        <w:t>L</w:t>
      </w:r>
      <w:r w:rsidR="00934CAF" w:rsidRPr="00003972">
        <w:rPr>
          <w:rFonts w:ascii="Baskerville Old Face" w:hAnsi="Baskerville Old Face"/>
          <w:bCs/>
          <w:lang w:val="fr-FR"/>
        </w:rPr>
        <w:t>a largeur du corridor autour de</w:t>
      </w:r>
      <w:r w:rsidR="00314883">
        <w:rPr>
          <w:rFonts w:ascii="Baskerville Old Face" w:hAnsi="Baskerville Old Face"/>
          <w:bCs/>
          <w:lang w:val="fr-FR"/>
        </w:rPr>
        <w:t xml:space="preserve">s </w:t>
      </w:r>
      <w:r w:rsidR="00934CAF" w:rsidRPr="00003972">
        <w:rPr>
          <w:rFonts w:ascii="Baskerville Old Face" w:hAnsi="Baskerville Old Face"/>
          <w:bCs/>
          <w:lang w:val="fr-FR"/>
        </w:rPr>
        <w:t>conduite</w:t>
      </w:r>
      <w:r w:rsidR="00314883">
        <w:rPr>
          <w:rFonts w:ascii="Baskerville Old Face" w:hAnsi="Baskerville Old Face"/>
          <w:bCs/>
          <w:lang w:val="fr-FR"/>
        </w:rPr>
        <w:t>s</w:t>
      </w:r>
      <w:r w:rsidR="00934CAF" w:rsidRPr="00003972">
        <w:rPr>
          <w:rFonts w:ascii="Baskerville Old Face" w:hAnsi="Baskerville Old Face"/>
          <w:bCs/>
          <w:lang w:val="fr-FR"/>
        </w:rPr>
        <w:t xml:space="preserve"> </w:t>
      </w:r>
      <w:r w:rsidR="00314883">
        <w:rPr>
          <w:rFonts w:ascii="Baskerville Old Face" w:hAnsi="Baskerville Old Face"/>
          <w:bCs/>
          <w:lang w:val="fr-FR"/>
        </w:rPr>
        <w:t xml:space="preserve">à lever </w:t>
      </w:r>
      <w:r w:rsidR="00934CAF" w:rsidRPr="00003972">
        <w:rPr>
          <w:rFonts w:ascii="Baskerville Old Face" w:hAnsi="Baskerville Old Face"/>
          <w:bCs/>
          <w:lang w:val="fr-FR"/>
        </w:rPr>
        <w:t xml:space="preserve">devra inclure tous les détails physiques existants y compris les constructions, poteaux électriques, câbles électriques, fibre </w:t>
      </w:r>
      <w:r w:rsidR="00934CAF" w:rsidRPr="00003972">
        <w:rPr>
          <w:rFonts w:ascii="Baskerville Old Face" w:hAnsi="Baskerville Old Face"/>
          <w:bCs/>
          <w:lang w:val="fr-FR"/>
        </w:rPr>
        <w:lastRenderedPageBreak/>
        <w:t xml:space="preserve">optique, conduites, emprises de la route, regards, ouvrages hydrauliques, puits, pistes, réseaux divers existants. </w:t>
      </w:r>
    </w:p>
    <w:p w14:paraId="50422CD9" w14:textId="24697DE3" w:rsidP="00E06265" w:rsidR="00934CAF" w:rsidRDefault="00D31A38" w:rsidRPr="00003972">
      <w:pPr>
        <w:pStyle w:val="BankNormal"/>
        <w:overflowPunct w:val="0"/>
        <w:autoSpaceDE w:val="0"/>
        <w:autoSpaceDN w:val="0"/>
        <w:adjustRightInd w:val="0"/>
        <w:ind w:left="709"/>
        <w:jc w:val="both"/>
        <w:textAlignment w:val="baseline"/>
        <w:rPr>
          <w:rFonts w:ascii="Baskerville Old Face" w:hAnsi="Baskerville Old Face"/>
          <w:bCs/>
          <w:lang w:val="fr-FR"/>
        </w:rPr>
      </w:pPr>
      <w:r>
        <w:rPr>
          <w:rFonts w:ascii="Baskerville Old Face" w:hAnsi="Baskerville Old Face"/>
          <w:bCs/>
          <w:lang w:val="fr-FR"/>
        </w:rPr>
        <w:t>En particulier, l</w:t>
      </w:r>
      <w:r w:rsidR="00934CAF" w:rsidRPr="00003972">
        <w:rPr>
          <w:rFonts w:ascii="Baskerville Old Face" w:hAnsi="Baskerville Old Face"/>
          <w:bCs/>
          <w:lang w:val="fr-FR"/>
        </w:rPr>
        <w:t xml:space="preserve">e consultant devra </w:t>
      </w:r>
      <w:r>
        <w:rPr>
          <w:rFonts w:ascii="Baskerville Old Face" w:hAnsi="Baskerville Old Face"/>
          <w:bCs/>
          <w:lang w:val="fr-FR"/>
        </w:rPr>
        <w:t xml:space="preserve">réaliser </w:t>
      </w:r>
      <w:r w:rsidR="00314883">
        <w:rPr>
          <w:rFonts w:ascii="Baskerville Old Face" w:hAnsi="Baskerville Old Face"/>
          <w:bCs/>
          <w:lang w:val="fr-FR"/>
        </w:rPr>
        <w:t>des</w:t>
      </w:r>
      <w:r w:rsidR="00934CAF" w:rsidRPr="00003972">
        <w:rPr>
          <w:rFonts w:ascii="Baskerville Old Face" w:hAnsi="Baskerville Old Face"/>
          <w:bCs/>
          <w:lang w:val="fr-FR"/>
        </w:rPr>
        <w:t xml:space="preserve"> </w:t>
      </w:r>
      <w:r w:rsidR="00314883">
        <w:rPr>
          <w:rFonts w:ascii="Baskerville Old Face" w:hAnsi="Baskerville Old Face"/>
          <w:bCs/>
          <w:lang w:val="fr-FR"/>
        </w:rPr>
        <w:t xml:space="preserve">levés </w:t>
      </w:r>
      <w:r w:rsidR="00934CAF" w:rsidRPr="00003972">
        <w:rPr>
          <w:rFonts w:ascii="Baskerville Old Face" w:hAnsi="Baskerville Old Face"/>
          <w:bCs/>
          <w:lang w:val="fr-FR"/>
        </w:rPr>
        <w:t>topographique</w:t>
      </w:r>
      <w:r w:rsidR="00314883">
        <w:rPr>
          <w:rFonts w:ascii="Baskerville Old Face" w:hAnsi="Baskerville Old Face"/>
          <w:bCs/>
          <w:lang w:val="fr-FR"/>
        </w:rPr>
        <w:t>s</w:t>
      </w:r>
      <w:r w:rsidR="00934CAF" w:rsidRPr="00003972">
        <w:rPr>
          <w:rFonts w:ascii="Baskerville Old Face" w:hAnsi="Baskerville Old Face"/>
          <w:bCs/>
          <w:lang w:val="fr-FR"/>
        </w:rPr>
        <w:t xml:space="preserve"> détaillé</w:t>
      </w:r>
      <w:r w:rsidR="00314883">
        <w:rPr>
          <w:rFonts w:ascii="Baskerville Old Face" w:hAnsi="Baskerville Old Face"/>
          <w:bCs/>
          <w:lang w:val="fr-FR"/>
        </w:rPr>
        <w:t>s</w:t>
      </w:r>
      <w:r w:rsidR="00934CAF" w:rsidRPr="00003972">
        <w:rPr>
          <w:rFonts w:ascii="Baskerville Old Face" w:hAnsi="Baskerville Old Face"/>
          <w:bCs/>
          <w:lang w:val="fr-FR"/>
        </w:rPr>
        <w:t xml:space="preserve"> </w:t>
      </w:r>
      <w:r w:rsidR="00314883">
        <w:rPr>
          <w:rFonts w:ascii="Baskerville Old Face" w:hAnsi="Baskerville Old Face"/>
          <w:bCs/>
          <w:lang w:val="fr-FR"/>
        </w:rPr>
        <w:t>d</w:t>
      </w:r>
      <w:r w:rsidR="00934CAF" w:rsidRPr="00003972">
        <w:rPr>
          <w:rFonts w:ascii="Baskerville Old Face" w:hAnsi="Baskerville Old Face"/>
          <w:bCs/>
          <w:lang w:val="fr-FR"/>
        </w:rPr>
        <w:t xml:space="preserve">es érosions de plus de 10 m2 situées à une distance </w:t>
      </w:r>
      <w:r>
        <w:rPr>
          <w:rFonts w:ascii="Baskerville Old Face" w:hAnsi="Baskerville Old Face"/>
          <w:bCs/>
          <w:lang w:val="fr-FR"/>
        </w:rPr>
        <w:t>inférieure ou égale à</w:t>
      </w:r>
      <w:r w:rsidR="00934CAF" w:rsidRPr="00003972">
        <w:rPr>
          <w:rFonts w:ascii="Baskerville Old Face" w:hAnsi="Baskerville Old Face"/>
          <w:bCs/>
          <w:lang w:val="fr-FR"/>
        </w:rPr>
        <w:t xml:space="preserve"> 500 m des </w:t>
      </w:r>
      <w:r>
        <w:rPr>
          <w:rFonts w:ascii="Baskerville Old Face" w:hAnsi="Baskerville Old Face"/>
          <w:bCs/>
          <w:lang w:val="fr-FR"/>
        </w:rPr>
        <w:t xml:space="preserve">ouvrages et </w:t>
      </w:r>
      <w:r w:rsidR="00934CAF" w:rsidRPr="00003972">
        <w:rPr>
          <w:rFonts w:ascii="Baskerville Old Face" w:hAnsi="Baskerville Old Face"/>
          <w:bCs/>
          <w:lang w:val="fr-FR"/>
        </w:rPr>
        <w:t>conduites existants et projetés</w:t>
      </w:r>
      <w:r w:rsidR="00314883">
        <w:rPr>
          <w:rFonts w:ascii="Baskerville Old Face" w:hAnsi="Baskerville Old Face"/>
          <w:bCs/>
          <w:lang w:val="fr-FR"/>
        </w:rPr>
        <w:t>,</w:t>
      </w:r>
      <w:r w:rsidR="00934CAF" w:rsidRPr="00003972">
        <w:rPr>
          <w:rFonts w:ascii="Baskerville Old Face" w:hAnsi="Baskerville Old Face"/>
          <w:bCs/>
          <w:lang w:val="fr-FR"/>
        </w:rPr>
        <w:t xml:space="preserve"> afin de proposer des solutions simples à leur éradication. </w:t>
      </w:r>
    </w:p>
    <w:p w14:paraId="21A81F11" w14:textId="561DF1EC" w:rsidR="003E3231" w:rsidRDefault="003E3231">
      <w:pPr>
        <w:pStyle w:val="BankNormal"/>
        <w:numPr>
          <w:ilvl w:val="0"/>
          <w:numId w:val="56"/>
        </w:numPr>
        <w:overflowPunct w:val="0"/>
        <w:autoSpaceDE w:val="0"/>
        <w:autoSpaceDN w:val="0"/>
        <w:adjustRightInd w:val="0"/>
        <w:spacing w:after="0"/>
        <w:textAlignment w:val="baseline"/>
        <w:rPr>
          <w:rFonts w:ascii="Baskerville Old Face" w:hAnsi="Baskerville Old Face"/>
          <w:bCs/>
          <w:lang w:val="fr-FR"/>
        </w:rPr>
      </w:pPr>
      <w:r>
        <w:rPr>
          <w:rFonts w:ascii="Baskerville Old Face" w:hAnsi="Baskerville Old Face"/>
          <w:bCs/>
          <w:lang w:val="fr-FR"/>
        </w:rPr>
        <w:t>Données cartographiques</w:t>
      </w:r>
    </w:p>
    <w:p w14:paraId="617F1B9B" w14:textId="60972462" w:rsidP="00E06265" w:rsidR="003E3231" w:rsidRDefault="003E3231">
      <w:pPr>
        <w:pStyle w:val="BankNormal"/>
        <w:overflowPunct w:val="0"/>
        <w:autoSpaceDE w:val="0"/>
        <w:autoSpaceDN w:val="0"/>
        <w:adjustRightInd w:val="0"/>
        <w:spacing w:after="0"/>
        <w:ind w:left="720"/>
        <w:textAlignment w:val="baseline"/>
        <w:rPr>
          <w:rFonts w:ascii="Baskerville Old Face" w:hAnsi="Baskerville Old Face"/>
          <w:bCs/>
          <w:lang w:val="fr-FR"/>
        </w:rPr>
      </w:pPr>
    </w:p>
    <w:p w14:paraId="52B98977" w14:textId="3F1510CE" w:rsidP="00E06265" w:rsidR="003E3231" w:rsidRDefault="003E3231">
      <w:pPr>
        <w:pStyle w:val="BankNormal"/>
        <w:overflowPunct w:val="0"/>
        <w:autoSpaceDE w:val="0"/>
        <w:autoSpaceDN w:val="0"/>
        <w:adjustRightInd w:val="0"/>
        <w:spacing w:after="0"/>
        <w:ind w:left="709"/>
        <w:jc w:val="both"/>
        <w:textAlignment w:val="baseline"/>
        <w:rPr>
          <w:rFonts w:ascii="Baskerville Old Face" w:hAnsi="Baskerville Old Face"/>
          <w:lang w:val="fr-FR"/>
        </w:rPr>
      </w:pPr>
      <w:r w:rsidRPr="00DC7C45">
        <w:rPr>
          <w:rFonts w:ascii="Baskerville Old Face" w:hAnsi="Baskerville Old Face"/>
          <w:lang w:val="fr-FR"/>
        </w:rPr>
        <w:t>Le consultant devra se procurer de données spécifiques à la tâche de modélisation, notamment des images (</w:t>
      </w:r>
      <w:proofErr w:type="spellStart"/>
      <w:r w:rsidRPr="00DC7C45">
        <w:rPr>
          <w:rFonts w:ascii="Baskerville Old Face" w:hAnsi="Baskerville Old Face"/>
          <w:lang w:val="fr-FR"/>
        </w:rPr>
        <w:t>orthophotos</w:t>
      </w:r>
      <w:proofErr w:type="spellEnd"/>
      <w:r w:rsidRPr="00DC7C45">
        <w:rPr>
          <w:rFonts w:ascii="Baskerville Old Face" w:hAnsi="Baskerville Old Face"/>
          <w:lang w:val="fr-FR"/>
        </w:rPr>
        <w:t>) haute résolution de la ville de Kinshasa de résolution maximale 1 m, un modèle numérique de terrain à jour de la ville de Kinshasa de résolution spatiale maximale 5 m, des cartes à jours de l'occupation des sols de Kinshasa, et toute autre donnée géospatiale pertinente</w:t>
      </w:r>
      <w:r w:rsidR="0078759E">
        <w:rPr>
          <w:rFonts w:ascii="Baskerville Old Face" w:hAnsi="Baskerville Old Face"/>
          <w:lang w:val="fr-FR"/>
        </w:rPr>
        <w:t>.</w:t>
      </w:r>
    </w:p>
    <w:p w14:paraId="26327A4A" w14:textId="798A3F59" w:rsidP="00E06265" w:rsidR="00073934" w:rsidRDefault="00073934">
      <w:pPr>
        <w:pStyle w:val="BankNormal"/>
        <w:overflowPunct w:val="0"/>
        <w:autoSpaceDE w:val="0"/>
        <w:autoSpaceDN w:val="0"/>
        <w:adjustRightInd w:val="0"/>
        <w:spacing w:after="0"/>
        <w:ind w:left="709"/>
        <w:jc w:val="both"/>
        <w:textAlignment w:val="baseline"/>
        <w:rPr>
          <w:rFonts w:ascii="Baskerville Old Face" w:hAnsi="Baskerville Old Face"/>
          <w:lang w:val="fr-FR"/>
        </w:rPr>
      </w:pPr>
    </w:p>
    <w:p w14:paraId="594BE81F" w14:textId="77777777" w:rsidR="00073934" w:rsidRDefault="00073934" w:rsidRPr="00F53439">
      <w:pPr>
        <w:pStyle w:val="BankNormal"/>
        <w:numPr>
          <w:ilvl w:val="0"/>
          <w:numId w:val="56"/>
        </w:numPr>
        <w:overflowPunct w:val="0"/>
        <w:autoSpaceDE w:val="0"/>
        <w:autoSpaceDN w:val="0"/>
        <w:adjustRightInd w:val="0"/>
        <w:spacing w:after="0"/>
        <w:textAlignment w:val="baseline"/>
        <w:rPr>
          <w:rFonts w:ascii="Baskerville Old Face" w:hAnsi="Baskerville Old Face"/>
          <w:szCs w:val="24"/>
          <w:lang w:val="fr-FR"/>
        </w:rPr>
      </w:pPr>
      <w:r w:rsidRPr="00F53439">
        <w:rPr>
          <w:rFonts w:ascii="Baskerville Old Face" w:hAnsi="Baskerville Old Face"/>
          <w:szCs w:val="24"/>
          <w:lang w:val="fr-FR"/>
        </w:rPr>
        <w:t>Système d’Information Géographique SIG des ouvrages existants et projetés</w:t>
      </w:r>
    </w:p>
    <w:p w14:paraId="5014D7F5" w14:textId="77777777" w:rsidP="00E06265" w:rsidR="00073934" w:rsidRDefault="00073934" w:rsidRPr="00003972">
      <w:pPr>
        <w:tabs>
          <w:tab w:pos="851" w:val="clear"/>
        </w:tabs>
        <w:autoSpaceDE w:val="0"/>
        <w:autoSpaceDN w:val="0"/>
        <w:adjustRightInd w:val="0"/>
        <w:spacing w:before="0"/>
        <w:ind w:left="360"/>
        <w:rPr>
          <w:rFonts w:ascii="Baskerville Old Face" w:cs="Times New Roman" w:hAnsi="Baskerville Old Face"/>
          <w:sz w:val="14"/>
          <w:szCs w:val="24"/>
          <w:lang w:eastAsia="de-DE"/>
        </w:rPr>
      </w:pPr>
    </w:p>
    <w:p w14:paraId="4AADC505" w14:textId="43EF05BB" w:rsidP="00E06265" w:rsidR="00073934" w:rsidRDefault="00073934">
      <w:pPr>
        <w:tabs>
          <w:tab w:pos="851" w:val="clear"/>
        </w:tabs>
        <w:autoSpaceDE w:val="0"/>
        <w:autoSpaceDN w:val="0"/>
        <w:adjustRightInd w:val="0"/>
        <w:spacing w:before="0"/>
        <w:ind w:left="360"/>
        <w:rPr>
          <w:rFonts w:ascii="Baskerville Old Face" w:cs="Times New Roman" w:hAnsi="Baskerville Old Face"/>
          <w:sz w:val="24"/>
          <w:szCs w:val="24"/>
          <w:lang w:eastAsia="de-DE"/>
        </w:rPr>
      </w:pPr>
      <w:r w:rsidRPr="00485E5B">
        <w:rPr>
          <w:rFonts w:ascii="Baskerville Old Face" w:cs="Times New Roman" w:hAnsi="Baskerville Old Face"/>
          <w:sz w:val="24"/>
          <w:szCs w:val="24"/>
          <w:lang w:eastAsia="de-DE"/>
        </w:rPr>
        <w:t>Afin de faciliter les décisions de planification le consultant devra intégrer l</w:t>
      </w:r>
      <w:r>
        <w:rPr>
          <w:rFonts w:ascii="Baskerville Old Face" w:cs="Times New Roman" w:hAnsi="Baskerville Old Face"/>
          <w:sz w:val="24"/>
          <w:szCs w:val="24"/>
          <w:lang w:eastAsia="de-DE"/>
        </w:rPr>
        <w:t>es ouvrages définis dans le S</w:t>
      </w:r>
      <w:r w:rsidR="00D325E7">
        <w:rPr>
          <w:rFonts w:ascii="Baskerville Old Face" w:cs="Times New Roman" w:hAnsi="Baskerville Old Face"/>
          <w:sz w:val="24"/>
          <w:szCs w:val="24"/>
          <w:lang w:eastAsia="de-DE"/>
        </w:rPr>
        <w:t>chéma Directeurs</w:t>
      </w:r>
      <w:r>
        <w:rPr>
          <w:rFonts w:ascii="Baskerville Old Face" w:cs="Times New Roman" w:hAnsi="Baskerville Old Face"/>
          <w:sz w:val="24"/>
          <w:szCs w:val="24"/>
          <w:lang w:eastAsia="de-DE"/>
        </w:rPr>
        <w:t xml:space="preserve"> </w:t>
      </w:r>
      <w:r w:rsidRPr="00485E5B">
        <w:rPr>
          <w:rFonts w:ascii="Baskerville Old Face" w:cs="Times New Roman" w:hAnsi="Baskerville Old Face"/>
          <w:sz w:val="24"/>
          <w:szCs w:val="24"/>
          <w:lang w:eastAsia="de-DE"/>
        </w:rPr>
        <w:t>de Kinshasa</w:t>
      </w:r>
      <w:r>
        <w:rPr>
          <w:rFonts w:ascii="Baskerville Old Face" w:cs="Times New Roman" w:hAnsi="Baskerville Old Face"/>
          <w:sz w:val="24"/>
          <w:szCs w:val="24"/>
          <w:lang w:eastAsia="de-DE"/>
        </w:rPr>
        <w:t>-</w:t>
      </w:r>
      <w:r w:rsidRPr="00485E5B">
        <w:rPr>
          <w:rFonts w:ascii="Baskerville Old Face" w:cs="Times New Roman" w:hAnsi="Baskerville Old Face"/>
          <w:sz w:val="24"/>
          <w:szCs w:val="24"/>
          <w:lang w:eastAsia="de-DE"/>
        </w:rPr>
        <w:t xml:space="preserve">Est et </w:t>
      </w:r>
      <w:r w:rsidR="00D325E7">
        <w:rPr>
          <w:rFonts w:ascii="Baskerville Old Face" w:cs="Times New Roman" w:hAnsi="Baskerville Old Face"/>
          <w:sz w:val="24"/>
          <w:szCs w:val="24"/>
          <w:lang w:eastAsia="de-DE"/>
        </w:rPr>
        <w:t xml:space="preserve">les études faisabilités de </w:t>
      </w:r>
      <w:r>
        <w:rPr>
          <w:rFonts w:ascii="Baskerville Old Face" w:cs="Times New Roman" w:hAnsi="Baskerville Old Face"/>
          <w:sz w:val="24"/>
          <w:szCs w:val="24"/>
          <w:lang w:eastAsia="de-DE"/>
        </w:rPr>
        <w:t>Kinshasa-</w:t>
      </w:r>
      <w:r w:rsidRPr="00485E5B">
        <w:rPr>
          <w:rFonts w:ascii="Baskerville Old Face" w:cs="Times New Roman" w:hAnsi="Baskerville Old Face"/>
          <w:sz w:val="24"/>
          <w:szCs w:val="24"/>
          <w:lang w:eastAsia="de-DE"/>
        </w:rPr>
        <w:t xml:space="preserve">Ouest dans </w:t>
      </w:r>
      <w:r>
        <w:rPr>
          <w:rFonts w:ascii="Baskerville Old Face" w:cs="Times New Roman" w:hAnsi="Baskerville Old Face"/>
          <w:sz w:val="24"/>
          <w:szCs w:val="24"/>
          <w:lang w:eastAsia="de-DE"/>
        </w:rPr>
        <w:t>un</w:t>
      </w:r>
      <w:r w:rsidRPr="00485E5B">
        <w:rPr>
          <w:rFonts w:ascii="Baskerville Old Face" w:cs="Times New Roman" w:hAnsi="Baskerville Old Face"/>
          <w:sz w:val="24"/>
          <w:szCs w:val="24"/>
          <w:lang w:eastAsia="de-DE"/>
        </w:rPr>
        <w:t xml:space="preserve"> </w:t>
      </w:r>
      <w:r>
        <w:rPr>
          <w:rFonts w:ascii="Baskerville Old Face" w:cs="Times New Roman" w:hAnsi="Baskerville Old Face"/>
          <w:sz w:val="24"/>
          <w:szCs w:val="24"/>
          <w:lang w:eastAsia="de-DE"/>
        </w:rPr>
        <w:t>S</w:t>
      </w:r>
      <w:r w:rsidRPr="00485E5B">
        <w:rPr>
          <w:rFonts w:ascii="Baskerville Old Face" w:cs="Times New Roman" w:hAnsi="Baskerville Old Face"/>
          <w:sz w:val="24"/>
          <w:szCs w:val="24"/>
          <w:lang w:eastAsia="de-DE"/>
        </w:rPr>
        <w:t>ystème d’</w:t>
      </w:r>
      <w:r>
        <w:rPr>
          <w:rFonts w:ascii="Baskerville Old Face" w:cs="Times New Roman" w:hAnsi="Baskerville Old Face"/>
          <w:sz w:val="24"/>
          <w:szCs w:val="24"/>
          <w:lang w:eastAsia="de-DE"/>
        </w:rPr>
        <w:t>I</w:t>
      </w:r>
      <w:r w:rsidRPr="00485E5B">
        <w:rPr>
          <w:rFonts w:ascii="Baskerville Old Face" w:cs="Times New Roman" w:hAnsi="Baskerville Old Face"/>
          <w:sz w:val="24"/>
          <w:szCs w:val="24"/>
          <w:lang w:eastAsia="de-DE"/>
        </w:rPr>
        <w:t xml:space="preserve">nformation </w:t>
      </w:r>
      <w:r>
        <w:rPr>
          <w:rFonts w:ascii="Baskerville Old Face" w:cs="Times New Roman" w:hAnsi="Baskerville Old Face"/>
          <w:sz w:val="24"/>
          <w:szCs w:val="24"/>
          <w:lang w:eastAsia="de-DE"/>
        </w:rPr>
        <w:t>G</w:t>
      </w:r>
      <w:r w:rsidRPr="00485E5B">
        <w:rPr>
          <w:rFonts w:ascii="Baskerville Old Face" w:cs="Times New Roman" w:hAnsi="Baskerville Old Face"/>
          <w:sz w:val="24"/>
          <w:szCs w:val="24"/>
          <w:lang w:eastAsia="de-DE"/>
        </w:rPr>
        <w:t xml:space="preserve">éographique </w:t>
      </w:r>
      <w:r>
        <w:rPr>
          <w:rFonts w:ascii="Baskerville Old Face" w:cs="Times New Roman" w:hAnsi="Baskerville Old Face"/>
          <w:sz w:val="24"/>
          <w:szCs w:val="24"/>
          <w:lang w:eastAsia="de-DE"/>
        </w:rPr>
        <w:t xml:space="preserve">(SIG) </w:t>
      </w:r>
      <w:r w:rsidRPr="00485E5B">
        <w:rPr>
          <w:rFonts w:ascii="Baskerville Old Face" w:cs="Times New Roman" w:hAnsi="Baskerville Old Face"/>
          <w:sz w:val="24"/>
          <w:szCs w:val="24"/>
          <w:lang w:eastAsia="de-DE"/>
        </w:rPr>
        <w:t>incluant tous les ouvrages d</w:t>
      </w:r>
      <w:r>
        <w:rPr>
          <w:rFonts w:ascii="Baskerville Old Face" w:cs="Times New Roman" w:hAnsi="Baskerville Old Face"/>
          <w:sz w:val="24"/>
          <w:szCs w:val="24"/>
          <w:lang w:eastAsia="de-DE"/>
        </w:rPr>
        <w:t>u système d’AEP de</w:t>
      </w:r>
      <w:r w:rsidRPr="00485E5B">
        <w:rPr>
          <w:rFonts w:ascii="Baskerville Old Face" w:cs="Times New Roman" w:hAnsi="Baskerville Old Face"/>
          <w:sz w:val="24"/>
          <w:szCs w:val="24"/>
          <w:lang w:eastAsia="de-DE"/>
        </w:rPr>
        <w:t xml:space="preserve"> la</w:t>
      </w:r>
      <w:r>
        <w:rPr>
          <w:rFonts w:ascii="Baskerville Old Face" w:cs="Times New Roman" w:hAnsi="Baskerville Old Face"/>
          <w:sz w:val="24"/>
          <w:szCs w:val="24"/>
          <w:lang w:eastAsia="de-DE"/>
        </w:rPr>
        <w:t xml:space="preserve"> REGIDESO dans la ville de Kinshasa</w:t>
      </w:r>
      <w:r w:rsidRPr="00485E5B">
        <w:rPr>
          <w:rFonts w:ascii="Baskerville Old Face" w:cs="Times New Roman" w:hAnsi="Baskerville Old Face"/>
          <w:sz w:val="24"/>
          <w:szCs w:val="24"/>
          <w:lang w:eastAsia="de-DE"/>
        </w:rPr>
        <w:t xml:space="preserve">, afin d’optimiser et de restructurer de manière </w:t>
      </w:r>
      <w:proofErr w:type="spellStart"/>
      <w:r w:rsidRPr="00485E5B">
        <w:rPr>
          <w:rFonts w:ascii="Baskerville Old Face" w:cs="Times New Roman" w:hAnsi="Baskerville Old Face"/>
          <w:sz w:val="24"/>
          <w:szCs w:val="24"/>
          <w:lang w:eastAsia="de-DE"/>
        </w:rPr>
        <w:t>spatio</w:t>
      </w:r>
      <w:proofErr w:type="spellEnd"/>
      <w:r w:rsidRPr="00485E5B">
        <w:rPr>
          <w:rFonts w:ascii="Baskerville Old Face" w:cs="Times New Roman" w:hAnsi="Baskerville Old Face"/>
          <w:sz w:val="24"/>
          <w:szCs w:val="24"/>
          <w:lang w:eastAsia="de-DE"/>
        </w:rPr>
        <w:t xml:space="preserve">-économique, les choix des emplacements des ouvrages existants et projetés. </w:t>
      </w:r>
      <w:r>
        <w:rPr>
          <w:rFonts w:ascii="Baskerville Old Face" w:cs="Times New Roman" w:hAnsi="Baskerville Old Face"/>
          <w:sz w:val="24"/>
          <w:szCs w:val="24"/>
          <w:lang w:eastAsia="de-DE"/>
        </w:rPr>
        <w:t>L</w:t>
      </w:r>
      <w:r w:rsidRPr="00485E5B">
        <w:rPr>
          <w:rFonts w:ascii="Baskerville Old Face" w:cs="Times New Roman" w:hAnsi="Baskerville Old Face"/>
          <w:sz w:val="24"/>
          <w:szCs w:val="24"/>
          <w:lang w:eastAsia="de-DE"/>
        </w:rPr>
        <w:t xml:space="preserve">es </w:t>
      </w:r>
      <w:r>
        <w:rPr>
          <w:rFonts w:ascii="Baskerville Old Face" w:cs="Times New Roman" w:hAnsi="Baskerville Old Face"/>
          <w:sz w:val="24"/>
          <w:szCs w:val="24"/>
          <w:lang w:eastAsia="de-DE"/>
        </w:rPr>
        <w:t xml:space="preserve">nouveaux </w:t>
      </w:r>
      <w:r w:rsidRPr="00485E5B">
        <w:rPr>
          <w:rFonts w:ascii="Baskerville Old Face" w:cs="Times New Roman" w:hAnsi="Baskerville Old Face"/>
          <w:sz w:val="24"/>
          <w:szCs w:val="24"/>
          <w:lang w:eastAsia="de-DE"/>
        </w:rPr>
        <w:t>investissements doivent être répartis entre les zones de différents revenus, en privilégiant les zones à faible pouvoir d’achat où justement des programmes de branchements sociaux et de développement des bornes fontaines vont être soutenus par le projet.</w:t>
      </w:r>
      <w:r>
        <w:rPr>
          <w:rFonts w:ascii="Baskerville Old Face" w:cs="Times New Roman" w:hAnsi="Baskerville Old Face"/>
          <w:sz w:val="24"/>
          <w:szCs w:val="24"/>
          <w:lang w:eastAsia="de-DE"/>
        </w:rPr>
        <w:t xml:space="preserve"> </w:t>
      </w:r>
    </w:p>
    <w:p w14:paraId="076C23B1" w14:textId="77777777" w:rsidP="00E06265" w:rsidR="00073934" w:rsidRDefault="00073934">
      <w:pPr>
        <w:tabs>
          <w:tab w:pos="851" w:val="clear"/>
        </w:tabs>
        <w:autoSpaceDE w:val="0"/>
        <w:autoSpaceDN w:val="0"/>
        <w:adjustRightInd w:val="0"/>
        <w:spacing w:before="0"/>
        <w:ind w:left="360"/>
        <w:rPr>
          <w:rFonts w:ascii="Baskerville Old Face" w:cs="Times New Roman" w:hAnsi="Baskerville Old Face"/>
          <w:sz w:val="24"/>
          <w:szCs w:val="24"/>
          <w:lang w:eastAsia="de-DE"/>
        </w:rPr>
      </w:pPr>
    </w:p>
    <w:p w14:paraId="5AA1ECBB" w14:textId="77777777" w:rsidP="00E06265" w:rsidR="00073934" w:rsidRDefault="00073934">
      <w:pPr>
        <w:tabs>
          <w:tab w:pos="851" w:val="clear"/>
        </w:tabs>
        <w:autoSpaceDE w:val="0"/>
        <w:autoSpaceDN w:val="0"/>
        <w:adjustRightInd w:val="0"/>
        <w:spacing w:before="0"/>
        <w:ind w:left="360"/>
        <w:rPr>
          <w:rFonts w:ascii="Baskerville Old Face" w:cs="Times New Roman" w:hAnsi="Baskerville Old Face"/>
          <w:sz w:val="24"/>
          <w:szCs w:val="24"/>
          <w:lang w:eastAsia="de-DE"/>
        </w:rPr>
      </w:pPr>
      <w:r>
        <w:rPr>
          <w:rFonts w:ascii="Baskerville Old Face" w:cs="Times New Roman" w:hAnsi="Baskerville Old Face"/>
          <w:sz w:val="24"/>
          <w:szCs w:val="24"/>
          <w:lang w:eastAsia="de-DE"/>
        </w:rPr>
        <w:t>A cet effet, le consultant devrait transmettre les données dans une base des données gérer la gestion des actifs tout tenant compte du SIG en cours de préparation pour la ville de Kinshasa dans d’autres projets sur financement de la Banque Mondiale.</w:t>
      </w:r>
    </w:p>
    <w:p w14:paraId="11039AF4" w14:textId="77777777" w:rsidP="00E06265" w:rsidR="00073934" w:rsidRDefault="00073934" w:rsidRPr="00003972">
      <w:pPr>
        <w:tabs>
          <w:tab w:pos="851" w:val="clear"/>
        </w:tabs>
        <w:autoSpaceDE w:val="0"/>
        <w:autoSpaceDN w:val="0"/>
        <w:adjustRightInd w:val="0"/>
        <w:spacing w:before="0"/>
        <w:ind w:left="360"/>
        <w:rPr>
          <w:rFonts w:ascii="Baskerville Old Face" w:cs="Times New Roman" w:hAnsi="Baskerville Old Face"/>
          <w:sz w:val="14"/>
          <w:szCs w:val="24"/>
          <w:lang w:eastAsia="de-DE"/>
        </w:rPr>
      </w:pPr>
    </w:p>
    <w:p w14:paraId="617C5045" w14:textId="77777777" w:rsidP="00E06265" w:rsidR="00934CAF" w:rsidRDefault="00934CAF" w:rsidRPr="00003972">
      <w:pPr>
        <w:pStyle w:val="BankNormal"/>
        <w:overflowPunct w:val="0"/>
        <w:autoSpaceDE w:val="0"/>
        <w:autoSpaceDN w:val="0"/>
        <w:adjustRightInd w:val="0"/>
        <w:spacing w:after="0"/>
        <w:textAlignment w:val="baseline"/>
        <w:rPr>
          <w:rFonts w:ascii="Baskerville Old Face" w:hAnsi="Baskerville Old Face"/>
          <w:bCs/>
          <w:lang w:val="fr-FR"/>
        </w:rPr>
      </w:pPr>
    </w:p>
    <w:p w14:paraId="792046BF" w14:textId="732B76D9" w:rsidR="00934CAF" w:rsidRDefault="00934CAF">
      <w:pPr>
        <w:pStyle w:val="BankNormal"/>
        <w:numPr>
          <w:ilvl w:val="0"/>
          <w:numId w:val="56"/>
        </w:numPr>
        <w:overflowPunct w:val="0"/>
        <w:autoSpaceDE w:val="0"/>
        <w:autoSpaceDN w:val="0"/>
        <w:adjustRightInd w:val="0"/>
        <w:spacing w:after="0"/>
        <w:textAlignment w:val="baseline"/>
        <w:rPr>
          <w:rFonts w:ascii="Baskerville Old Face" w:hAnsi="Baskerville Old Face"/>
          <w:bCs/>
          <w:lang w:val="fr-FR"/>
        </w:rPr>
      </w:pPr>
      <w:r w:rsidRPr="00003972">
        <w:rPr>
          <w:rFonts w:ascii="Baskerville Old Face" w:hAnsi="Baskerville Old Face"/>
          <w:bCs/>
          <w:lang w:val="fr-FR"/>
        </w:rPr>
        <w:t>Sondages sur les tracés des conduites existantes et projetées</w:t>
      </w:r>
    </w:p>
    <w:p w14:paraId="657B4DFA" w14:textId="77777777" w:rsidP="00E06265" w:rsidR="00314883" w:rsidRDefault="00314883" w:rsidRPr="00003972">
      <w:pPr>
        <w:pStyle w:val="BankNormal"/>
        <w:overflowPunct w:val="0"/>
        <w:autoSpaceDE w:val="0"/>
        <w:autoSpaceDN w:val="0"/>
        <w:adjustRightInd w:val="0"/>
        <w:spacing w:after="0"/>
        <w:ind w:left="720"/>
        <w:textAlignment w:val="baseline"/>
        <w:rPr>
          <w:rFonts w:ascii="Baskerville Old Face" w:hAnsi="Baskerville Old Face"/>
          <w:bCs/>
          <w:lang w:val="fr-FR"/>
        </w:rPr>
      </w:pPr>
    </w:p>
    <w:p w14:paraId="66470BDD" w14:textId="4F2CFCE6" w:rsidP="00E06265" w:rsidR="00934CAF" w:rsidRDefault="00314883">
      <w:pPr>
        <w:pStyle w:val="BankNormal"/>
        <w:overflowPunct w:val="0"/>
        <w:autoSpaceDE w:val="0"/>
        <w:autoSpaceDN w:val="0"/>
        <w:adjustRightInd w:val="0"/>
        <w:spacing w:after="0"/>
        <w:textAlignment w:val="baseline"/>
        <w:rPr>
          <w:rFonts w:ascii="Baskerville Old Face" w:hAnsi="Baskerville Old Face"/>
          <w:bCs/>
          <w:lang w:val="fr-FR"/>
        </w:rPr>
      </w:pPr>
      <w:r>
        <w:rPr>
          <w:rFonts w:ascii="Baskerville Old Face" w:hAnsi="Baskerville Old Face"/>
          <w:bCs/>
          <w:lang w:val="fr-FR"/>
        </w:rPr>
        <w:t xml:space="preserve">          </w:t>
      </w:r>
      <w:r w:rsidR="003E3231">
        <w:rPr>
          <w:rFonts w:ascii="Baskerville Old Face" w:hAnsi="Baskerville Old Face"/>
          <w:bCs/>
          <w:lang w:val="fr-FR"/>
        </w:rPr>
        <w:t xml:space="preserve"> </w:t>
      </w:r>
      <w:r w:rsidR="00934CAF" w:rsidRPr="00003972">
        <w:rPr>
          <w:rFonts w:ascii="Baskerville Old Face" w:hAnsi="Baskerville Old Face"/>
          <w:bCs/>
          <w:lang w:val="fr-FR"/>
        </w:rPr>
        <w:t>Pour les conduites existantes, des sondages par puits manuels de 3 m exécutés pour :</w:t>
      </w:r>
    </w:p>
    <w:p w14:paraId="0BEEEBDC" w14:textId="77777777" w:rsidP="00E06265" w:rsidR="0078759E" w:rsidRDefault="0078759E" w:rsidRPr="00003972">
      <w:pPr>
        <w:pStyle w:val="BankNormal"/>
        <w:overflowPunct w:val="0"/>
        <w:autoSpaceDE w:val="0"/>
        <w:autoSpaceDN w:val="0"/>
        <w:adjustRightInd w:val="0"/>
        <w:spacing w:after="0"/>
        <w:textAlignment w:val="baseline"/>
        <w:rPr>
          <w:rFonts w:ascii="Baskerville Old Face" w:hAnsi="Baskerville Old Face"/>
          <w:bCs/>
          <w:sz w:val="10"/>
          <w:lang w:val="fr-FR"/>
        </w:rPr>
      </w:pPr>
    </w:p>
    <w:p w14:paraId="4E9F0E80" w14:textId="247587EF" w:rsidR="00934CAF" w:rsidRDefault="00934CAF" w:rsidRPr="00003972">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sidRPr="00003972">
        <w:rPr>
          <w:rFonts w:ascii="Baskerville Old Face" w:hAnsi="Baskerville Old Face"/>
          <w:bCs/>
          <w:lang w:val="fr-FR"/>
        </w:rPr>
        <w:t>Caractériser les conduites existantes situation 2024 (nature, diamètre, état, etc.) ;</w:t>
      </w:r>
    </w:p>
    <w:p w14:paraId="46FC2FF2" w14:textId="4E81604A" w:rsidR="00934CAF" w:rsidRDefault="00934CAF" w:rsidRPr="00003972">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sidRPr="00003972">
        <w:rPr>
          <w:rFonts w:ascii="Baskerville Old Face" w:hAnsi="Baskerville Old Face"/>
          <w:bCs/>
          <w:lang w:val="fr-FR"/>
        </w:rPr>
        <w:t>Tracer les conduites existantes s’il s’avéra nécessaire ;</w:t>
      </w:r>
    </w:p>
    <w:p w14:paraId="53C842E3" w14:textId="484DF69C" w:rsidR="00934CAF" w:rsidRDefault="00934CAF" w:rsidRPr="00003972">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sidRPr="00003972">
        <w:rPr>
          <w:rFonts w:ascii="Baskerville Old Face" w:hAnsi="Baskerville Old Face"/>
          <w:bCs/>
          <w:lang w:val="fr-FR"/>
        </w:rPr>
        <w:t>Vérifier l’encombrement de l’emprise disponible en identifiant les réseaux concessionnaires existants.</w:t>
      </w:r>
    </w:p>
    <w:p w14:paraId="44BACE7D" w14:textId="77777777" w:rsidP="00E06265" w:rsidR="00934CAF" w:rsidRDefault="00934CAF" w:rsidRPr="00003972">
      <w:pPr>
        <w:pStyle w:val="BankNormal"/>
        <w:overflowPunct w:val="0"/>
        <w:autoSpaceDE w:val="0"/>
        <w:autoSpaceDN w:val="0"/>
        <w:adjustRightInd w:val="0"/>
        <w:spacing w:after="0"/>
        <w:textAlignment w:val="baseline"/>
        <w:rPr>
          <w:rFonts w:ascii="Baskerville Old Face" w:hAnsi="Baskerville Old Face"/>
          <w:bCs/>
          <w:lang w:val="fr-FR"/>
        </w:rPr>
      </w:pPr>
    </w:p>
    <w:p w14:paraId="4D906AF3" w14:textId="012BDFDB" w:rsidP="00E06265" w:rsidR="00934CAF" w:rsidRDefault="003E3231">
      <w:pPr>
        <w:pStyle w:val="BankNormal"/>
        <w:overflowPunct w:val="0"/>
        <w:autoSpaceDE w:val="0"/>
        <w:autoSpaceDN w:val="0"/>
        <w:adjustRightInd w:val="0"/>
        <w:spacing w:after="0"/>
        <w:textAlignment w:val="baseline"/>
        <w:rPr>
          <w:rFonts w:ascii="Baskerville Old Face" w:hAnsi="Baskerville Old Face"/>
          <w:bCs/>
          <w:lang w:val="fr-FR"/>
        </w:rPr>
      </w:pPr>
      <w:r>
        <w:rPr>
          <w:rFonts w:ascii="Baskerville Old Face" w:hAnsi="Baskerville Old Face"/>
          <w:bCs/>
          <w:lang w:val="fr-FR"/>
        </w:rPr>
        <w:t xml:space="preserve">           </w:t>
      </w:r>
      <w:r w:rsidR="00934CAF" w:rsidRPr="00003972">
        <w:rPr>
          <w:rFonts w:ascii="Baskerville Old Face" w:hAnsi="Baskerville Old Face"/>
          <w:bCs/>
          <w:lang w:val="fr-FR"/>
        </w:rPr>
        <w:t>Pour les conduites projetées, des sondages manuels seront exécutés en vue de :</w:t>
      </w:r>
    </w:p>
    <w:p w14:paraId="0B3777EE" w14:textId="77777777" w:rsidP="00E06265" w:rsidR="0078759E" w:rsidRDefault="0078759E" w:rsidRPr="00003972">
      <w:pPr>
        <w:pStyle w:val="BankNormal"/>
        <w:overflowPunct w:val="0"/>
        <w:autoSpaceDE w:val="0"/>
        <w:autoSpaceDN w:val="0"/>
        <w:adjustRightInd w:val="0"/>
        <w:spacing w:after="0"/>
        <w:textAlignment w:val="baseline"/>
        <w:rPr>
          <w:rFonts w:ascii="Baskerville Old Face" w:hAnsi="Baskerville Old Face"/>
          <w:bCs/>
          <w:sz w:val="10"/>
          <w:lang w:val="fr-FR"/>
        </w:rPr>
      </w:pPr>
    </w:p>
    <w:p w14:paraId="3863C871" w14:textId="2F76756F" w:rsidR="00934CAF" w:rsidRDefault="00934CAF">
      <w:pPr>
        <w:pStyle w:val="BankNormal"/>
        <w:numPr>
          <w:ilvl w:val="1"/>
          <w:numId w:val="36"/>
        </w:numPr>
        <w:overflowPunct w:val="0"/>
        <w:autoSpaceDE w:val="0"/>
        <w:autoSpaceDN w:val="0"/>
        <w:adjustRightInd w:val="0"/>
        <w:spacing w:after="0"/>
        <w:jc w:val="both"/>
        <w:textAlignment w:val="baseline"/>
        <w:rPr>
          <w:rFonts w:ascii="Baskerville Old Face" w:hAnsi="Baskerville Old Face"/>
          <w:bCs/>
          <w:lang w:val="fr-FR"/>
        </w:rPr>
      </w:pPr>
      <w:r w:rsidRPr="00003972">
        <w:rPr>
          <w:rFonts w:ascii="Baskerville Old Face" w:hAnsi="Baskerville Old Face"/>
          <w:bCs/>
          <w:lang w:val="fr-FR"/>
        </w:rPr>
        <w:t>Identifier et caractériser la nature des terrains traversés ;</w:t>
      </w:r>
    </w:p>
    <w:p w14:paraId="0D9856C0" w14:textId="43EBFF48" w:rsidR="00B202C2" w:rsidRDefault="00934CAF" w:rsidRPr="005164EB">
      <w:pPr>
        <w:pStyle w:val="BankNormal"/>
        <w:numPr>
          <w:ilvl w:val="1"/>
          <w:numId w:val="36"/>
        </w:numPr>
        <w:overflowPunct w:val="0"/>
        <w:autoSpaceDE w:val="0"/>
        <w:autoSpaceDN w:val="0"/>
        <w:adjustRightInd w:val="0"/>
        <w:spacing w:after="0"/>
        <w:jc w:val="both"/>
        <w:textAlignment w:val="baseline"/>
        <w:rPr>
          <w:szCs w:val="24"/>
          <w:lang w:eastAsia="fr-CD" w:val="fr-CD"/>
        </w:rPr>
      </w:pPr>
      <w:r w:rsidRPr="00F53439">
        <w:rPr>
          <w:rFonts w:ascii="Baskerville Old Face" w:hAnsi="Baskerville Old Face"/>
          <w:bCs/>
          <w:lang w:val="fr-FR"/>
        </w:rPr>
        <w:t>Vérifier l’en</w:t>
      </w:r>
      <w:proofErr w:type="spellStart"/>
      <w:r w:rsidRPr="00003972">
        <w:rPr>
          <w:rFonts w:ascii="Baskerville Old Face" w:hAnsi="Baskerville Old Face"/>
          <w:bCs/>
          <w:lang w:val="fr-CD"/>
        </w:rPr>
        <w:t>combrement</w:t>
      </w:r>
      <w:proofErr w:type="spellEnd"/>
      <w:r w:rsidRPr="00003972">
        <w:rPr>
          <w:rFonts w:ascii="Baskerville Old Face" w:hAnsi="Baskerville Old Face"/>
          <w:bCs/>
          <w:lang w:val="fr-CD"/>
        </w:rPr>
        <w:t xml:space="preserve"> de l’emprise disponible en identifiant les réseaux concessionnaires existants.</w:t>
      </w:r>
    </w:p>
    <w:p w14:paraId="74E857A5" w14:textId="77777777" w:rsidP="00F53439" w:rsidR="00E06265" w:rsidRDefault="00E06265">
      <w:pPr>
        <w:pStyle w:val="BankNormal"/>
        <w:overflowPunct w:val="0"/>
        <w:autoSpaceDE w:val="0"/>
        <w:autoSpaceDN w:val="0"/>
        <w:adjustRightInd w:val="0"/>
        <w:spacing w:after="0"/>
        <w:jc w:val="both"/>
        <w:textAlignment w:val="baseline"/>
        <w:rPr>
          <w:rFonts w:ascii="Baskerville Old Face" w:hAnsi="Baskerville Old Face"/>
          <w:lang w:val="fr-FR"/>
        </w:rPr>
      </w:pPr>
    </w:p>
    <w:p w14:paraId="6B9BE1AD" w14:textId="69B236AC" w:rsidP="00E06265" w:rsidR="0078759E" w:rsidRDefault="00045EF1">
      <w:pPr>
        <w:pStyle w:val="BankNormal"/>
        <w:overflowPunct w:val="0"/>
        <w:autoSpaceDE w:val="0"/>
        <w:autoSpaceDN w:val="0"/>
        <w:adjustRightInd w:val="0"/>
        <w:jc w:val="both"/>
        <w:textAlignment w:val="baseline"/>
        <w:rPr>
          <w:rFonts w:ascii="Baskerville Old Face" w:hAnsi="Baskerville Old Face"/>
          <w:lang w:val="fr-FR"/>
        </w:rPr>
      </w:pPr>
      <w:r w:rsidRPr="00003972">
        <w:rPr>
          <w:rFonts w:ascii="Baskerville Old Face" w:hAnsi="Baskerville Old Face"/>
          <w:lang w:val="fr-FR"/>
        </w:rPr>
        <w:t xml:space="preserve">A l'issue de cette étape 1, le consultant présentera un rapport de collecte de données comprenant la méthodologie de traitement de ces données dans son approche de travail ainsi que les contraintes auxquelles il a fait face dans </w:t>
      </w:r>
      <w:r w:rsidR="00F046E9" w:rsidRPr="00F046E9">
        <w:rPr>
          <w:rFonts w:ascii="Baskerville Old Face" w:hAnsi="Baskerville Old Face"/>
          <w:lang w:val="fr-FR"/>
        </w:rPr>
        <w:t>cette étape</w:t>
      </w:r>
      <w:r w:rsidRPr="00003972">
        <w:rPr>
          <w:rFonts w:ascii="Baskerville Old Face" w:hAnsi="Baskerville Old Face"/>
          <w:lang w:val="fr-FR"/>
        </w:rPr>
        <w:t xml:space="preserve">. </w:t>
      </w:r>
    </w:p>
    <w:p w14:paraId="0264B454" w14:textId="62309E25" w:rsidP="00E06265" w:rsidR="00045EF1" w:rsidRDefault="00045EF1" w:rsidRPr="00003972">
      <w:pPr>
        <w:pStyle w:val="BankNormal"/>
        <w:overflowPunct w:val="0"/>
        <w:autoSpaceDE w:val="0"/>
        <w:autoSpaceDN w:val="0"/>
        <w:adjustRightInd w:val="0"/>
        <w:jc w:val="both"/>
        <w:textAlignment w:val="baseline"/>
        <w:rPr>
          <w:rFonts w:ascii="Baskerville Old Face" w:hAnsi="Baskerville Old Face"/>
          <w:b/>
          <w:lang w:val="fr-FR"/>
        </w:rPr>
      </w:pPr>
      <w:r w:rsidRPr="00003972">
        <w:rPr>
          <w:rFonts w:ascii="Baskerville Old Face" w:hAnsi="Baskerville Old Face"/>
          <w:lang w:val="fr-FR"/>
        </w:rPr>
        <w:lastRenderedPageBreak/>
        <w:t xml:space="preserve">Il présentera également dans ce rapport, la méthodologie d’actualisation des études </w:t>
      </w:r>
      <w:r w:rsidR="0078759E">
        <w:rPr>
          <w:rFonts w:ascii="Baskerville Old Face" w:hAnsi="Baskerville Old Face"/>
          <w:lang w:val="fr-FR"/>
        </w:rPr>
        <w:t xml:space="preserve">des schémas directeurs </w:t>
      </w:r>
      <w:r w:rsidRPr="00003972">
        <w:rPr>
          <w:rFonts w:ascii="Baskerville Old Face" w:hAnsi="Baskerville Old Face"/>
          <w:lang w:val="fr-FR"/>
        </w:rPr>
        <w:t xml:space="preserve">concernés </w:t>
      </w:r>
      <w:r w:rsidR="0078759E">
        <w:rPr>
          <w:rFonts w:ascii="Baskerville Old Face" w:hAnsi="Baskerville Old Face"/>
          <w:lang w:val="fr-FR"/>
        </w:rPr>
        <w:t xml:space="preserve">de </w:t>
      </w:r>
      <w:r w:rsidR="0078759E" w:rsidRPr="00690DA1">
        <w:rPr>
          <w:rFonts w:ascii="Baskerville Old Face" w:hAnsi="Baskerville Old Face"/>
          <w:lang w:val="fr-FR"/>
        </w:rPr>
        <w:t>Kinshasa-Est et Kinshasa-Ouest</w:t>
      </w:r>
      <w:r w:rsidR="0078759E">
        <w:rPr>
          <w:rFonts w:ascii="Baskerville Old Face" w:hAnsi="Baskerville Old Face"/>
          <w:lang w:val="fr-FR"/>
        </w:rPr>
        <w:t xml:space="preserve">, </w:t>
      </w:r>
      <w:r w:rsidRPr="00003972">
        <w:rPr>
          <w:rFonts w:ascii="Baskerville Old Face" w:hAnsi="Baskerville Old Face"/>
          <w:lang w:val="fr-FR"/>
        </w:rPr>
        <w:t>et de mise à jour du modèle hydraulique des réseaux de</w:t>
      </w:r>
      <w:r w:rsidR="0078759E" w:rsidRPr="008F445C">
        <w:rPr>
          <w:rFonts w:ascii="Baskerville Old Face" w:hAnsi="Baskerville Old Face"/>
          <w:lang w:val="fr-FR"/>
        </w:rPr>
        <w:t xml:space="preserve">sdites zones </w:t>
      </w:r>
      <w:r w:rsidRPr="00003972">
        <w:rPr>
          <w:rFonts w:ascii="Baskerville Old Face" w:hAnsi="Baskerville Old Face"/>
          <w:lang w:val="fr-FR"/>
        </w:rPr>
        <w:t xml:space="preserve">en fonction des données </w:t>
      </w:r>
      <w:r w:rsidR="0078759E" w:rsidRPr="008F445C">
        <w:rPr>
          <w:rFonts w:ascii="Baskerville Old Face" w:hAnsi="Baskerville Old Face"/>
          <w:lang w:val="fr-FR"/>
        </w:rPr>
        <w:t>collectées</w:t>
      </w:r>
      <w:r w:rsidRPr="00003972">
        <w:rPr>
          <w:rFonts w:ascii="Baskerville Old Face" w:hAnsi="Baskerville Old Face"/>
          <w:lang w:val="fr-FR"/>
        </w:rPr>
        <w:t>.</w:t>
      </w:r>
    </w:p>
    <w:p w14:paraId="3AD0F530" w14:textId="315EC3E2" w:rsidP="00E06265" w:rsidR="0078759E" w:rsidRDefault="0078759E" w:rsidRPr="00003972">
      <w:pPr>
        <w:pStyle w:val="Titre4"/>
        <w:rPr>
          <w:rFonts w:ascii="Baskerville Old Face" w:hAnsi="Baskerville Old Face"/>
          <w:bCs w:val="0"/>
          <w:sz w:val="24"/>
          <w:szCs w:val="20"/>
          <w:lang w:eastAsia="en-US" w:val="fr-FR"/>
        </w:rPr>
      </w:pPr>
      <w:r w:rsidRPr="00003972">
        <w:rPr>
          <w:rFonts w:ascii="Baskerville Old Face" w:hAnsi="Baskerville Old Face"/>
          <w:bCs w:val="0"/>
          <w:sz w:val="24"/>
          <w:szCs w:val="20"/>
          <w:lang w:eastAsia="en-US" w:val="fr-FR"/>
        </w:rPr>
        <w:t>Etape 2 : Diagnosti</w:t>
      </w:r>
      <w:r w:rsidR="00860A4B" w:rsidRPr="00003972">
        <w:rPr>
          <w:rFonts w:ascii="Baskerville Old Face" w:hAnsi="Baskerville Old Face"/>
          <w:bCs w:val="0"/>
          <w:sz w:val="24"/>
          <w:szCs w:val="20"/>
          <w:lang w:eastAsia="en-US" w:val="fr-FR"/>
        </w:rPr>
        <w:t>que des systèmes d’AEP de Kinshasa-Est et Kinshasa-Ouest</w:t>
      </w:r>
    </w:p>
    <w:p w14:paraId="64C5AD29" w14:textId="76E26B49" w:rsidP="00E06265" w:rsidR="00E96CE0" w:rsidRDefault="00E96CE0" w:rsidRPr="00003972">
      <w:pPr>
        <w:pStyle w:val="Titre5"/>
        <w:spacing w:before="0"/>
        <w:rPr>
          <w:rFonts w:ascii="Baskerville Old Face" w:hAnsi="Baskerville Old Face"/>
          <w:sz w:val="24"/>
          <w:szCs w:val="20"/>
          <w:lang w:eastAsia="en-US"/>
        </w:rPr>
      </w:pPr>
      <w:bookmarkStart w:id="163" w:name="GUID-98DDF75F482847638126B80D0F94A780"/>
      <w:bookmarkEnd w:id="163"/>
      <w:r w:rsidRPr="00003972">
        <w:rPr>
          <w:rFonts w:ascii="Baskerville Old Face" w:eastAsia="Times New Roman" w:hAnsi="Baskerville Old Face"/>
          <w:bCs w:val="0"/>
          <w:i w:val="0"/>
          <w:iCs w:val="0"/>
          <w:sz w:val="24"/>
          <w:szCs w:val="20"/>
          <w:lang w:eastAsia="en-US" w:val="fr-FR"/>
        </w:rPr>
        <w:t>Analyse du cadre institutionnel</w:t>
      </w:r>
    </w:p>
    <w:p w14:paraId="56EACBF7" w14:textId="77777777" w:rsidP="00E06265" w:rsidR="00860A4B" w:rsidRDefault="00860A4B" w:rsidRPr="00003972">
      <w:pPr>
        <w:spacing w:before="0"/>
        <w:rPr>
          <w:rFonts w:ascii="Baskerville Old Face" w:cs="Times New Roman" w:hAnsi="Baskerville Old Face"/>
          <w:sz w:val="24"/>
          <w:szCs w:val="20"/>
          <w:lang w:eastAsia="en-US"/>
        </w:rPr>
      </w:pPr>
    </w:p>
    <w:p w14:paraId="0E90FD33" w14:textId="2C0CCFB4" w:rsidP="00E06265" w:rsidR="00E96CE0" w:rsidRDefault="00823D3D" w:rsidRPr="008F45C3">
      <w:pPr>
        <w:spacing w:before="0"/>
        <w:rPr>
          <w:rFonts w:ascii="Baskerville Old Face" w:cs="Times New Roman" w:hAnsi="Baskerville Old Face"/>
          <w:sz w:val="24"/>
          <w:szCs w:val="24"/>
        </w:rPr>
      </w:pPr>
      <w:r w:rsidRPr="008F445C">
        <w:rPr>
          <w:rFonts w:ascii="Baskerville Old Face" w:cs="Times New Roman" w:hAnsi="Baskerville Old Face"/>
          <w:sz w:val="24"/>
          <w:szCs w:val="24"/>
        </w:rPr>
        <w:t>Dans le contexte de la nouvelle loi relative à l’eau n° 015/026 du 31 décembre 2015, l</w:t>
      </w:r>
      <w:r w:rsidR="00E96CE0" w:rsidRPr="00333E83">
        <w:rPr>
          <w:rFonts w:ascii="Baskerville Old Face" w:cs="Times New Roman" w:hAnsi="Baskerville Old Face"/>
          <w:sz w:val="24"/>
          <w:szCs w:val="24"/>
        </w:rPr>
        <w:t xml:space="preserve">’analyse du cadre institutionnel </w:t>
      </w:r>
      <w:r w:rsidR="00860A4B" w:rsidRPr="00333E83">
        <w:rPr>
          <w:rFonts w:ascii="Baskerville Old Face" w:cs="Times New Roman" w:hAnsi="Baskerville Old Face"/>
          <w:sz w:val="24"/>
          <w:szCs w:val="24"/>
        </w:rPr>
        <w:t>d</w:t>
      </w:r>
      <w:r w:rsidR="00367A02" w:rsidRPr="00333E83">
        <w:rPr>
          <w:rFonts w:ascii="Baskerville Old Face" w:cs="Times New Roman" w:hAnsi="Baskerville Old Face"/>
          <w:sz w:val="24"/>
          <w:szCs w:val="24"/>
        </w:rPr>
        <w:t>u</w:t>
      </w:r>
      <w:r w:rsidR="00860A4B" w:rsidRPr="00333E83">
        <w:rPr>
          <w:rFonts w:ascii="Baskerville Old Face" w:cs="Times New Roman" w:hAnsi="Baskerville Old Face"/>
          <w:sz w:val="24"/>
          <w:szCs w:val="24"/>
        </w:rPr>
        <w:t xml:space="preserve"> </w:t>
      </w:r>
      <w:r w:rsidR="00367A02" w:rsidRPr="00132896">
        <w:rPr>
          <w:rFonts w:ascii="Baskerville Old Face" w:cs="Times New Roman" w:hAnsi="Baskerville Old Face"/>
          <w:sz w:val="24"/>
          <w:szCs w:val="24"/>
        </w:rPr>
        <w:t xml:space="preserve">secteur </w:t>
      </w:r>
      <w:r w:rsidR="00860A4B" w:rsidRPr="00132896">
        <w:rPr>
          <w:rFonts w:ascii="Baskerville Old Face" w:cs="Times New Roman" w:hAnsi="Baskerville Old Face"/>
          <w:sz w:val="24"/>
          <w:szCs w:val="24"/>
        </w:rPr>
        <w:t>d</w:t>
      </w:r>
      <w:r w:rsidR="00367A02" w:rsidRPr="00132896">
        <w:rPr>
          <w:rFonts w:ascii="Baskerville Old Face" w:cs="Times New Roman" w:hAnsi="Baskerville Old Face"/>
          <w:sz w:val="24"/>
          <w:szCs w:val="24"/>
        </w:rPr>
        <w:t>e l</w:t>
      </w:r>
      <w:r w:rsidR="00860A4B" w:rsidRPr="00132896">
        <w:rPr>
          <w:rFonts w:ascii="Baskerville Old Face" w:cs="Times New Roman" w:hAnsi="Baskerville Old Face"/>
          <w:sz w:val="24"/>
          <w:szCs w:val="24"/>
        </w:rPr>
        <w:t xml:space="preserve">’eau potable </w:t>
      </w:r>
      <w:r w:rsidR="00367A02" w:rsidRPr="00132896">
        <w:rPr>
          <w:rFonts w:ascii="Baskerville Old Face" w:cs="Times New Roman" w:hAnsi="Baskerville Old Face"/>
          <w:sz w:val="24"/>
          <w:szCs w:val="24"/>
        </w:rPr>
        <w:t xml:space="preserve">en RDC et </w:t>
      </w:r>
      <w:r w:rsidR="00860A4B" w:rsidRPr="00132896">
        <w:rPr>
          <w:rFonts w:ascii="Baskerville Old Face" w:cs="Times New Roman" w:hAnsi="Baskerville Old Face"/>
          <w:sz w:val="24"/>
          <w:szCs w:val="24"/>
        </w:rPr>
        <w:t xml:space="preserve">dans la ville de Kinshasa </w:t>
      </w:r>
      <w:r w:rsidR="00E96CE0" w:rsidRPr="00132896">
        <w:rPr>
          <w:rFonts w:ascii="Baskerville Old Face" w:cs="Times New Roman" w:hAnsi="Baskerville Old Face"/>
          <w:sz w:val="24"/>
          <w:szCs w:val="24"/>
        </w:rPr>
        <w:t xml:space="preserve">vise à </w:t>
      </w:r>
      <w:r w:rsidR="00860A4B" w:rsidRPr="00132896">
        <w:rPr>
          <w:rFonts w:ascii="Baskerville Old Face" w:cs="Times New Roman" w:hAnsi="Baskerville Old Face"/>
          <w:sz w:val="24"/>
          <w:szCs w:val="24"/>
        </w:rPr>
        <w:t xml:space="preserve">clarifier </w:t>
      </w:r>
      <w:r w:rsidR="00367A02" w:rsidRPr="007B1578">
        <w:rPr>
          <w:rFonts w:ascii="Baskerville Old Face" w:cs="Times New Roman" w:hAnsi="Baskerville Old Face"/>
          <w:sz w:val="24"/>
          <w:szCs w:val="24"/>
        </w:rPr>
        <w:t>l</w:t>
      </w:r>
      <w:r w:rsidRPr="007B1578">
        <w:rPr>
          <w:rFonts w:ascii="Baskerville Old Face" w:cs="Times New Roman" w:hAnsi="Baskerville Old Face"/>
          <w:sz w:val="24"/>
          <w:szCs w:val="24"/>
        </w:rPr>
        <w:t>’</w:t>
      </w:r>
      <w:r w:rsidR="00367A02" w:rsidRPr="007B1578">
        <w:rPr>
          <w:rFonts w:ascii="Baskerville Old Face" w:cs="Times New Roman" w:hAnsi="Baskerville Old Face"/>
          <w:sz w:val="24"/>
          <w:szCs w:val="24"/>
        </w:rPr>
        <w:t>identité</w:t>
      </w:r>
      <w:r w:rsidRPr="007B1578">
        <w:rPr>
          <w:rFonts w:ascii="Baskerville Old Face" w:cs="Times New Roman" w:hAnsi="Baskerville Old Face"/>
          <w:sz w:val="24"/>
          <w:szCs w:val="24"/>
        </w:rPr>
        <w:t xml:space="preserve"> </w:t>
      </w:r>
      <w:r w:rsidR="00367A02" w:rsidRPr="007B1578">
        <w:rPr>
          <w:rFonts w:ascii="Baskerville Old Face" w:cs="Times New Roman" w:hAnsi="Baskerville Old Face"/>
          <w:sz w:val="24"/>
          <w:szCs w:val="24"/>
        </w:rPr>
        <w:t xml:space="preserve">et les attributions </w:t>
      </w:r>
      <w:r w:rsidR="00367A02" w:rsidRPr="008F45C3">
        <w:rPr>
          <w:rFonts w:ascii="Baskerville Old Face" w:cs="Times New Roman" w:hAnsi="Baskerville Old Face"/>
          <w:sz w:val="24"/>
          <w:szCs w:val="24"/>
        </w:rPr>
        <w:t xml:space="preserve">de différents acteurs intervenants </w:t>
      </w:r>
      <w:r w:rsidRPr="008F45C3">
        <w:rPr>
          <w:rFonts w:ascii="Baskerville Old Face" w:cs="Times New Roman" w:hAnsi="Baskerville Old Face"/>
          <w:sz w:val="24"/>
          <w:szCs w:val="24"/>
        </w:rPr>
        <w:t xml:space="preserve">dans ledit secteur </w:t>
      </w:r>
      <w:r w:rsidR="00367A02" w:rsidRPr="008F45C3">
        <w:rPr>
          <w:rFonts w:ascii="Baskerville Old Face" w:cs="Times New Roman" w:hAnsi="Baskerville Old Face"/>
          <w:sz w:val="24"/>
          <w:szCs w:val="24"/>
        </w:rPr>
        <w:t>en vue de :</w:t>
      </w:r>
      <w:r w:rsidR="00E96CE0" w:rsidRPr="008F45C3">
        <w:rPr>
          <w:rFonts w:ascii="Baskerville Old Face" w:cs="Times New Roman" w:hAnsi="Baskerville Old Face"/>
          <w:sz w:val="24"/>
          <w:szCs w:val="24"/>
        </w:rPr>
        <w:t xml:space="preserve"> </w:t>
      </w:r>
    </w:p>
    <w:p w14:paraId="23296DE0" w14:textId="77777777" w:rsidP="00E06265" w:rsidR="00367A02" w:rsidRDefault="00367A02" w:rsidRPr="00003972">
      <w:pPr>
        <w:spacing w:before="0"/>
        <w:rPr>
          <w:rFonts w:ascii="Baskerville Old Face" w:cs="Times New Roman" w:hAnsi="Baskerville Old Face"/>
          <w:sz w:val="10"/>
          <w:szCs w:val="24"/>
        </w:rPr>
      </w:pPr>
    </w:p>
    <w:p w14:paraId="6B4E584E" w14:textId="43339135" w:rsidR="00E96CE0" w:rsidRDefault="00367A02"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FR"/>
        </w:rPr>
      </w:pPr>
      <w:r w:rsidRPr="00003972">
        <w:rPr>
          <w:rFonts w:ascii="Baskerville Old Face" w:hAnsi="Baskerville Old Face"/>
          <w:szCs w:val="24"/>
          <w:lang w:val="fr-FR"/>
        </w:rPr>
        <w:t xml:space="preserve">Optimiser </w:t>
      </w:r>
      <w:r w:rsidR="00E96CE0" w:rsidRPr="00003972">
        <w:rPr>
          <w:rFonts w:ascii="Baskerville Old Face" w:hAnsi="Baskerville Old Face"/>
          <w:szCs w:val="24"/>
          <w:lang w:val="fr-FR"/>
        </w:rPr>
        <w:t>le processus de planification et de prise de décision</w:t>
      </w:r>
      <w:r w:rsidR="00823D3D" w:rsidRPr="00003972">
        <w:rPr>
          <w:rFonts w:ascii="Baskerville Old Face" w:hAnsi="Baskerville Old Face"/>
          <w:szCs w:val="24"/>
          <w:lang w:val="fr-FR"/>
        </w:rPr>
        <w:t>s</w:t>
      </w:r>
      <w:r w:rsidR="00E96CE0" w:rsidRPr="00003972">
        <w:rPr>
          <w:rFonts w:ascii="Baskerville Old Face" w:hAnsi="Baskerville Old Face"/>
          <w:szCs w:val="24"/>
          <w:lang w:val="fr-FR"/>
        </w:rPr>
        <w:t xml:space="preserve"> </w:t>
      </w:r>
      <w:r w:rsidR="00823D3D" w:rsidRPr="00003972">
        <w:rPr>
          <w:rFonts w:ascii="Baskerville Old Face" w:hAnsi="Baskerville Old Face"/>
          <w:szCs w:val="24"/>
          <w:lang w:val="fr-FR"/>
        </w:rPr>
        <w:t>à</w:t>
      </w:r>
      <w:r w:rsidR="00E96CE0" w:rsidRPr="00003972">
        <w:rPr>
          <w:rFonts w:ascii="Baskerville Old Face" w:hAnsi="Baskerville Old Face"/>
          <w:szCs w:val="24"/>
          <w:lang w:val="fr-FR"/>
        </w:rPr>
        <w:t xml:space="preserve"> </w:t>
      </w:r>
      <w:r w:rsidR="00F046E9" w:rsidRPr="00F046E9">
        <w:rPr>
          <w:rFonts w:ascii="Baskerville Old Face" w:hAnsi="Baskerville Old Face"/>
          <w:szCs w:val="24"/>
          <w:lang w:val="fr-FR"/>
        </w:rPr>
        <w:t>recommander</w:t>
      </w:r>
      <w:r w:rsidR="000B34E1" w:rsidRPr="00003972">
        <w:rPr>
          <w:rFonts w:ascii="Baskerville Old Face" w:hAnsi="Baskerville Old Face"/>
          <w:szCs w:val="24"/>
          <w:lang w:val="fr-FR"/>
        </w:rPr>
        <w:t xml:space="preserve"> dans le cadre de la présente étude sur l’AEP de </w:t>
      </w:r>
      <w:r w:rsidR="00E96CE0" w:rsidRPr="00003972">
        <w:rPr>
          <w:rFonts w:ascii="Baskerville Old Face" w:hAnsi="Baskerville Old Face"/>
          <w:szCs w:val="24"/>
          <w:lang w:val="fr-FR"/>
        </w:rPr>
        <w:t>Kinshasa</w:t>
      </w:r>
      <w:r w:rsidR="000B34E1" w:rsidRPr="00003972">
        <w:rPr>
          <w:rFonts w:ascii="Baskerville Old Face" w:hAnsi="Baskerville Old Face"/>
          <w:szCs w:val="24"/>
          <w:lang w:val="fr-FR"/>
        </w:rPr>
        <w:t xml:space="preserve"> </w:t>
      </w:r>
      <w:r w:rsidR="00823D3D" w:rsidRPr="00003972">
        <w:rPr>
          <w:rFonts w:ascii="Baskerville Old Face" w:hAnsi="Baskerville Old Face"/>
          <w:szCs w:val="24"/>
          <w:lang w:val="fr-FR"/>
        </w:rPr>
        <w:t>;</w:t>
      </w:r>
    </w:p>
    <w:p w14:paraId="379E8CD1" w14:textId="490CE121" w:rsidR="00E96CE0" w:rsidRDefault="00823D3D"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FR"/>
        </w:rPr>
      </w:pPr>
      <w:r w:rsidRPr="00003972">
        <w:rPr>
          <w:rFonts w:ascii="Baskerville Old Face" w:hAnsi="Baskerville Old Face"/>
          <w:szCs w:val="24"/>
          <w:lang w:val="fr-FR"/>
        </w:rPr>
        <w:t>Harmoni</w:t>
      </w:r>
      <w:r w:rsidR="000B34E1" w:rsidRPr="00003972">
        <w:rPr>
          <w:rFonts w:ascii="Baskerville Old Face" w:hAnsi="Baskerville Old Face"/>
          <w:szCs w:val="24"/>
          <w:lang w:val="fr-FR"/>
        </w:rPr>
        <w:t>s</w:t>
      </w:r>
      <w:r w:rsidRPr="00003972">
        <w:rPr>
          <w:rFonts w:ascii="Baskerville Old Face" w:hAnsi="Baskerville Old Face"/>
          <w:szCs w:val="24"/>
          <w:lang w:val="fr-FR"/>
        </w:rPr>
        <w:t>er l</w:t>
      </w:r>
      <w:r w:rsidR="00E96CE0" w:rsidRPr="00003972">
        <w:rPr>
          <w:rFonts w:ascii="Baskerville Old Face" w:hAnsi="Baskerville Old Face"/>
          <w:szCs w:val="24"/>
          <w:lang w:val="fr-FR"/>
        </w:rPr>
        <w:t xml:space="preserve">es </w:t>
      </w:r>
      <w:r w:rsidR="000B34E1" w:rsidRPr="00003972">
        <w:rPr>
          <w:rFonts w:ascii="Baskerville Old Face" w:hAnsi="Baskerville Old Face"/>
          <w:szCs w:val="24"/>
          <w:lang w:val="fr-FR"/>
        </w:rPr>
        <w:t xml:space="preserve">actions à retenir à charge de différents </w:t>
      </w:r>
      <w:r w:rsidR="00F046E9" w:rsidRPr="00F046E9">
        <w:rPr>
          <w:rFonts w:ascii="Baskerville Old Face" w:hAnsi="Baskerville Old Face"/>
          <w:szCs w:val="24"/>
          <w:lang w:val="fr-FR"/>
        </w:rPr>
        <w:t>intervenants conformément</w:t>
      </w:r>
      <w:r w:rsidR="00E96CE0" w:rsidRPr="00003972">
        <w:rPr>
          <w:rFonts w:ascii="Baskerville Old Face" w:hAnsi="Baskerville Old Face"/>
          <w:szCs w:val="24"/>
          <w:lang w:val="fr-FR"/>
        </w:rPr>
        <w:t xml:space="preserve"> aux politiques et stratégies nationales du secteur </w:t>
      </w:r>
      <w:r w:rsidR="000B34E1" w:rsidRPr="00003972">
        <w:rPr>
          <w:rFonts w:ascii="Baskerville Old Face" w:hAnsi="Baskerville Old Face"/>
          <w:szCs w:val="24"/>
          <w:lang w:val="fr-FR"/>
        </w:rPr>
        <w:t>;</w:t>
      </w:r>
    </w:p>
    <w:p w14:paraId="588CF7BB" w14:textId="594C2B36" w:rsidR="00E96CE0" w:rsidRDefault="000B34E1"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FR"/>
        </w:rPr>
      </w:pPr>
      <w:r w:rsidRPr="00003972">
        <w:rPr>
          <w:rFonts w:ascii="Baskerville Old Face" w:hAnsi="Baskerville Old Face"/>
          <w:szCs w:val="24"/>
          <w:lang w:val="fr-FR"/>
        </w:rPr>
        <w:t xml:space="preserve">Se conformer aux </w:t>
      </w:r>
      <w:r w:rsidR="00E96CE0" w:rsidRPr="00003972">
        <w:rPr>
          <w:rFonts w:ascii="Baskerville Old Face" w:hAnsi="Baskerville Old Face"/>
          <w:szCs w:val="24"/>
          <w:lang w:val="fr-FR"/>
        </w:rPr>
        <w:t xml:space="preserve">mécanismes de coordination et de communication entre les différentes institutions impliquées dans le secteur de l’AEP à Kinshasa </w:t>
      </w:r>
      <w:r w:rsidRPr="00003972">
        <w:rPr>
          <w:rFonts w:ascii="Baskerville Old Face" w:hAnsi="Baskerville Old Face"/>
          <w:szCs w:val="24"/>
          <w:lang w:val="fr-FR"/>
        </w:rPr>
        <w:t>;</w:t>
      </w:r>
    </w:p>
    <w:p w14:paraId="3308978D" w14:textId="04BC74DA" w:rsidR="00E96CE0" w:rsidRDefault="000B34E1"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FR"/>
        </w:rPr>
      </w:pPr>
      <w:r w:rsidRPr="00003972">
        <w:rPr>
          <w:rFonts w:ascii="Baskerville Old Face" w:hAnsi="Baskerville Old Face"/>
          <w:szCs w:val="24"/>
          <w:lang w:val="fr-FR"/>
        </w:rPr>
        <w:t>A</w:t>
      </w:r>
      <w:r w:rsidR="00E96CE0" w:rsidRPr="00003972">
        <w:rPr>
          <w:rFonts w:ascii="Baskerville Old Face" w:hAnsi="Baskerville Old Face"/>
          <w:szCs w:val="24"/>
          <w:lang w:val="fr-FR"/>
        </w:rPr>
        <w:t xml:space="preserve">méliorer l’implication </w:t>
      </w:r>
      <w:r w:rsidRPr="00003972">
        <w:rPr>
          <w:rFonts w:ascii="Baskerville Old Face" w:hAnsi="Baskerville Old Face"/>
          <w:szCs w:val="24"/>
          <w:lang w:val="fr-FR"/>
        </w:rPr>
        <w:t xml:space="preserve">du secteur privé </w:t>
      </w:r>
      <w:r w:rsidR="00E96CE0" w:rsidRPr="00003972">
        <w:rPr>
          <w:rFonts w:ascii="Baskerville Old Face" w:hAnsi="Baskerville Old Face"/>
          <w:szCs w:val="24"/>
          <w:lang w:val="fr-FR"/>
        </w:rPr>
        <w:t xml:space="preserve">et la responsabilisation des communautés </w:t>
      </w:r>
      <w:r w:rsidRPr="00003972">
        <w:rPr>
          <w:rFonts w:ascii="Baskerville Old Face" w:hAnsi="Baskerville Old Face"/>
          <w:szCs w:val="24"/>
          <w:lang w:val="fr-FR"/>
        </w:rPr>
        <w:t xml:space="preserve">locales </w:t>
      </w:r>
      <w:r w:rsidR="00E96CE0" w:rsidRPr="00003972">
        <w:rPr>
          <w:rFonts w:ascii="Baskerville Old Face" w:hAnsi="Baskerville Old Face"/>
          <w:szCs w:val="24"/>
          <w:lang w:val="fr-FR"/>
        </w:rPr>
        <w:t>dans le</w:t>
      </w:r>
      <w:r w:rsidRPr="00003972">
        <w:rPr>
          <w:rFonts w:ascii="Baskerville Old Face" w:hAnsi="Baskerville Old Face"/>
          <w:szCs w:val="24"/>
          <w:lang w:val="fr-FR"/>
        </w:rPr>
        <w:t>s scenarios de</w:t>
      </w:r>
      <w:r w:rsidR="00E96CE0" w:rsidRPr="00003972">
        <w:rPr>
          <w:rFonts w:ascii="Baskerville Old Face" w:hAnsi="Baskerville Old Face"/>
          <w:szCs w:val="24"/>
          <w:lang w:val="fr-FR"/>
        </w:rPr>
        <w:t xml:space="preserve"> développement du secteur ; </w:t>
      </w:r>
    </w:p>
    <w:p w14:paraId="6BAAD529" w14:textId="448C318E" w:rsidR="00E96CE0" w:rsidRDefault="000B34E1"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FR"/>
        </w:rPr>
      </w:pPr>
      <w:r w:rsidRPr="00003972">
        <w:rPr>
          <w:rFonts w:ascii="Baskerville Old Face" w:hAnsi="Baskerville Old Face"/>
          <w:szCs w:val="24"/>
          <w:lang w:val="fr-FR"/>
        </w:rPr>
        <w:t>O</w:t>
      </w:r>
      <w:r w:rsidR="00E96CE0" w:rsidRPr="00003972">
        <w:rPr>
          <w:rFonts w:ascii="Baskerville Old Face" w:hAnsi="Baskerville Old Face"/>
          <w:szCs w:val="24"/>
          <w:lang w:val="fr-FR"/>
        </w:rPr>
        <w:t xml:space="preserve">ptimiser la gestion de l’AEP de la REGIDESO </w:t>
      </w:r>
      <w:r w:rsidRPr="00003972">
        <w:rPr>
          <w:rFonts w:ascii="Baskerville Old Face" w:hAnsi="Baskerville Old Face"/>
          <w:szCs w:val="24"/>
          <w:lang w:val="fr-FR"/>
        </w:rPr>
        <w:t>dans</w:t>
      </w:r>
      <w:r w:rsidR="00E96CE0" w:rsidRPr="00003972">
        <w:rPr>
          <w:rFonts w:ascii="Baskerville Old Face" w:hAnsi="Baskerville Old Face"/>
          <w:szCs w:val="24"/>
          <w:lang w:val="fr-FR"/>
        </w:rPr>
        <w:t xml:space="preserve"> la ville de Kinshasa </w:t>
      </w:r>
      <w:r w:rsidRPr="00003972">
        <w:rPr>
          <w:rFonts w:ascii="Baskerville Old Face" w:hAnsi="Baskerville Old Face"/>
          <w:szCs w:val="24"/>
          <w:lang w:val="fr-FR"/>
        </w:rPr>
        <w:t>avec l’introduction des opérateurs privés dans le secteur ;</w:t>
      </w:r>
    </w:p>
    <w:p w14:paraId="13C0770A" w14:textId="5D52F911" w:rsidR="00E96CE0" w:rsidRDefault="00FA5009"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FR"/>
        </w:rPr>
      </w:pPr>
      <w:r w:rsidRPr="00003972">
        <w:rPr>
          <w:rFonts w:ascii="Baskerville Old Face" w:hAnsi="Baskerville Old Face"/>
          <w:szCs w:val="24"/>
          <w:lang w:val="fr-FR"/>
        </w:rPr>
        <w:t xml:space="preserve">Optimiser </w:t>
      </w:r>
      <w:r w:rsidR="00E96CE0" w:rsidRPr="00003972">
        <w:rPr>
          <w:rFonts w:ascii="Baskerville Old Face" w:hAnsi="Baskerville Old Face"/>
          <w:szCs w:val="24"/>
          <w:lang w:val="fr-FR"/>
        </w:rPr>
        <w:t xml:space="preserve">la gestion de l’AEP par les Associations d’Usagers </w:t>
      </w:r>
      <w:r w:rsidRPr="00003972">
        <w:rPr>
          <w:rFonts w:ascii="Baskerville Old Face" w:hAnsi="Baskerville Old Face"/>
          <w:szCs w:val="24"/>
          <w:lang w:val="fr-FR"/>
        </w:rPr>
        <w:t>devant collaborer avec la REGIDESO ;</w:t>
      </w:r>
    </w:p>
    <w:p w14:paraId="5329E2A8" w14:textId="77777777" w:rsidP="00E06265" w:rsidR="00FA5009" w:rsidRDefault="00FA5009" w:rsidRPr="00003972">
      <w:pPr>
        <w:pStyle w:val="BankNormal"/>
        <w:overflowPunct w:val="0"/>
        <w:autoSpaceDE w:val="0"/>
        <w:autoSpaceDN w:val="0"/>
        <w:adjustRightInd w:val="0"/>
        <w:spacing w:after="0"/>
        <w:ind w:left="720"/>
        <w:jc w:val="both"/>
        <w:textAlignment w:val="baseline"/>
        <w:rPr>
          <w:rFonts w:ascii="Baskerville Old Face" w:hAnsi="Baskerville Old Face"/>
          <w:szCs w:val="24"/>
          <w:lang w:val="fr-CD"/>
        </w:rPr>
      </w:pPr>
    </w:p>
    <w:p w14:paraId="6F61E738" w14:textId="280E8ED0" w:rsidP="00E06265" w:rsidR="00E96CE0" w:rsidRDefault="00E96CE0" w:rsidRPr="00132896">
      <w:pPr>
        <w:spacing w:before="0"/>
        <w:rPr>
          <w:rFonts w:ascii="Baskerville Old Face" w:cs="Times New Roman" w:hAnsi="Baskerville Old Face"/>
          <w:sz w:val="24"/>
          <w:szCs w:val="24"/>
        </w:rPr>
      </w:pPr>
      <w:r w:rsidRPr="008F445C">
        <w:rPr>
          <w:rFonts w:ascii="Baskerville Old Face" w:cs="Times New Roman" w:hAnsi="Baskerville Old Face"/>
          <w:sz w:val="24"/>
          <w:szCs w:val="24"/>
        </w:rPr>
        <w:t xml:space="preserve">Le contexte </w:t>
      </w:r>
      <w:r w:rsidR="00FA5009" w:rsidRPr="008F445C">
        <w:rPr>
          <w:rFonts w:ascii="Baskerville Old Face" w:cs="Times New Roman" w:hAnsi="Baskerville Old Face"/>
          <w:sz w:val="24"/>
          <w:szCs w:val="24"/>
        </w:rPr>
        <w:t>ét</w:t>
      </w:r>
      <w:r w:rsidR="00FA5009" w:rsidRPr="00333E83">
        <w:rPr>
          <w:rFonts w:ascii="Baskerville Old Face" w:cs="Times New Roman" w:hAnsi="Baskerville Old Face"/>
          <w:sz w:val="24"/>
          <w:szCs w:val="24"/>
        </w:rPr>
        <w:t xml:space="preserve">ant </w:t>
      </w:r>
      <w:r w:rsidRPr="00333E83">
        <w:rPr>
          <w:rFonts w:ascii="Baskerville Old Face" w:cs="Times New Roman" w:hAnsi="Baskerville Old Face"/>
          <w:sz w:val="24"/>
          <w:szCs w:val="24"/>
        </w:rPr>
        <w:t>un aspect important de la mise en œuvre du projet</w:t>
      </w:r>
      <w:r w:rsidR="00FA5009" w:rsidRPr="00333E83">
        <w:rPr>
          <w:rFonts w:ascii="Baskerville Old Face" w:cs="Times New Roman" w:hAnsi="Baskerville Old Face"/>
          <w:sz w:val="24"/>
          <w:szCs w:val="24"/>
        </w:rPr>
        <w:t>, l</w:t>
      </w:r>
      <w:r w:rsidRPr="00333E83">
        <w:rPr>
          <w:rFonts w:ascii="Baskerville Old Face" w:cs="Times New Roman" w:hAnsi="Baskerville Old Face"/>
          <w:sz w:val="24"/>
          <w:szCs w:val="24"/>
        </w:rPr>
        <w:t>es taches principales du consultant en rapport avec les aspects institutionnels se présentent comme suit :</w:t>
      </w:r>
    </w:p>
    <w:p w14:paraId="51899628" w14:textId="77777777" w:rsidP="00E06265" w:rsidR="00FA5009" w:rsidRDefault="00FA5009" w:rsidRPr="00003972">
      <w:pPr>
        <w:spacing w:before="0"/>
        <w:rPr>
          <w:rFonts w:ascii="Baskerville Old Face" w:cs="Times New Roman" w:hAnsi="Baskerville Old Face"/>
          <w:sz w:val="10"/>
          <w:szCs w:val="24"/>
        </w:rPr>
      </w:pPr>
    </w:p>
    <w:p w14:paraId="19F03D1E" w14:textId="628E9145" w:rsidR="00E96CE0" w:rsidRDefault="00E96CE0"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FR"/>
        </w:rPr>
        <w:t>Analyser la répartition actuelle des responsabilités des divers acteurs au niveau national</w:t>
      </w:r>
      <w:r w:rsidR="00FA5009" w:rsidRPr="00003972">
        <w:rPr>
          <w:rFonts w:ascii="Baskerville Old Face" w:hAnsi="Baskerville Old Face"/>
          <w:szCs w:val="24"/>
          <w:lang w:val="fr-FR"/>
        </w:rPr>
        <w:t xml:space="preserve"> </w:t>
      </w:r>
      <w:r w:rsidRPr="00003972">
        <w:rPr>
          <w:rFonts w:ascii="Baskerville Old Face" w:hAnsi="Baskerville Old Face"/>
          <w:szCs w:val="24"/>
          <w:lang w:val="fr-FR"/>
        </w:rPr>
        <w:t xml:space="preserve">et de la ville de Kinshasa impliqués dans la gestion du secteur de l’eau potable, ainsi que leur efficacité et leurs capacités. Le consultant analysera les perspectives en la matière, notamment celles en rapport avec </w:t>
      </w:r>
      <w:r w:rsidR="00FA5009" w:rsidRPr="00003972">
        <w:rPr>
          <w:rFonts w:ascii="Baskerville Old Face" w:hAnsi="Baskerville Old Face"/>
          <w:szCs w:val="24"/>
          <w:lang w:val="fr-FR"/>
        </w:rPr>
        <w:t>les projets à réaliser en mode PPP</w:t>
      </w:r>
      <w:r w:rsidRPr="00003972">
        <w:rPr>
          <w:rFonts w:ascii="Baskerville Old Face" w:hAnsi="Baskerville Old Face"/>
          <w:szCs w:val="24"/>
          <w:lang w:val="fr-FR"/>
        </w:rPr>
        <w:t xml:space="preserve"> ;</w:t>
      </w:r>
    </w:p>
    <w:p w14:paraId="79598157" w14:textId="5F655E1D" w:rsidR="00E96CE0" w:rsidRDefault="00E96CE0" w:rsidRPr="00E06265">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FR"/>
        </w:rPr>
      </w:pPr>
      <w:r w:rsidRPr="00E06265">
        <w:rPr>
          <w:rFonts w:ascii="Baskerville Old Face" w:hAnsi="Baskerville Old Face"/>
          <w:szCs w:val="24"/>
          <w:lang w:val="fr-FR"/>
        </w:rPr>
        <w:t xml:space="preserve">Dresser un bilan de la performance de la gestion de la REGIDESO pour la ville de Kinshasa, notamment sur les aspects liés à la planification, la gestion commerciale, la gestion technique et de maintenance, la relation avec les usagers et les autres </w:t>
      </w:r>
      <w:r w:rsidR="00F046E9" w:rsidRPr="00E06265">
        <w:rPr>
          <w:rFonts w:ascii="Baskerville Old Face" w:hAnsi="Baskerville Old Face"/>
          <w:szCs w:val="24"/>
          <w:lang w:val="fr-FR"/>
        </w:rPr>
        <w:t>institutions ;</w:t>
      </w:r>
      <w:r w:rsidRPr="00E06265">
        <w:rPr>
          <w:rFonts w:ascii="Baskerville Old Face" w:hAnsi="Baskerville Old Face"/>
          <w:szCs w:val="24"/>
          <w:lang w:val="fr-FR"/>
        </w:rPr>
        <w:t xml:space="preserve"> puis faire des recommandations </w:t>
      </w:r>
      <w:r w:rsidR="00FE4D7B" w:rsidRPr="00E06265">
        <w:rPr>
          <w:rFonts w:ascii="Baskerville Old Face" w:hAnsi="Baskerville Old Face"/>
          <w:szCs w:val="24"/>
          <w:lang w:val="fr-FR"/>
        </w:rPr>
        <w:t>devant</w:t>
      </w:r>
      <w:r w:rsidRPr="00E06265">
        <w:rPr>
          <w:rFonts w:ascii="Baskerville Old Face" w:hAnsi="Baskerville Old Face"/>
          <w:szCs w:val="24"/>
          <w:lang w:val="fr-FR"/>
        </w:rPr>
        <w:t xml:space="preserve"> promouvoir une culture d’excellence et de performance ;</w:t>
      </w:r>
    </w:p>
    <w:p w14:paraId="79C3EF6C" w14:textId="42791BD3" w:rsidR="00E96CE0" w:rsidRDefault="00E96CE0"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FR"/>
        </w:rPr>
        <w:t>Dresser un bilan de la performance de la gestion des AEPA gérés par les associations d’usagers ou des microentreprises, notamment sur les aspects liés à la planification, la gestion commerciale, la gestion technique et de maintenance, la relation avec les usagers et les autres institutions.</w:t>
      </w:r>
    </w:p>
    <w:p w14:paraId="6CC4F625" w14:textId="19B63E47" w:rsidP="00E06265" w:rsidR="00E96CE0" w:rsidRDefault="00E96CE0">
      <w:pPr>
        <w:spacing w:before="0"/>
        <w:rPr>
          <w:rFonts w:ascii="Baskerville Old Face" w:cs="Times New Roman" w:hAnsi="Baskerville Old Face"/>
          <w:sz w:val="24"/>
          <w:szCs w:val="24"/>
        </w:rPr>
      </w:pPr>
    </w:p>
    <w:p w14:paraId="5B23E9A4" w14:textId="3833C546" w:rsidP="00E06265" w:rsidR="00E96CE0" w:rsidRDefault="00E96CE0" w:rsidRPr="00CA55BA">
      <w:pPr>
        <w:pStyle w:val="Titre5"/>
        <w:spacing w:before="0"/>
        <w:rPr>
          <w:rFonts w:ascii="Baskerville Old Face" w:hAnsi="Baskerville Old Face"/>
          <w:sz w:val="24"/>
          <w:szCs w:val="24"/>
        </w:rPr>
      </w:pPr>
      <w:r w:rsidRPr="00003972">
        <w:rPr>
          <w:rFonts w:ascii="Baskerville Old Face" w:hAnsi="Baskerville Old Face"/>
          <w:i w:val="0"/>
          <w:sz w:val="24"/>
          <w:szCs w:val="24"/>
          <w:lang w:val="fr-FR"/>
        </w:rPr>
        <w:t xml:space="preserve">Etablissement du bilan hydrique </w:t>
      </w:r>
    </w:p>
    <w:p w14:paraId="73B00346" w14:textId="77777777" w:rsidP="00E06265" w:rsidR="00C50678" w:rsidRDefault="00C50678" w:rsidRPr="00003972">
      <w:pPr>
        <w:spacing w:before="0"/>
        <w:rPr>
          <w:rFonts w:ascii="Baskerville Old Face" w:cs="Times New Roman" w:hAnsi="Baskerville Old Face"/>
          <w:sz w:val="8"/>
          <w:szCs w:val="24"/>
        </w:rPr>
      </w:pPr>
    </w:p>
    <w:p w14:paraId="0BC730B1" w14:textId="4B8E3047" w:rsidP="00E06265" w:rsidR="00E96CE0" w:rsidRDefault="00E96CE0" w:rsidRPr="008F45C3">
      <w:pPr>
        <w:spacing w:before="0"/>
        <w:rPr>
          <w:rFonts w:ascii="Baskerville Old Face" w:cs="Times New Roman" w:hAnsi="Baskerville Old Face"/>
          <w:sz w:val="24"/>
          <w:szCs w:val="24"/>
        </w:rPr>
      </w:pPr>
      <w:r w:rsidRPr="00333E83">
        <w:rPr>
          <w:rFonts w:ascii="Baskerville Old Face" w:cs="Times New Roman" w:hAnsi="Baskerville Old Face"/>
          <w:sz w:val="24"/>
          <w:szCs w:val="24"/>
        </w:rPr>
        <w:t>L</w:t>
      </w:r>
      <w:r w:rsidR="004725CC" w:rsidRPr="00333E83">
        <w:rPr>
          <w:rFonts w:ascii="Baskerville Old Face" w:cs="Times New Roman" w:hAnsi="Baskerville Old Face"/>
          <w:sz w:val="24"/>
          <w:szCs w:val="24"/>
        </w:rPr>
        <w:t>’établiss</w:t>
      </w:r>
      <w:r w:rsidR="00FE4D7B" w:rsidRPr="00333E83">
        <w:rPr>
          <w:rFonts w:ascii="Baskerville Old Face" w:cs="Times New Roman" w:hAnsi="Baskerville Old Face"/>
          <w:sz w:val="24"/>
          <w:szCs w:val="24"/>
        </w:rPr>
        <w:t>e</w:t>
      </w:r>
      <w:r w:rsidR="004725CC" w:rsidRPr="00132896">
        <w:rPr>
          <w:rFonts w:ascii="Baskerville Old Face" w:cs="Times New Roman" w:hAnsi="Baskerville Old Face"/>
          <w:sz w:val="24"/>
          <w:szCs w:val="24"/>
        </w:rPr>
        <w:t xml:space="preserve">ment du </w:t>
      </w:r>
      <w:r w:rsidRPr="00132896">
        <w:rPr>
          <w:rFonts w:ascii="Baskerville Old Face" w:cs="Times New Roman" w:hAnsi="Baskerville Old Face"/>
          <w:sz w:val="24"/>
          <w:szCs w:val="24"/>
        </w:rPr>
        <w:t xml:space="preserve">bilan hydrique </w:t>
      </w:r>
      <w:r w:rsidR="00FE4D7B" w:rsidRPr="00132896">
        <w:rPr>
          <w:rFonts w:ascii="Baskerville Old Face" w:cs="Times New Roman" w:hAnsi="Baskerville Old Face"/>
          <w:sz w:val="24"/>
          <w:szCs w:val="24"/>
        </w:rPr>
        <w:t xml:space="preserve">de </w:t>
      </w:r>
      <w:r w:rsidRPr="00132896">
        <w:rPr>
          <w:rFonts w:ascii="Baskerville Old Face" w:cs="Times New Roman" w:hAnsi="Baskerville Old Face"/>
          <w:sz w:val="24"/>
          <w:szCs w:val="24"/>
        </w:rPr>
        <w:t>l’</w:t>
      </w:r>
      <w:r w:rsidR="00FE4D7B" w:rsidRPr="00132896">
        <w:rPr>
          <w:rFonts w:ascii="Baskerville Old Face" w:cs="Times New Roman" w:hAnsi="Baskerville Old Face"/>
          <w:sz w:val="24"/>
          <w:szCs w:val="24"/>
        </w:rPr>
        <w:t xml:space="preserve">AEP </w:t>
      </w:r>
      <w:r w:rsidRPr="007B1578">
        <w:rPr>
          <w:rFonts w:ascii="Baskerville Old Face" w:cs="Times New Roman" w:hAnsi="Baskerville Old Face"/>
          <w:sz w:val="24"/>
          <w:szCs w:val="24"/>
        </w:rPr>
        <w:t>de la ville de Kinshasa pour différents principaux usages actuels et futurs à l’horizon 20</w:t>
      </w:r>
      <w:r w:rsidR="00FE4D7B" w:rsidRPr="007B1578">
        <w:rPr>
          <w:rFonts w:ascii="Baskerville Old Face" w:cs="Times New Roman" w:hAnsi="Baskerville Old Face"/>
          <w:sz w:val="24"/>
          <w:szCs w:val="24"/>
        </w:rPr>
        <w:t>5</w:t>
      </w:r>
      <w:r w:rsidRPr="007B1578">
        <w:rPr>
          <w:rFonts w:ascii="Baskerville Old Face" w:cs="Times New Roman" w:hAnsi="Baskerville Old Face"/>
          <w:sz w:val="24"/>
          <w:szCs w:val="24"/>
        </w:rPr>
        <w:t>0 vise</w:t>
      </w:r>
      <w:r w:rsidR="00FE4D7B" w:rsidRPr="007B1578">
        <w:rPr>
          <w:rFonts w:ascii="Baskerville Old Face" w:cs="Times New Roman" w:hAnsi="Baskerville Old Face"/>
          <w:sz w:val="24"/>
          <w:szCs w:val="24"/>
        </w:rPr>
        <w:t xml:space="preserve"> </w:t>
      </w:r>
      <w:r w:rsidR="009B6F5B" w:rsidRPr="007B1578">
        <w:rPr>
          <w:rFonts w:ascii="Baskerville Old Face" w:cs="Times New Roman" w:hAnsi="Baskerville Old Face"/>
          <w:sz w:val="24"/>
          <w:szCs w:val="24"/>
        </w:rPr>
        <w:t xml:space="preserve">à </w:t>
      </w:r>
      <w:r w:rsidR="00FE4D7B" w:rsidRPr="008F45C3">
        <w:rPr>
          <w:rFonts w:ascii="Baskerville Old Face" w:cs="Times New Roman" w:hAnsi="Baskerville Old Face"/>
          <w:sz w:val="24"/>
          <w:szCs w:val="24"/>
        </w:rPr>
        <w:t xml:space="preserve">: </w:t>
      </w:r>
    </w:p>
    <w:p w14:paraId="457EA937" w14:textId="77777777" w:rsidP="00E06265" w:rsidR="00FE4D7B" w:rsidRDefault="00FE4D7B" w:rsidRPr="00003972">
      <w:pPr>
        <w:spacing w:before="0"/>
        <w:rPr>
          <w:rFonts w:ascii="Baskerville Old Face" w:cs="Times New Roman" w:hAnsi="Baskerville Old Face"/>
          <w:sz w:val="10"/>
          <w:szCs w:val="24"/>
        </w:rPr>
      </w:pPr>
    </w:p>
    <w:p w14:paraId="73A3B04B" w14:textId="6880444D" w:rsidR="00E96CE0" w:rsidRDefault="009B6F5B"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FR"/>
        </w:rPr>
        <w:t xml:space="preserve">Etablir </w:t>
      </w:r>
      <w:r w:rsidR="004725CC" w:rsidRPr="00003972">
        <w:rPr>
          <w:rFonts w:ascii="Baskerville Old Face" w:hAnsi="Baskerville Old Face"/>
          <w:szCs w:val="24"/>
          <w:lang w:val="fr-FR"/>
        </w:rPr>
        <w:t xml:space="preserve">demande actuelle de l’eau et projetée </w:t>
      </w:r>
      <w:r w:rsidR="00F046E9" w:rsidRPr="00F046E9">
        <w:rPr>
          <w:rFonts w:ascii="Baskerville Old Face" w:hAnsi="Baskerville Old Face"/>
          <w:szCs w:val="24"/>
          <w:lang w:val="fr-FR"/>
        </w:rPr>
        <w:t>aux</w:t>
      </w:r>
      <w:r w:rsidR="00CE372E" w:rsidRPr="00003972">
        <w:rPr>
          <w:rFonts w:ascii="Baskerville Old Face" w:hAnsi="Baskerville Old Face"/>
          <w:szCs w:val="24"/>
          <w:lang w:val="fr-FR"/>
        </w:rPr>
        <w:t xml:space="preserve"> </w:t>
      </w:r>
      <w:r w:rsidR="00E96CE0" w:rsidRPr="00003972">
        <w:rPr>
          <w:rFonts w:ascii="Baskerville Old Face" w:hAnsi="Baskerville Old Face"/>
          <w:szCs w:val="24"/>
          <w:lang w:val="fr-FR"/>
        </w:rPr>
        <w:t>horizon</w:t>
      </w:r>
      <w:r w:rsidR="00F046E9">
        <w:rPr>
          <w:rFonts w:ascii="Baskerville Old Face" w:hAnsi="Baskerville Old Face"/>
          <w:szCs w:val="24"/>
          <w:lang w:val="fr-FR"/>
        </w:rPr>
        <w:t>s</w:t>
      </w:r>
      <w:r w:rsidR="00E96CE0" w:rsidRPr="00003972">
        <w:rPr>
          <w:rFonts w:ascii="Baskerville Old Face" w:hAnsi="Baskerville Old Face"/>
          <w:szCs w:val="24"/>
          <w:lang w:val="fr-FR"/>
        </w:rPr>
        <w:t xml:space="preserve"> </w:t>
      </w:r>
      <w:r w:rsidR="00CE372E" w:rsidRPr="00003972">
        <w:rPr>
          <w:rFonts w:ascii="Baskerville Old Face" w:hAnsi="Baskerville Old Face"/>
          <w:szCs w:val="24"/>
          <w:lang w:val="fr-FR"/>
        </w:rPr>
        <w:t xml:space="preserve">2035 et </w:t>
      </w:r>
      <w:r w:rsidR="00E96CE0" w:rsidRPr="00003972">
        <w:rPr>
          <w:rFonts w:ascii="Baskerville Old Face" w:hAnsi="Baskerville Old Face"/>
          <w:szCs w:val="24"/>
          <w:lang w:val="fr-FR"/>
        </w:rPr>
        <w:t>20</w:t>
      </w:r>
      <w:r w:rsidRPr="00003972">
        <w:rPr>
          <w:rFonts w:ascii="Baskerville Old Face" w:hAnsi="Baskerville Old Face"/>
          <w:szCs w:val="24"/>
          <w:lang w:val="fr-FR"/>
        </w:rPr>
        <w:t>5</w:t>
      </w:r>
      <w:r w:rsidR="00E96CE0" w:rsidRPr="00003972">
        <w:rPr>
          <w:rFonts w:ascii="Baskerville Old Face" w:hAnsi="Baskerville Old Face"/>
          <w:szCs w:val="24"/>
          <w:lang w:val="fr-FR"/>
        </w:rPr>
        <w:t xml:space="preserve">0, par zone, commune et types de consommateurs </w:t>
      </w:r>
      <w:r w:rsidRPr="00003972">
        <w:rPr>
          <w:rFonts w:ascii="Baskerville Old Face" w:hAnsi="Baskerville Old Face"/>
          <w:szCs w:val="24"/>
          <w:lang w:val="fr-FR"/>
        </w:rPr>
        <w:t>;</w:t>
      </w:r>
    </w:p>
    <w:p w14:paraId="69AF1DB6" w14:textId="5CC93BBE" w:rsidR="00E96CE0" w:rsidRDefault="009B6F5B"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FR"/>
        </w:rPr>
        <w:t>D</w:t>
      </w:r>
      <w:r w:rsidR="00E96CE0" w:rsidRPr="00003972">
        <w:rPr>
          <w:rFonts w:ascii="Baskerville Old Face" w:hAnsi="Baskerville Old Face"/>
          <w:szCs w:val="24"/>
          <w:lang w:val="fr-FR"/>
        </w:rPr>
        <w:t>ifféren</w:t>
      </w:r>
      <w:r w:rsidRPr="00003972">
        <w:rPr>
          <w:rFonts w:ascii="Baskerville Old Face" w:hAnsi="Baskerville Old Face"/>
          <w:szCs w:val="24"/>
          <w:lang w:val="fr-FR"/>
        </w:rPr>
        <w:t>cier le</w:t>
      </w:r>
      <w:r w:rsidR="00E96CE0" w:rsidRPr="00003972">
        <w:rPr>
          <w:rFonts w:ascii="Baskerville Old Face" w:hAnsi="Baskerville Old Face"/>
          <w:szCs w:val="24"/>
          <w:lang w:val="fr-FR"/>
        </w:rPr>
        <w:t xml:space="preserve">s usages de l’eau et leur importance </w:t>
      </w:r>
      <w:r w:rsidRPr="00003972">
        <w:rPr>
          <w:rFonts w:ascii="Baskerville Old Face" w:hAnsi="Baskerville Old Face"/>
          <w:szCs w:val="24"/>
          <w:lang w:val="fr-FR"/>
        </w:rPr>
        <w:t>;</w:t>
      </w:r>
    </w:p>
    <w:p w14:paraId="7E13C1AE" w14:textId="0BDF78C2" w:rsidR="00E96CE0" w:rsidRDefault="004725CC"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FR"/>
        </w:rPr>
        <w:t>Définir</w:t>
      </w:r>
      <w:r w:rsidR="009B6F5B" w:rsidRPr="00003972">
        <w:rPr>
          <w:rFonts w:ascii="Baskerville Old Face" w:hAnsi="Baskerville Old Face"/>
          <w:szCs w:val="24"/>
          <w:lang w:val="fr-FR"/>
        </w:rPr>
        <w:t xml:space="preserve"> les leviers influant sur </w:t>
      </w:r>
      <w:r w:rsidR="00E96CE0" w:rsidRPr="00003972">
        <w:rPr>
          <w:rFonts w:ascii="Baskerville Old Face" w:hAnsi="Baskerville Old Face"/>
          <w:szCs w:val="24"/>
          <w:lang w:val="fr-FR"/>
        </w:rPr>
        <w:t xml:space="preserve">la demande en eau des consommateurs </w:t>
      </w:r>
      <w:r w:rsidR="009B6F5B" w:rsidRPr="00003972">
        <w:rPr>
          <w:rFonts w:ascii="Baskerville Old Face" w:hAnsi="Baskerville Old Face"/>
          <w:szCs w:val="24"/>
          <w:lang w:val="fr-FR"/>
        </w:rPr>
        <w:t>;</w:t>
      </w:r>
    </w:p>
    <w:p w14:paraId="56FA25FF" w14:textId="4F7FAB79" w:rsidR="00E96CE0" w:rsidRDefault="004725CC"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FR"/>
        </w:rPr>
        <w:lastRenderedPageBreak/>
        <w:t xml:space="preserve">Préciser </w:t>
      </w:r>
      <w:r w:rsidR="00E96CE0" w:rsidRPr="00003972">
        <w:rPr>
          <w:rFonts w:ascii="Baskerville Old Face" w:hAnsi="Baskerville Old Face"/>
          <w:szCs w:val="24"/>
          <w:lang w:val="fr-FR"/>
        </w:rPr>
        <w:t xml:space="preserve">la disponibilité </w:t>
      </w:r>
      <w:r w:rsidR="009B6F5B" w:rsidRPr="00003972">
        <w:rPr>
          <w:rFonts w:ascii="Baskerville Old Face" w:hAnsi="Baskerville Old Face"/>
          <w:szCs w:val="24"/>
          <w:lang w:val="fr-FR"/>
        </w:rPr>
        <w:t>de</w:t>
      </w:r>
      <w:r w:rsidRPr="00003972">
        <w:rPr>
          <w:rFonts w:ascii="Baskerville Old Face" w:hAnsi="Baskerville Old Face"/>
          <w:szCs w:val="24"/>
          <w:lang w:val="fr-FR"/>
        </w:rPr>
        <w:t xml:space="preserve">s </w:t>
      </w:r>
      <w:r w:rsidR="009B6F5B" w:rsidRPr="00003972">
        <w:rPr>
          <w:rFonts w:ascii="Baskerville Old Face" w:hAnsi="Baskerville Old Face"/>
          <w:szCs w:val="24"/>
          <w:lang w:val="fr-FR"/>
        </w:rPr>
        <w:t>res</w:t>
      </w:r>
      <w:r w:rsidRPr="00003972">
        <w:rPr>
          <w:rFonts w:ascii="Baskerville Old Face" w:hAnsi="Baskerville Old Face"/>
          <w:szCs w:val="24"/>
          <w:lang w:val="fr-FR"/>
        </w:rPr>
        <w:t>s</w:t>
      </w:r>
      <w:r w:rsidR="009B6F5B" w:rsidRPr="00003972">
        <w:rPr>
          <w:rFonts w:ascii="Baskerville Old Face" w:hAnsi="Baskerville Old Face"/>
          <w:szCs w:val="24"/>
          <w:lang w:val="fr-FR"/>
        </w:rPr>
        <w:t>ource</w:t>
      </w:r>
      <w:r w:rsidRPr="00003972">
        <w:rPr>
          <w:rFonts w:ascii="Baskerville Old Face" w:hAnsi="Baskerville Old Face"/>
          <w:szCs w:val="24"/>
          <w:lang w:val="fr-FR"/>
        </w:rPr>
        <w:t>s</w:t>
      </w:r>
      <w:r w:rsidR="009B6F5B" w:rsidRPr="00003972">
        <w:rPr>
          <w:rFonts w:ascii="Baskerville Old Face" w:hAnsi="Baskerville Old Face"/>
          <w:szCs w:val="24"/>
          <w:lang w:val="fr-FR"/>
        </w:rPr>
        <w:t xml:space="preserve"> </w:t>
      </w:r>
      <w:r w:rsidR="00E96CE0" w:rsidRPr="00003972">
        <w:rPr>
          <w:rFonts w:ascii="Baskerville Old Face" w:hAnsi="Baskerville Old Face"/>
          <w:szCs w:val="24"/>
          <w:lang w:val="fr-FR"/>
        </w:rPr>
        <w:t xml:space="preserve">en eau </w:t>
      </w:r>
      <w:r w:rsidRPr="00003972">
        <w:rPr>
          <w:rFonts w:ascii="Baskerville Old Face" w:hAnsi="Baskerville Old Face"/>
          <w:szCs w:val="24"/>
          <w:lang w:val="fr-FR"/>
        </w:rPr>
        <w:t xml:space="preserve">captées en quantité et en qualité, </w:t>
      </w:r>
      <w:r w:rsidR="00E96CE0" w:rsidRPr="00003972">
        <w:rPr>
          <w:rFonts w:ascii="Baskerville Old Face" w:hAnsi="Baskerville Old Face"/>
          <w:szCs w:val="24"/>
          <w:lang w:val="fr-FR"/>
        </w:rPr>
        <w:t>p</w:t>
      </w:r>
      <w:r w:rsidRPr="00003972">
        <w:rPr>
          <w:rFonts w:ascii="Baskerville Old Face" w:hAnsi="Baskerville Old Face"/>
          <w:szCs w:val="24"/>
          <w:lang w:val="fr-FR"/>
        </w:rPr>
        <w:t>our</w:t>
      </w:r>
      <w:r w:rsidR="00E96CE0" w:rsidRPr="00003972">
        <w:rPr>
          <w:rFonts w:ascii="Baskerville Old Face" w:hAnsi="Baskerville Old Face"/>
          <w:szCs w:val="24"/>
          <w:lang w:val="fr-FR"/>
        </w:rPr>
        <w:t xml:space="preserve"> une meilleure gestion </w:t>
      </w:r>
      <w:r w:rsidRPr="00003972">
        <w:rPr>
          <w:rFonts w:ascii="Baskerville Old Face" w:hAnsi="Baskerville Old Face"/>
          <w:szCs w:val="24"/>
          <w:lang w:val="fr-FR"/>
        </w:rPr>
        <w:t xml:space="preserve">de la demande et </w:t>
      </w:r>
      <w:r w:rsidR="00E96CE0" w:rsidRPr="00003972">
        <w:rPr>
          <w:rFonts w:ascii="Baskerville Old Face" w:hAnsi="Baskerville Old Face"/>
          <w:szCs w:val="24"/>
          <w:lang w:val="fr-FR"/>
        </w:rPr>
        <w:t>des pertes physiques</w:t>
      </w:r>
      <w:r w:rsidRPr="00003972">
        <w:rPr>
          <w:rFonts w:ascii="Baskerville Old Face" w:hAnsi="Baskerville Old Face"/>
          <w:szCs w:val="24"/>
          <w:lang w:val="fr-FR"/>
        </w:rPr>
        <w:t xml:space="preserve"> ;</w:t>
      </w:r>
      <w:r w:rsidR="00E96CE0" w:rsidRPr="00003972">
        <w:rPr>
          <w:rFonts w:ascii="Baskerville Old Face" w:hAnsi="Baskerville Old Face"/>
          <w:szCs w:val="24"/>
          <w:lang w:val="fr-FR"/>
        </w:rPr>
        <w:t xml:space="preserve"> </w:t>
      </w:r>
    </w:p>
    <w:p w14:paraId="55909628" w14:textId="328843D0" w:rsidR="00E96CE0" w:rsidRDefault="004725CC"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FR"/>
        </w:rPr>
        <w:t>Cerner</w:t>
      </w:r>
      <w:r w:rsidR="00E96CE0" w:rsidRPr="00003972">
        <w:rPr>
          <w:rFonts w:ascii="Baskerville Old Face" w:hAnsi="Baskerville Old Face"/>
          <w:szCs w:val="24"/>
          <w:lang w:val="fr-FR"/>
        </w:rPr>
        <w:t xml:space="preserve"> les impacts d</w:t>
      </w:r>
      <w:r w:rsidRPr="00003972">
        <w:rPr>
          <w:rFonts w:ascii="Baskerville Old Face" w:hAnsi="Baskerville Old Face"/>
          <w:szCs w:val="24"/>
          <w:lang w:val="fr-FR"/>
        </w:rPr>
        <w:t>u</w:t>
      </w:r>
      <w:r w:rsidR="00E96CE0" w:rsidRPr="00003972">
        <w:rPr>
          <w:rFonts w:ascii="Baskerville Old Face" w:hAnsi="Baskerville Old Face"/>
          <w:szCs w:val="24"/>
          <w:lang w:val="fr-FR"/>
        </w:rPr>
        <w:t xml:space="preserve"> changement climatique sur la variation de la demande en eau pour les principaux usage</w:t>
      </w:r>
      <w:r w:rsidRPr="00003972">
        <w:rPr>
          <w:rFonts w:ascii="Baskerville Old Face" w:hAnsi="Baskerville Old Face"/>
          <w:szCs w:val="24"/>
          <w:lang w:val="fr-FR"/>
        </w:rPr>
        <w:t>r</w:t>
      </w:r>
      <w:r w:rsidR="00E96CE0" w:rsidRPr="00003972">
        <w:rPr>
          <w:rFonts w:ascii="Baskerville Old Face" w:hAnsi="Baskerville Old Face"/>
          <w:szCs w:val="24"/>
          <w:lang w:val="fr-FR"/>
        </w:rPr>
        <w:t xml:space="preserve">s actuels et futurs de l’eau dans la </w:t>
      </w:r>
      <w:r w:rsidRPr="00003972">
        <w:rPr>
          <w:rFonts w:ascii="Baskerville Old Face" w:hAnsi="Baskerville Old Face"/>
          <w:szCs w:val="24"/>
          <w:lang w:val="fr-FR"/>
        </w:rPr>
        <w:t>zone d’étude ;</w:t>
      </w:r>
      <w:r w:rsidR="00E96CE0" w:rsidRPr="00003972">
        <w:rPr>
          <w:rFonts w:ascii="Baskerville Old Face" w:hAnsi="Baskerville Old Face"/>
          <w:szCs w:val="24"/>
          <w:lang w:val="fr-FR"/>
        </w:rPr>
        <w:t xml:space="preserve"> </w:t>
      </w:r>
    </w:p>
    <w:p w14:paraId="26DD534D" w14:textId="65FBFAE0" w:rsidP="00E06265" w:rsidR="00E96CE0" w:rsidRDefault="00E96CE0" w:rsidRPr="00003972">
      <w:pPr>
        <w:pStyle w:val="BankNormal"/>
        <w:overflowPunct w:val="0"/>
        <w:autoSpaceDE w:val="0"/>
        <w:autoSpaceDN w:val="0"/>
        <w:adjustRightInd w:val="0"/>
        <w:spacing w:after="0"/>
        <w:ind w:left="720"/>
        <w:jc w:val="both"/>
        <w:textAlignment w:val="baseline"/>
        <w:rPr>
          <w:rFonts w:ascii="Baskerville Old Face" w:hAnsi="Baskerville Old Face"/>
          <w:szCs w:val="24"/>
          <w:lang w:val="fr-CD"/>
        </w:rPr>
      </w:pPr>
    </w:p>
    <w:p w14:paraId="746DDC9D" w14:textId="180C8882" w:rsidP="00E06265" w:rsidR="00B55628" w:rsidRDefault="00CE372E" w:rsidRPr="00132896">
      <w:pPr>
        <w:spacing w:before="0"/>
        <w:rPr>
          <w:rFonts w:ascii="Baskerville Old Face" w:cs="Times New Roman" w:hAnsi="Baskerville Old Face"/>
          <w:sz w:val="24"/>
          <w:szCs w:val="24"/>
        </w:rPr>
      </w:pPr>
      <w:r w:rsidRPr="008F445C">
        <w:rPr>
          <w:rFonts w:ascii="Baskerville Old Face" w:cs="Times New Roman" w:hAnsi="Baskerville Old Face"/>
          <w:sz w:val="24"/>
          <w:szCs w:val="24"/>
        </w:rPr>
        <w:t xml:space="preserve">Ce bilan hydrique permettra de </w:t>
      </w:r>
      <w:r w:rsidR="00B55628" w:rsidRPr="008F445C">
        <w:rPr>
          <w:rFonts w:ascii="Baskerville Old Face" w:cs="Times New Roman" w:hAnsi="Baskerville Old Face"/>
          <w:sz w:val="24"/>
          <w:szCs w:val="24"/>
        </w:rPr>
        <w:t>proc</w:t>
      </w:r>
      <w:r w:rsidRPr="00333E83">
        <w:rPr>
          <w:rFonts w:ascii="Baskerville Old Face" w:cs="Times New Roman" w:hAnsi="Baskerville Old Face"/>
          <w:sz w:val="24"/>
          <w:szCs w:val="24"/>
        </w:rPr>
        <w:t xml:space="preserve">éder à </w:t>
      </w:r>
      <w:r w:rsidR="00B55628" w:rsidRPr="00333E83">
        <w:rPr>
          <w:rFonts w:ascii="Baskerville Old Face" w:cs="Times New Roman" w:hAnsi="Baskerville Old Face"/>
          <w:sz w:val="24"/>
          <w:szCs w:val="24"/>
        </w:rPr>
        <w:t>une analyse de la demande</w:t>
      </w:r>
      <w:r w:rsidRPr="00132896">
        <w:rPr>
          <w:rFonts w:ascii="Baskerville Old Face" w:cs="Times New Roman" w:hAnsi="Baskerville Old Face"/>
          <w:sz w:val="24"/>
          <w:szCs w:val="24"/>
        </w:rPr>
        <w:t xml:space="preserve"> et</w:t>
      </w:r>
      <w:r w:rsidR="00B55628" w:rsidRPr="00132896">
        <w:rPr>
          <w:rFonts w:ascii="Baskerville Old Face" w:cs="Times New Roman" w:hAnsi="Baskerville Old Face"/>
          <w:sz w:val="24"/>
          <w:szCs w:val="24"/>
        </w:rPr>
        <w:t xml:space="preserve"> de l’offre au niveau de la ressource en eau, puis de la performance actuelle du réseau.</w:t>
      </w:r>
    </w:p>
    <w:p w14:paraId="0E157145" w14:textId="67A72ACC" w:rsidP="00E06265" w:rsidR="00B55628" w:rsidRDefault="00B55628" w:rsidRPr="00132896">
      <w:pPr>
        <w:spacing w:before="0"/>
        <w:rPr>
          <w:rFonts w:ascii="Baskerville Old Face" w:cs="Times New Roman" w:hAnsi="Baskerville Old Face"/>
          <w:sz w:val="24"/>
          <w:szCs w:val="24"/>
        </w:rPr>
      </w:pPr>
    </w:p>
    <w:p w14:paraId="799B2991" w14:textId="4E39C720" w:rsidR="00E96CE0" w:rsidRDefault="00E96CE0" w:rsidRPr="00787238">
      <w:pPr>
        <w:pStyle w:val="BankNormal"/>
        <w:numPr>
          <w:ilvl w:val="0"/>
          <w:numId w:val="57"/>
        </w:numPr>
        <w:overflowPunct w:val="0"/>
        <w:autoSpaceDE w:val="0"/>
        <w:autoSpaceDN w:val="0"/>
        <w:adjustRightInd w:val="0"/>
        <w:spacing w:after="0"/>
        <w:textAlignment w:val="baseline"/>
        <w:rPr>
          <w:rFonts w:ascii="Baskerville Old Face" w:hAnsi="Baskerville Old Face"/>
          <w:szCs w:val="24"/>
        </w:rPr>
      </w:pPr>
      <w:r w:rsidRPr="00003972">
        <w:rPr>
          <w:rFonts w:ascii="Baskerville Old Face" w:hAnsi="Baskerville Old Face"/>
          <w:szCs w:val="24"/>
          <w:lang w:val="fr-FR"/>
        </w:rPr>
        <w:t>Au niveau de la demande</w:t>
      </w:r>
    </w:p>
    <w:p w14:paraId="3F421CCA" w14:textId="77777777" w:rsidP="00E06265" w:rsidR="00282AF0" w:rsidRDefault="00282AF0" w:rsidRPr="008F445C">
      <w:pPr>
        <w:spacing w:before="0"/>
        <w:rPr>
          <w:rFonts w:ascii="Baskerville Old Face" w:cs="Times New Roman" w:hAnsi="Baskerville Old Face"/>
          <w:sz w:val="24"/>
          <w:szCs w:val="24"/>
        </w:rPr>
      </w:pPr>
    </w:p>
    <w:p w14:paraId="5096A38D" w14:textId="068016EC" w:rsidP="00E06265" w:rsidR="00E96CE0" w:rsidRDefault="00E96CE0" w:rsidRPr="00132896">
      <w:pPr>
        <w:spacing w:before="0"/>
        <w:rPr>
          <w:rFonts w:ascii="Baskerville Old Face" w:cs="Times New Roman" w:hAnsi="Baskerville Old Face"/>
          <w:sz w:val="24"/>
          <w:szCs w:val="24"/>
        </w:rPr>
      </w:pPr>
      <w:r w:rsidRPr="00333E83">
        <w:rPr>
          <w:rFonts w:ascii="Baskerville Old Face" w:cs="Times New Roman" w:hAnsi="Baskerville Old Face"/>
          <w:sz w:val="24"/>
          <w:szCs w:val="24"/>
        </w:rPr>
        <w:t xml:space="preserve">L’analyse de la demande </w:t>
      </w:r>
      <w:r w:rsidR="00282AF0" w:rsidRPr="00333E83">
        <w:rPr>
          <w:rFonts w:ascii="Baskerville Old Face" w:cs="Times New Roman" w:hAnsi="Baskerville Old Face"/>
          <w:sz w:val="24"/>
          <w:szCs w:val="24"/>
        </w:rPr>
        <w:t xml:space="preserve">en </w:t>
      </w:r>
      <w:r w:rsidRPr="00132896">
        <w:rPr>
          <w:rFonts w:ascii="Baskerville Old Face" w:cs="Times New Roman" w:hAnsi="Baskerville Old Face"/>
          <w:sz w:val="24"/>
          <w:szCs w:val="24"/>
        </w:rPr>
        <w:t xml:space="preserve">eau dans une optique intégrée </w:t>
      </w:r>
      <w:r w:rsidR="00621D80" w:rsidRPr="00132896">
        <w:rPr>
          <w:rFonts w:ascii="Baskerville Old Face" w:cs="Times New Roman" w:hAnsi="Baskerville Old Face"/>
          <w:sz w:val="24"/>
          <w:szCs w:val="24"/>
        </w:rPr>
        <w:t xml:space="preserve">comprendra </w:t>
      </w:r>
      <w:r w:rsidRPr="00132896">
        <w:rPr>
          <w:rFonts w:ascii="Baskerville Old Face" w:cs="Times New Roman" w:hAnsi="Baskerville Old Face"/>
          <w:sz w:val="24"/>
          <w:szCs w:val="24"/>
        </w:rPr>
        <w:t>les éléments suivants :</w:t>
      </w:r>
    </w:p>
    <w:p w14:paraId="3E0D2613" w14:textId="0EA31838" w:rsidR="00E96CE0" w:rsidRDefault="00282AF0"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FR"/>
        </w:rPr>
        <w:t>L</w:t>
      </w:r>
      <w:r w:rsidR="00E96CE0" w:rsidRPr="00003972">
        <w:rPr>
          <w:rFonts w:ascii="Baskerville Old Face" w:hAnsi="Baskerville Old Face"/>
          <w:szCs w:val="24"/>
          <w:lang w:val="fr-FR"/>
        </w:rPr>
        <w:t xml:space="preserve">’organisation spatiale de la ville, type d’habitat et distribution de la densité par </w:t>
      </w:r>
      <w:r w:rsidR="00F046E9" w:rsidRPr="00F046E9">
        <w:rPr>
          <w:rFonts w:ascii="Baskerville Old Face" w:hAnsi="Baskerville Old Face"/>
          <w:szCs w:val="24"/>
          <w:lang w:val="fr-FR"/>
        </w:rPr>
        <w:t>commune ;</w:t>
      </w:r>
    </w:p>
    <w:p w14:paraId="197A762E" w14:textId="0C8FA34F" w:rsidR="00E96CE0" w:rsidRDefault="00282AF0"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FR"/>
        </w:rPr>
        <w:t>L</w:t>
      </w:r>
      <w:r w:rsidR="00E96CE0" w:rsidRPr="00003972">
        <w:rPr>
          <w:rFonts w:ascii="Baskerville Old Face" w:hAnsi="Baskerville Old Face"/>
          <w:szCs w:val="24"/>
          <w:lang w:val="fr-FR"/>
        </w:rPr>
        <w:t xml:space="preserve">a planification de l’expansion géographique ou de densité </w:t>
      </w:r>
      <w:r w:rsidRPr="00003972">
        <w:rPr>
          <w:rFonts w:ascii="Baskerville Old Face" w:hAnsi="Baskerville Old Face"/>
          <w:szCs w:val="24"/>
          <w:lang w:val="fr-FR"/>
        </w:rPr>
        <w:t xml:space="preserve">aux </w:t>
      </w:r>
      <w:r w:rsidR="00E96CE0" w:rsidRPr="00003972">
        <w:rPr>
          <w:rFonts w:ascii="Baskerville Old Face" w:hAnsi="Baskerville Old Face"/>
          <w:szCs w:val="24"/>
          <w:lang w:val="fr-FR"/>
        </w:rPr>
        <w:t>horizon</w:t>
      </w:r>
      <w:r w:rsidRPr="00003972">
        <w:rPr>
          <w:rFonts w:ascii="Baskerville Old Face" w:hAnsi="Baskerville Old Face"/>
          <w:szCs w:val="24"/>
          <w:lang w:val="fr-FR"/>
        </w:rPr>
        <w:t>s</w:t>
      </w:r>
      <w:r w:rsidR="00E96CE0" w:rsidRPr="00003972">
        <w:rPr>
          <w:rFonts w:ascii="Baskerville Old Face" w:hAnsi="Baskerville Old Face"/>
          <w:szCs w:val="24"/>
          <w:lang w:val="fr-FR"/>
        </w:rPr>
        <w:t xml:space="preserve"> 203</w:t>
      </w:r>
      <w:r w:rsidRPr="00003972">
        <w:rPr>
          <w:rFonts w:ascii="Baskerville Old Face" w:hAnsi="Baskerville Old Face"/>
          <w:szCs w:val="24"/>
          <w:lang w:val="fr-FR"/>
        </w:rPr>
        <w:t>5 et 2050 ;</w:t>
      </w:r>
    </w:p>
    <w:p w14:paraId="0A147CEF" w14:textId="74F9C955" w:rsidR="00E96CE0" w:rsidRDefault="00282AF0"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FR"/>
        </w:rPr>
        <w:t>La</w:t>
      </w:r>
      <w:r w:rsidR="00E96CE0" w:rsidRPr="00003972">
        <w:rPr>
          <w:rFonts w:ascii="Baskerville Old Face" w:hAnsi="Baskerville Old Face"/>
          <w:szCs w:val="24"/>
          <w:lang w:val="fr-FR"/>
        </w:rPr>
        <w:t xml:space="preserve"> revue des politiques de gestion de la demande en cours ou planifiées, y compris activités liées à induire une culture de l’eau, une meilleure utilisation de l’eau, et la protection des zones de captage et des berges. Estimation de possibles gains liés à une gestion de la demande de l’eau.</w:t>
      </w:r>
    </w:p>
    <w:p w14:paraId="64332269" w14:textId="65A5F330" w:rsidR="007B01AF" w:rsidRDefault="00E96CE0"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FR"/>
        </w:rPr>
      </w:pPr>
      <w:r w:rsidRPr="00003972">
        <w:rPr>
          <w:rFonts w:ascii="Baskerville Old Face" w:hAnsi="Baskerville Old Face"/>
          <w:szCs w:val="24"/>
          <w:lang w:val="fr-FR"/>
        </w:rPr>
        <w:t>L’estimation de la demande de l’eau par ménage, type de consommateurs, type d’usage, par commune et pour l’ensemble.</w:t>
      </w:r>
      <w:r w:rsidR="007B01AF" w:rsidRPr="00003972">
        <w:rPr>
          <w:rFonts w:ascii="Baskerville Old Face" w:hAnsi="Baskerville Old Face"/>
          <w:szCs w:val="24"/>
          <w:lang w:val="fr-FR"/>
        </w:rPr>
        <w:t xml:space="preserve">de la zone.  Les volumes consommés, tirés des statistiques de la REGIDESO, ne reflètent pas toujours les besoins réels et seront chiffrés dans le cadre des examens socio-économiques afin de pouvoir mesurer les effets des projets proposés et de mettre en évidence l’urgence et l’importance des besoins non </w:t>
      </w:r>
      <w:r w:rsidR="00F046E9" w:rsidRPr="00F046E9">
        <w:rPr>
          <w:rFonts w:ascii="Baskerville Old Face" w:hAnsi="Baskerville Old Face"/>
          <w:szCs w:val="24"/>
          <w:lang w:val="fr-FR"/>
        </w:rPr>
        <w:t>satisfaits ;</w:t>
      </w:r>
    </w:p>
    <w:p w14:paraId="59D17CA2" w14:textId="77777777" w:rsidP="00E06265" w:rsidR="003202F2" w:rsidRDefault="003202F2" w:rsidRPr="00003972">
      <w:pPr>
        <w:pStyle w:val="BankNormal"/>
        <w:overflowPunct w:val="0"/>
        <w:autoSpaceDE w:val="0"/>
        <w:autoSpaceDN w:val="0"/>
        <w:adjustRightInd w:val="0"/>
        <w:spacing w:after="0"/>
        <w:jc w:val="both"/>
        <w:textAlignment w:val="baseline"/>
        <w:rPr>
          <w:rFonts w:ascii="Baskerville Old Face" w:hAnsi="Baskerville Old Face"/>
          <w:szCs w:val="24"/>
          <w:lang w:val="fr-FR"/>
        </w:rPr>
      </w:pPr>
    </w:p>
    <w:p w14:paraId="18BC118E" w14:textId="0D608C33" w:rsidP="00E06265" w:rsidR="007B01AF" w:rsidRDefault="007B01AF" w:rsidRPr="00003972">
      <w:pPr>
        <w:pStyle w:val="BankNormal"/>
        <w:overflowPunct w:val="0"/>
        <w:autoSpaceDE w:val="0"/>
        <w:autoSpaceDN w:val="0"/>
        <w:adjustRightInd w:val="0"/>
        <w:spacing w:after="0"/>
        <w:jc w:val="both"/>
        <w:textAlignment w:val="baseline"/>
        <w:rPr>
          <w:rFonts w:ascii="Baskerville Old Face" w:hAnsi="Baskerville Old Face"/>
          <w:szCs w:val="24"/>
          <w:lang w:val="fr-FR"/>
        </w:rPr>
      </w:pPr>
      <w:r w:rsidRPr="00003972">
        <w:rPr>
          <w:rFonts w:ascii="Baskerville Old Face" w:hAnsi="Baskerville Old Face"/>
          <w:szCs w:val="24"/>
          <w:lang w:val="fr-FR"/>
        </w:rPr>
        <w:t xml:space="preserve">Les projections des besoins seront établies en tenant compte de plusieurs hypothèses de croissance de population. Il faudra considérer également tous les facteurs pouvant jouer sur les ratios de consommation : évolution des niveaux de vie, impact de l’éducation sanitaire, </w:t>
      </w:r>
      <w:r w:rsidR="00F046E9" w:rsidRPr="00F046E9">
        <w:rPr>
          <w:rFonts w:ascii="Baskerville Old Face" w:hAnsi="Baskerville Old Face"/>
          <w:szCs w:val="24"/>
          <w:lang w:val="fr-FR"/>
        </w:rPr>
        <w:t>etc. ;</w:t>
      </w:r>
    </w:p>
    <w:p w14:paraId="174D64D5" w14:textId="77777777" w:rsidP="00E06265" w:rsidR="003202F2" w:rsidRDefault="003202F2" w:rsidRPr="00003972">
      <w:pPr>
        <w:pStyle w:val="BankNormal"/>
        <w:overflowPunct w:val="0"/>
        <w:autoSpaceDE w:val="0"/>
        <w:autoSpaceDN w:val="0"/>
        <w:adjustRightInd w:val="0"/>
        <w:spacing w:after="0"/>
        <w:ind w:left="720"/>
        <w:jc w:val="both"/>
        <w:textAlignment w:val="baseline"/>
        <w:rPr>
          <w:rFonts w:ascii="Baskerville Old Face" w:hAnsi="Baskerville Old Face"/>
          <w:szCs w:val="24"/>
          <w:lang w:val="fr-CD"/>
        </w:rPr>
      </w:pPr>
    </w:p>
    <w:p w14:paraId="01FA2E49" w14:textId="77777777" w:rsidP="00F53439" w:rsidR="007B01AF" w:rsidRDefault="007B01AF" w:rsidRPr="00003972">
      <w:pPr>
        <w:widowControl/>
        <w:tabs>
          <w:tab w:pos="851" w:val="clear"/>
        </w:tabs>
        <w:suppressAutoHyphens/>
        <w:autoSpaceDN w:val="0"/>
        <w:spacing w:after="120" w:before="0"/>
        <w:textAlignment w:val="baseline"/>
        <w:rPr>
          <w:rFonts w:ascii="Baskerville Old Face" w:cs="Times New Roman" w:hAnsi="Baskerville Old Face"/>
          <w:sz w:val="24"/>
          <w:szCs w:val="24"/>
          <w:lang w:eastAsia="en-US"/>
        </w:rPr>
      </w:pPr>
      <w:r w:rsidRPr="00003972">
        <w:rPr>
          <w:rFonts w:ascii="Baskerville Old Face" w:cs="Times New Roman" w:hAnsi="Baskerville Old Face"/>
          <w:sz w:val="24"/>
          <w:szCs w:val="24"/>
          <w:lang w:eastAsia="en-US"/>
        </w:rPr>
        <w:t>En ce qui concerne la demande domestique, l’on distinguera les usagers selon leur mode d’alimentation actuel et suivant la capacité de paiement des usagers.</w:t>
      </w:r>
    </w:p>
    <w:p w14:paraId="75CE54BF" w14:textId="0F22055E" w:rsidP="00F53439" w:rsidR="007B01AF" w:rsidRDefault="007B01AF" w:rsidRPr="00003972">
      <w:pPr>
        <w:widowControl/>
        <w:tabs>
          <w:tab w:pos="851" w:val="clear"/>
        </w:tabs>
        <w:suppressAutoHyphens/>
        <w:autoSpaceDN w:val="0"/>
        <w:spacing w:after="120" w:before="0"/>
        <w:textAlignment w:val="baseline"/>
        <w:rPr>
          <w:rFonts w:ascii="Baskerville Old Face" w:cs="Times New Roman" w:hAnsi="Baskerville Old Face"/>
          <w:sz w:val="24"/>
          <w:szCs w:val="24"/>
          <w:lang w:eastAsia="en-US"/>
        </w:rPr>
      </w:pPr>
      <w:r w:rsidRPr="00003972">
        <w:rPr>
          <w:rFonts w:ascii="Baskerville Old Face" w:cs="Times New Roman" w:hAnsi="Baskerville Old Face"/>
          <w:sz w:val="24"/>
          <w:szCs w:val="24"/>
          <w:lang w:eastAsia="en-US"/>
        </w:rPr>
        <w:t>Les niveaux de consommation seront fixés à partir d’hypothèses sur l’évolution possible des différentes couches socio-économiques de la population et sur l’amélioration prévisible des conditions de logement.</w:t>
      </w:r>
    </w:p>
    <w:p w14:paraId="0796265E" w14:textId="77777777" w:rsidP="00F53439" w:rsidR="007B01AF" w:rsidRDefault="007B01AF" w:rsidRPr="00003972">
      <w:pPr>
        <w:widowControl/>
        <w:tabs>
          <w:tab w:pos="851" w:val="clear"/>
        </w:tabs>
        <w:suppressAutoHyphens/>
        <w:autoSpaceDN w:val="0"/>
        <w:spacing w:after="120" w:before="0"/>
        <w:textAlignment w:val="baseline"/>
        <w:rPr>
          <w:rFonts w:ascii="Baskerville Old Face" w:cs="Times New Roman" w:hAnsi="Baskerville Old Face"/>
          <w:sz w:val="24"/>
          <w:szCs w:val="24"/>
          <w:lang w:eastAsia="en-US"/>
        </w:rPr>
      </w:pPr>
      <w:r w:rsidRPr="00003972">
        <w:rPr>
          <w:rFonts w:ascii="Baskerville Old Face" w:cs="Times New Roman" w:hAnsi="Baskerville Old Face"/>
          <w:sz w:val="24"/>
          <w:szCs w:val="24"/>
          <w:lang w:eastAsia="en-US"/>
        </w:rPr>
        <w:t xml:space="preserve">Ces objectifs seront établis en concertation étroite avec la REGIDESO, tout spécialement en vue d’évaluer l’incidence du prix de l’eau sur la demande et ceci en fonction de la politique tarifaire à long terme de la REGIDESO. </w:t>
      </w:r>
    </w:p>
    <w:p w14:paraId="574D3CC9" w14:textId="7115800A" w:rsidP="00F53439" w:rsidR="00E96CE0" w:rsidRDefault="007B01AF" w:rsidRPr="00003972">
      <w:pPr>
        <w:widowControl/>
        <w:tabs>
          <w:tab w:pos="851" w:val="clear"/>
        </w:tabs>
        <w:suppressAutoHyphens/>
        <w:autoSpaceDN w:val="0"/>
        <w:spacing w:before="0"/>
        <w:textAlignment w:val="baseline"/>
        <w:rPr>
          <w:rFonts w:ascii="Baskerville Old Face" w:cs="Times New Roman" w:hAnsi="Baskerville Old Face"/>
          <w:sz w:val="24"/>
          <w:szCs w:val="24"/>
          <w:lang w:eastAsia="en-US"/>
        </w:rPr>
      </w:pPr>
      <w:r w:rsidRPr="00003972">
        <w:rPr>
          <w:rFonts w:ascii="Baskerville Old Face" w:cs="Times New Roman" w:hAnsi="Baskerville Old Face"/>
          <w:sz w:val="24"/>
          <w:szCs w:val="24"/>
          <w:lang w:eastAsia="en-US"/>
        </w:rPr>
        <w:t>En ce qui concerne la demande des activités économiques, les besoins sont pratiquement dictés par les activités existantes et programmées. Cependant, s’il n’existe pas de projets définis, il faudra établir des hypothèses sur l’évolution du commerce, des services et des industries par rapport à la population totale.</w:t>
      </w:r>
    </w:p>
    <w:p w14:paraId="323AB911" w14:textId="77777777" w:rsidP="00E06265" w:rsidR="007B01AF" w:rsidRDefault="007B01AF" w:rsidRPr="008F445C">
      <w:pPr>
        <w:spacing w:before="0"/>
        <w:rPr>
          <w:rFonts w:ascii="Baskerville Old Face" w:cs="Times New Roman" w:hAnsi="Baskerville Old Face"/>
          <w:sz w:val="24"/>
          <w:szCs w:val="24"/>
        </w:rPr>
      </w:pPr>
    </w:p>
    <w:p w14:paraId="4921D318" w14:textId="2114B399" w:rsidR="00E96CE0" w:rsidRDefault="00E96CE0" w:rsidRPr="00787238">
      <w:pPr>
        <w:pStyle w:val="BankNormal"/>
        <w:numPr>
          <w:ilvl w:val="0"/>
          <w:numId w:val="57"/>
        </w:numPr>
        <w:overflowPunct w:val="0"/>
        <w:autoSpaceDE w:val="0"/>
        <w:autoSpaceDN w:val="0"/>
        <w:adjustRightInd w:val="0"/>
        <w:spacing w:after="0"/>
        <w:textAlignment w:val="baseline"/>
        <w:rPr>
          <w:rFonts w:ascii="Baskerville Old Face" w:hAnsi="Baskerville Old Face"/>
          <w:szCs w:val="24"/>
        </w:rPr>
      </w:pPr>
      <w:r w:rsidRPr="00003972">
        <w:rPr>
          <w:rFonts w:ascii="Baskerville Old Face" w:hAnsi="Baskerville Old Face"/>
          <w:szCs w:val="24"/>
          <w:lang w:val="fr-FR"/>
        </w:rPr>
        <w:t>Au niveau de l’offre</w:t>
      </w:r>
    </w:p>
    <w:p w14:paraId="78CF3A22" w14:textId="77777777" w:rsidP="00E06265" w:rsidR="00DC16FB" w:rsidRDefault="00DC16FB" w:rsidRPr="008F445C">
      <w:pPr>
        <w:spacing w:before="0"/>
        <w:rPr>
          <w:rFonts w:ascii="Baskerville Old Face" w:cs="Times New Roman" w:hAnsi="Baskerville Old Face"/>
          <w:sz w:val="24"/>
          <w:szCs w:val="24"/>
        </w:rPr>
      </w:pPr>
    </w:p>
    <w:p w14:paraId="2715C6A0" w14:textId="50E7EBDB" w:rsidP="00E06265" w:rsidR="00621D80" w:rsidRDefault="00DA1A28" w:rsidRPr="00132896">
      <w:pPr>
        <w:spacing w:before="0"/>
        <w:rPr>
          <w:rFonts w:ascii="Baskerville Old Face" w:cs="Times New Roman" w:hAnsi="Baskerville Old Face"/>
          <w:sz w:val="24"/>
          <w:szCs w:val="24"/>
        </w:rPr>
      </w:pPr>
      <w:r w:rsidRPr="00333E83">
        <w:rPr>
          <w:rFonts w:ascii="Baskerville Old Face" w:cs="Times New Roman" w:hAnsi="Baskerville Old Face"/>
          <w:sz w:val="24"/>
          <w:szCs w:val="24"/>
        </w:rPr>
        <w:t xml:space="preserve">A </w:t>
      </w:r>
      <w:r w:rsidR="00AF2ABB" w:rsidRPr="00333E83">
        <w:rPr>
          <w:rFonts w:ascii="Baskerville Old Face" w:cs="Times New Roman" w:hAnsi="Baskerville Old Face"/>
          <w:sz w:val="24"/>
          <w:szCs w:val="24"/>
        </w:rPr>
        <w:t xml:space="preserve">l’exclusion </w:t>
      </w:r>
      <w:r w:rsidRPr="00333E83">
        <w:rPr>
          <w:rFonts w:ascii="Baskerville Old Face" w:cs="Times New Roman" w:hAnsi="Baskerville Old Face"/>
          <w:sz w:val="24"/>
          <w:szCs w:val="24"/>
        </w:rPr>
        <w:t xml:space="preserve">des eaux de pluie et du recyclage des eaux usées, </w:t>
      </w:r>
      <w:r w:rsidR="00621D80" w:rsidRPr="00333E83">
        <w:rPr>
          <w:rFonts w:ascii="Baskerville Old Face" w:cs="Times New Roman" w:hAnsi="Baskerville Old Face"/>
          <w:sz w:val="24"/>
          <w:szCs w:val="24"/>
        </w:rPr>
        <w:t>l’analyse de l’offre de l’eau devra considérer l</w:t>
      </w:r>
      <w:r w:rsidR="00621D80" w:rsidRPr="00132896">
        <w:rPr>
          <w:rFonts w:ascii="Baskerville Old Face" w:cs="Times New Roman" w:hAnsi="Baskerville Old Face"/>
          <w:sz w:val="24"/>
          <w:szCs w:val="24"/>
        </w:rPr>
        <w:t xml:space="preserve">es éléments suivants : </w:t>
      </w:r>
    </w:p>
    <w:p w14:paraId="69E92C65" w14:textId="77777777" w:rsidP="00E06265" w:rsidR="00621D80" w:rsidRDefault="00621D80" w:rsidRPr="00003972">
      <w:pPr>
        <w:spacing w:before="0"/>
        <w:rPr>
          <w:rFonts w:ascii="Baskerville Old Face" w:cs="Times New Roman" w:hAnsi="Baskerville Old Face"/>
          <w:sz w:val="14"/>
          <w:szCs w:val="24"/>
        </w:rPr>
      </w:pPr>
    </w:p>
    <w:p w14:paraId="33F71B96" w14:textId="09909B71" w:rsidR="00621D80" w:rsidRDefault="00621D80"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FR"/>
        </w:rPr>
        <w:t>Pour les eaux de surface</w:t>
      </w:r>
      <w:r w:rsidR="00791848" w:rsidRPr="00003972">
        <w:rPr>
          <w:rFonts w:ascii="Baskerville Old Face" w:hAnsi="Baskerville Old Face"/>
          <w:szCs w:val="24"/>
          <w:lang w:val="fr-FR"/>
        </w:rPr>
        <w:t xml:space="preserve"> (fleuve Congo)</w:t>
      </w:r>
      <w:r w:rsidRPr="00003972">
        <w:rPr>
          <w:rFonts w:ascii="Baskerville Old Face" w:hAnsi="Baskerville Old Face"/>
          <w:szCs w:val="24"/>
          <w:lang w:val="fr-FR"/>
        </w:rPr>
        <w:t xml:space="preserve">, </w:t>
      </w:r>
      <w:r w:rsidR="00791848" w:rsidRPr="00003972">
        <w:rPr>
          <w:rFonts w:ascii="Baskerville Old Face" w:hAnsi="Baskerville Old Face"/>
          <w:szCs w:val="24"/>
          <w:lang w:val="fr-FR"/>
        </w:rPr>
        <w:t>l’</w:t>
      </w:r>
      <w:r w:rsidRPr="00003972">
        <w:rPr>
          <w:rFonts w:ascii="Baskerville Old Face" w:hAnsi="Baskerville Old Face"/>
          <w:szCs w:val="24"/>
          <w:lang w:val="fr-FR"/>
        </w:rPr>
        <w:t>estimation d</w:t>
      </w:r>
      <w:r w:rsidR="00791848" w:rsidRPr="00003972">
        <w:rPr>
          <w:rFonts w:ascii="Baskerville Old Face" w:hAnsi="Baskerville Old Face"/>
          <w:szCs w:val="24"/>
          <w:lang w:val="fr-FR"/>
        </w:rPr>
        <w:t>e leur</w:t>
      </w:r>
      <w:r w:rsidRPr="00003972">
        <w:rPr>
          <w:rFonts w:ascii="Baskerville Old Face" w:hAnsi="Baskerville Old Face"/>
          <w:szCs w:val="24"/>
          <w:lang w:val="fr-FR"/>
        </w:rPr>
        <w:t xml:space="preserve"> débit, </w:t>
      </w:r>
      <w:r w:rsidR="00791848" w:rsidRPr="00003972">
        <w:rPr>
          <w:rFonts w:ascii="Baskerville Old Face" w:hAnsi="Baskerville Old Face"/>
          <w:szCs w:val="24"/>
          <w:lang w:val="fr-FR"/>
        </w:rPr>
        <w:t>qualité</w:t>
      </w:r>
      <w:r w:rsidRPr="00003972">
        <w:rPr>
          <w:rFonts w:ascii="Baskerville Old Face" w:hAnsi="Baskerville Old Face"/>
          <w:szCs w:val="24"/>
          <w:lang w:val="fr-FR"/>
        </w:rPr>
        <w:t xml:space="preserve"> physico</w:t>
      </w:r>
      <w:r w:rsidR="00791848" w:rsidRPr="00003972">
        <w:rPr>
          <w:rFonts w:ascii="Baskerville Old Face" w:hAnsi="Baskerville Old Face"/>
          <w:szCs w:val="24"/>
          <w:lang w:val="fr-FR"/>
        </w:rPr>
        <w:t>-</w:t>
      </w:r>
      <w:r w:rsidRPr="00003972">
        <w:rPr>
          <w:rFonts w:ascii="Baskerville Old Face" w:hAnsi="Baskerville Old Face"/>
          <w:szCs w:val="24"/>
          <w:lang w:val="fr-FR"/>
        </w:rPr>
        <w:t>chimique</w:t>
      </w:r>
      <w:r w:rsidR="00791848" w:rsidRPr="00003972">
        <w:rPr>
          <w:rFonts w:ascii="Baskerville Old Face" w:hAnsi="Baskerville Old Face"/>
          <w:szCs w:val="24"/>
          <w:lang w:val="fr-FR"/>
        </w:rPr>
        <w:t xml:space="preserve"> et </w:t>
      </w:r>
      <w:r w:rsidR="008F445C" w:rsidRPr="005232C8">
        <w:rPr>
          <w:rFonts w:ascii="Baskerville Old Face" w:hAnsi="Baskerville Old Face"/>
          <w:szCs w:val="24"/>
          <w:lang w:val="fr-FR"/>
        </w:rPr>
        <w:t>bactériologi</w:t>
      </w:r>
      <w:r w:rsidR="008F445C">
        <w:rPr>
          <w:rFonts w:ascii="Baskerville Old Face" w:hAnsi="Baskerville Old Face"/>
          <w:szCs w:val="24"/>
          <w:lang w:val="fr-FR"/>
        </w:rPr>
        <w:t>que</w:t>
      </w:r>
      <w:r w:rsidRPr="00003972">
        <w:rPr>
          <w:rFonts w:ascii="Baskerville Old Face" w:hAnsi="Baskerville Old Face"/>
          <w:szCs w:val="24"/>
          <w:lang w:val="fr-FR"/>
        </w:rPr>
        <w:t xml:space="preserve">, niveau et source de pollution, variations saisonnières, et </w:t>
      </w:r>
      <w:r w:rsidR="00791848" w:rsidRPr="00003972">
        <w:rPr>
          <w:rFonts w:ascii="Baskerville Old Face" w:hAnsi="Baskerville Old Face"/>
          <w:szCs w:val="24"/>
          <w:lang w:val="fr-FR"/>
        </w:rPr>
        <w:t xml:space="preserve">la facilité </w:t>
      </w:r>
      <w:r w:rsidRPr="00003972">
        <w:rPr>
          <w:rFonts w:ascii="Baskerville Old Face" w:hAnsi="Baskerville Old Face"/>
          <w:szCs w:val="24"/>
          <w:lang w:val="fr-FR"/>
        </w:rPr>
        <w:t>de captage pour l’ensemble de la ville et par zone et commune</w:t>
      </w:r>
      <w:r w:rsidR="00791848" w:rsidRPr="00003972">
        <w:rPr>
          <w:rFonts w:ascii="Baskerville Old Face" w:hAnsi="Baskerville Old Face"/>
          <w:szCs w:val="24"/>
          <w:lang w:val="fr-FR"/>
        </w:rPr>
        <w:t xml:space="preserve"> ;</w:t>
      </w:r>
      <w:r w:rsidRPr="00003972">
        <w:rPr>
          <w:rFonts w:ascii="Baskerville Old Face" w:hAnsi="Baskerville Old Face"/>
          <w:szCs w:val="24"/>
          <w:lang w:val="fr-FR"/>
        </w:rPr>
        <w:t xml:space="preserve"> </w:t>
      </w:r>
    </w:p>
    <w:p w14:paraId="5D103E34" w14:textId="7D062127" w:rsidR="00CE4B99" w:rsidRDefault="00A70264"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FR"/>
        </w:rPr>
        <w:lastRenderedPageBreak/>
        <w:t>L</w:t>
      </w:r>
      <w:r w:rsidR="00E96CE0" w:rsidRPr="00003972">
        <w:rPr>
          <w:rFonts w:ascii="Baskerville Old Face" w:hAnsi="Baskerville Old Face"/>
          <w:szCs w:val="24"/>
          <w:lang w:val="fr-FR"/>
        </w:rPr>
        <w:t>’estimation de possibles gains liés à une réduction des fuites ou pertes physiques de l’eau</w:t>
      </w:r>
      <w:r w:rsidR="00AF2ABB" w:rsidRPr="00003972">
        <w:rPr>
          <w:rFonts w:ascii="Baskerville Old Face" w:hAnsi="Baskerville Old Face"/>
          <w:szCs w:val="24"/>
          <w:lang w:val="fr-FR"/>
        </w:rPr>
        <w:t xml:space="preserve"> dans les systèmes existants</w:t>
      </w:r>
      <w:r w:rsidRPr="00003972">
        <w:rPr>
          <w:rFonts w:ascii="Baskerville Old Face" w:hAnsi="Baskerville Old Face"/>
          <w:szCs w:val="24"/>
          <w:lang w:val="fr-FR"/>
        </w:rPr>
        <w:t xml:space="preserve">, </w:t>
      </w:r>
      <w:r w:rsidR="00AF2ABB" w:rsidRPr="00003972">
        <w:rPr>
          <w:rFonts w:ascii="Baskerville Old Face" w:hAnsi="Baskerville Old Face"/>
          <w:szCs w:val="24"/>
          <w:lang w:val="fr-FR"/>
        </w:rPr>
        <w:t>vu l</w:t>
      </w:r>
      <w:r w:rsidRPr="00003972">
        <w:rPr>
          <w:rFonts w:ascii="Baskerville Old Face" w:hAnsi="Baskerville Old Face"/>
          <w:szCs w:val="24"/>
          <w:lang w:val="fr-FR"/>
        </w:rPr>
        <w:t xml:space="preserve">a nécessité </w:t>
      </w:r>
      <w:r w:rsidR="00E96CE0" w:rsidRPr="00003972">
        <w:rPr>
          <w:rFonts w:ascii="Baskerville Old Face" w:hAnsi="Baskerville Old Face"/>
          <w:szCs w:val="24"/>
          <w:lang w:val="fr-FR"/>
        </w:rPr>
        <w:t xml:space="preserve">de considérer la gestion des fuites dans le système de distribution d'eau comme une option dans la planification des ressources en eau. Le terme fuite se réfère ici à des pertes physiques de l'eau dans le système de distribution, et non pas à l’eau non </w:t>
      </w:r>
      <w:r w:rsidR="00AF2ABB" w:rsidRPr="00003972">
        <w:rPr>
          <w:rFonts w:ascii="Baskerville Old Face" w:hAnsi="Baskerville Old Face"/>
          <w:szCs w:val="24"/>
          <w:lang w:val="fr-FR"/>
        </w:rPr>
        <w:t xml:space="preserve">facturée ou </w:t>
      </w:r>
      <w:r w:rsidR="00E96CE0" w:rsidRPr="00003972">
        <w:rPr>
          <w:rFonts w:ascii="Baskerville Old Face" w:hAnsi="Baskerville Old Face"/>
          <w:szCs w:val="24"/>
          <w:lang w:val="fr-FR"/>
        </w:rPr>
        <w:t>comptabilisée</w:t>
      </w:r>
      <w:r w:rsidR="00AF2ABB" w:rsidRPr="00003972">
        <w:rPr>
          <w:rFonts w:ascii="Baskerville Old Face" w:hAnsi="Baskerville Old Face"/>
          <w:szCs w:val="24"/>
          <w:lang w:val="fr-FR"/>
        </w:rPr>
        <w:t xml:space="preserve"> (ENF)</w:t>
      </w:r>
      <w:r w:rsidR="00E96CE0" w:rsidRPr="00003972">
        <w:rPr>
          <w:rFonts w:ascii="Baskerville Old Face" w:hAnsi="Baskerville Old Face"/>
          <w:szCs w:val="24"/>
          <w:lang w:val="fr-FR"/>
        </w:rPr>
        <w:t>. Les pertes physiques sont habituellement liées à des canalisations rompues, des joints qui fuient, des raccords, et les connexions des maisons et des raccordements illégaux</w:t>
      </w:r>
      <w:r w:rsidRPr="00003972">
        <w:rPr>
          <w:rFonts w:ascii="Baskerville Old Face" w:hAnsi="Baskerville Old Face"/>
          <w:szCs w:val="24"/>
          <w:lang w:val="fr-FR"/>
        </w:rPr>
        <w:t xml:space="preserve"> ;</w:t>
      </w:r>
      <w:r w:rsidR="00E96CE0" w:rsidRPr="00003972">
        <w:rPr>
          <w:rFonts w:ascii="Baskerville Old Face" w:hAnsi="Baskerville Old Face"/>
          <w:szCs w:val="24"/>
          <w:lang w:val="fr-FR"/>
        </w:rPr>
        <w:t xml:space="preserve">  </w:t>
      </w:r>
    </w:p>
    <w:p w14:paraId="25178ED8" w14:textId="5E2188BB" w:rsidR="00E96CE0" w:rsidRDefault="008F445C"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FR"/>
        </w:rPr>
        <w:t>L</w:t>
      </w:r>
      <w:r w:rsidR="00E96CE0" w:rsidRPr="00003972">
        <w:rPr>
          <w:rFonts w:ascii="Baskerville Old Face" w:hAnsi="Baskerville Old Face"/>
          <w:szCs w:val="24"/>
          <w:lang w:val="fr-FR"/>
        </w:rPr>
        <w:t xml:space="preserve">’estimation de possibles gains liés à une meilleure gestion de la demande et une </w:t>
      </w:r>
      <w:r w:rsidRPr="00003972">
        <w:rPr>
          <w:rFonts w:ascii="Baskerville Old Face" w:hAnsi="Baskerville Old Face"/>
          <w:szCs w:val="24"/>
          <w:lang w:val="fr-FR"/>
        </w:rPr>
        <w:t xml:space="preserve">réduction </w:t>
      </w:r>
      <w:r w:rsidR="00E96CE0" w:rsidRPr="00003972">
        <w:rPr>
          <w:rFonts w:ascii="Baskerville Old Face" w:hAnsi="Baskerville Old Face"/>
          <w:szCs w:val="24"/>
          <w:lang w:val="fr-FR"/>
        </w:rPr>
        <w:t xml:space="preserve">de la consommation </w:t>
      </w:r>
      <w:r w:rsidRPr="00003972">
        <w:rPr>
          <w:rFonts w:ascii="Baskerville Old Face" w:hAnsi="Baskerville Old Face"/>
          <w:szCs w:val="24"/>
          <w:lang w:val="fr-FR"/>
        </w:rPr>
        <w:t>d’</w:t>
      </w:r>
      <w:r w:rsidR="00E96CE0" w:rsidRPr="00003972">
        <w:rPr>
          <w:rFonts w:ascii="Baskerville Old Face" w:hAnsi="Baskerville Old Face"/>
          <w:szCs w:val="24"/>
          <w:lang w:val="fr-FR"/>
        </w:rPr>
        <w:t xml:space="preserve">eau grâce à son utilisation rationnelle qui </w:t>
      </w:r>
      <w:r w:rsidRPr="00003972">
        <w:rPr>
          <w:rFonts w:ascii="Baskerville Old Face" w:hAnsi="Baskerville Old Face"/>
          <w:szCs w:val="24"/>
          <w:lang w:val="fr-FR"/>
        </w:rPr>
        <w:t xml:space="preserve">va </w:t>
      </w:r>
      <w:r w:rsidR="00E96CE0" w:rsidRPr="00003972">
        <w:rPr>
          <w:rFonts w:ascii="Baskerville Old Face" w:hAnsi="Baskerville Old Face"/>
          <w:szCs w:val="24"/>
          <w:lang w:val="fr-FR"/>
        </w:rPr>
        <w:t>lib</w:t>
      </w:r>
      <w:r w:rsidRPr="00003972">
        <w:rPr>
          <w:rFonts w:ascii="Baskerville Old Face" w:hAnsi="Baskerville Old Face"/>
          <w:szCs w:val="24"/>
          <w:lang w:val="fr-FR"/>
        </w:rPr>
        <w:t xml:space="preserve">érer </w:t>
      </w:r>
      <w:r w:rsidR="00E96CE0" w:rsidRPr="00003972">
        <w:rPr>
          <w:rFonts w:ascii="Baskerville Old Face" w:hAnsi="Baskerville Old Face"/>
          <w:szCs w:val="24"/>
          <w:lang w:val="fr-FR"/>
        </w:rPr>
        <w:t xml:space="preserve">un volume d’eau </w:t>
      </w:r>
      <w:r>
        <w:rPr>
          <w:rFonts w:ascii="Baskerville Old Face" w:hAnsi="Baskerville Old Face"/>
          <w:szCs w:val="24"/>
          <w:lang w:val="fr-FR"/>
        </w:rPr>
        <w:t xml:space="preserve">conséquent </w:t>
      </w:r>
      <w:r w:rsidR="00E96CE0" w:rsidRPr="00003972">
        <w:rPr>
          <w:rFonts w:ascii="Baskerville Old Face" w:hAnsi="Baskerville Old Face"/>
          <w:szCs w:val="24"/>
          <w:lang w:val="fr-FR"/>
        </w:rPr>
        <w:t>pour d’autres usages. Ce</w:t>
      </w:r>
      <w:r>
        <w:rPr>
          <w:rFonts w:ascii="Baskerville Old Face" w:hAnsi="Baskerville Old Face"/>
          <w:szCs w:val="24"/>
          <w:lang w:val="fr-FR"/>
        </w:rPr>
        <w:t>tte</w:t>
      </w:r>
      <w:r w:rsidR="00E96CE0" w:rsidRPr="00003972">
        <w:rPr>
          <w:rFonts w:ascii="Baskerville Old Face" w:hAnsi="Baskerville Old Face"/>
          <w:szCs w:val="24"/>
          <w:lang w:val="fr-FR"/>
        </w:rPr>
        <w:t xml:space="preserve"> estimation s</w:t>
      </w:r>
      <w:r>
        <w:rPr>
          <w:rFonts w:ascii="Baskerville Old Face" w:hAnsi="Baskerville Old Face"/>
          <w:szCs w:val="24"/>
          <w:lang w:val="fr-FR"/>
        </w:rPr>
        <w:t>era</w:t>
      </w:r>
      <w:r w:rsidR="00E96CE0" w:rsidRPr="00003972">
        <w:rPr>
          <w:rFonts w:ascii="Baskerville Old Face" w:hAnsi="Baskerville Old Face"/>
          <w:szCs w:val="24"/>
          <w:lang w:val="fr-FR"/>
        </w:rPr>
        <w:t xml:space="preserve"> faite au niveau des ménages à revenus moyens et élevés </w:t>
      </w:r>
      <w:r>
        <w:rPr>
          <w:rFonts w:ascii="Baskerville Old Face" w:hAnsi="Baskerville Old Face"/>
          <w:szCs w:val="24"/>
          <w:lang w:val="fr-FR"/>
        </w:rPr>
        <w:t>et</w:t>
      </w:r>
      <w:r w:rsidR="00E96CE0" w:rsidRPr="00003972">
        <w:rPr>
          <w:rFonts w:ascii="Baskerville Old Face" w:hAnsi="Baskerville Old Face"/>
          <w:szCs w:val="24"/>
          <w:lang w:val="fr-FR"/>
        </w:rPr>
        <w:t xml:space="preserve"> des industries qui peuvent investir dans l’amélioration de </w:t>
      </w:r>
      <w:r>
        <w:rPr>
          <w:rFonts w:ascii="Baskerville Old Face" w:hAnsi="Baskerville Old Face"/>
          <w:szCs w:val="24"/>
          <w:lang w:val="fr-FR"/>
        </w:rPr>
        <w:t xml:space="preserve">leurs </w:t>
      </w:r>
      <w:r w:rsidR="00E96CE0" w:rsidRPr="00003972">
        <w:rPr>
          <w:rFonts w:ascii="Baskerville Old Face" w:hAnsi="Baskerville Old Face"/>
          <w:szCs w:val="24"/>
          <w:lang w:val="fr-FR"/>
        </w:rPr>
        <w:t>systèmes internes de distribution de l’eau</w:t>
      </w:r>
      <w:r>
        <w:rPr>
          <w:rFonts w:ascii="Baskerville Old Face" w:hAnsi="Baskerville Old Face"/>
          <w:szCs w:val="24"/>
          <w:lang w:val="fr-FR"/>
        </w:rPr>
        <w:t> ;</w:t>
      </w:r>
    </w:p>
    <w:p w14:paraId="1068DE87" w14:textId="4531846D" w:rsidR="007B01AF" w:rsidRDefault="00E96CE0"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FR"/>
        </w:rPr>
        <w:t>L’estimation de l’offre de l’eau par ménage, type de consommateurs, type d’usage, par commune et pour l’ensemble de la ville de Kinshasa</w:t>
      </w:r>
      <w:r w:rsidR="00333E83" w:rsidRPr="005232C8">
        <w:rPr>
          <w:rFonts w:ascii="Baskerville Old Face" w:hAnsi="Baskerville Old Face"/>
          <w:szCs w:val="24"/>
          <w:lang w:val="fr-FR"/>
        </w:rPr>
        <w:t> ;</w:t>
      </w:r>
    </w:p>
    <w:p w14:paraId="2413D66D" w14:textId="18A39F88" w:rsidR="00E96CE0" w:rsidRDefault="00E96CE0" w:rsidRPr="00787238">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rPr>
      </w:pPr>
      <w:r w:rsidRPr="00003972">
        <w:rPr>
          <w:rFonts w:ascii="Baskerville Old Face" w:hAnsi="Baskerville Old Face"/>
          <w:szCs w:val="24"/>
          <w:lang w:val="fr-FR"/>
        </w:rPr>
        <w:t>L’évaluation détaillée des impacts et risques liés au</w:t>
      </w:r>
      <w:r w:rsidR="00947090">
        <w:rPr>
          <w:rFonts w:ascii="Baskerville Old Face" w:hAnsi="Baskerville Old Face"/>
          <w:szCs w:val="24"/>
          <w:lang w:val="fr-FR"/>
        </w:rPr>
        <w:t>x</w:t>
      </w:r>
      <w:r w:rsidRPr="00003972">
        <w:rPr>
          <w:rFonts w:ascii="Baskerville Old Face" w:hAnsi="Baskerville Old Face"/>
          <w:szCs w:val="24"/>
          <w:lang w:val="fr-FR"/>
        </w:rPr>
        <w:t xml:space="preserve"> changement</w:t>
      </w:r>
      <w:r w:rsidR="00947090">
        <w:rPr>
          <w:rFonts w:ascii="Baskerville Old Face" w:hAnsi="Baskerville Old Face"/>
          <w:szCs w:val="24"/>
          <w:lang w:val="fr-FR"/>
        </w:rPr>
        <w:t>s</w:t>
      </w:r>
      <w:r w:rsidRPr="00003972">
        <w:rPr>
          <w:rFonts w:ascii="Baskerville Old Face" w:hAnsi="Baskerville Old Face"/>
          <w:szCs w:val="24"/>
          <w:lang w:val="fr-FR"/>
        </w:rPr>
        <w:t xml:space="preserve"> climatique</w:t>
      </w:r>
      <w:r w:rsidR="00132896">
        <w:rPr>
          <w:rFonts w:ascii="Baskerville Old Face" w:hAnsi="Baskerville Old Face"/>
          <w:szCs w:val="24"/>
          <w:lang w:val="fr-FR"/>
        </w:rPr>
        <w:t>s</w:t>
      </w:r>
      <w:r w:rsidRPr="00003972">
        <w:rPr>
          <w:rFonts w:ascii="Baskerville Old Face" w:hAnsi="Baskerville Old Face"/>
          <w:szCs w:val="24"/>
          <w:lang w:val="fr-FR"/>
        </w:rPr>
        <w:t xml:space="preserve">, notamment lors des périodes de </w:t>
      </w:r>
      <w:proofErr w:type="gramStart"/>
      <w:r w:rsidRPr="00003972">
        <w:rPr>
          <w:rFonts w:ascii="Baskerville Old Face" w:hAnsi="Baskerville Old Face"/>
          <w:szCs w:val="24"/>
          <w:lang w:val="fr-FR"/>
        </w:rPr>
        <w:t>précipitions</w:t>
      </w:r>
      <w:proofErr w:type="gramEnd"/>
      <w:r w:rsidRPr="00003972">
        <w:rPr>
          <w:rFonts w:ascii="Baskerville Old Face" w:hAnsi="Baskerville Old Face"/>
          <w:szCs w:val="24"/>
          <w:lang w:val="fr-FR"/>
        </w:rPr>
        <w:t xml:space="preserve"> extrêmes</w:t>
      </w:r>
      <w:r w:rsidR="00F61533">
        <w:rPr>
          <w:rFonts w:ascii="Baskerville Old Face" w:hAnsi="Baskerville Old Face"/>
          <w:szCs w:val="24"/>
          <w:lang w:val="fr-FR"/>
        </w:rPr>
        <w:t xml:space="preserve"> (sécheresse, déluge)</w:t>
      </w:r>
      <w:r w:rsidR="00333E83">
        <w:rPr>
          <w:rFonts w:ascii="Baskerville Old Face" w:hAnsi="Baskerville Old Face"/>
          <w:szCs w:val="24"/>
          <w:lang w:val="fr-FR"/>
        </w:rPr>
        <w:t xml:space="preserve">, d’étiage ou </w:t>
      </w:r>
      <w:r w:rsidRPr="00003972">
        <w:rPr>
          <w:rFonts w:ascii="Baskerville Old Face" w:hAnsi="Baskerville Old Face"/>
          <w:szCs w:val="24"/>
          <w:lang w:val="fr-FR"/>
        </w:rPr>
        <w:t>d’inondations par zone dans la ville, assortie de mesures de gestion des risques et d'adaptation globales qui doivent être intégrées dans la conception d</w:t>
      </w:r>
      <w:r w:rsidR="00F61533">
        <w:rPr>
          <w:rFonts w:ascii="Baskerville Old Face" w:hAnsi="Baskerville Old Face"/>
          <w:szCs w:val="24"/>
          <w:lang w:val="fr-FR"/>
        </w:rPr>
        <w:t>es</w:t>
      </w:r>
      <w:r w:rsidRPr="00003972">
        <w:rPr>
          <w:rFonts w:ascii="Baskerville Old Face" w:hAnsi="Baskerville Old Face"/>
          <w:szCs w:val="24"/>
          <w:lang w:val="fr-FR"/>
        </w:rPr>
        <w:t xml:space="preserve"> </w:t>
      </w:r>
      <w:r w:rsidR="00F61533">
        <w:rPr>
          <w:rFonts w:ascii="Baskerville Old Face" w:hAnsi="Baskerville Old Face"/>
          <w:szCs w:val="24"/>
          <w:lang w:val="fr-FR"/>
        </w:rPr>
        <w:t>s</w:t>
      </w:r>
      <w:r w:rsidRPr="00003972">
        <w:rPr>
          <w:rFonts w:ascii="Baskerville Old Face" w:hAnsi="Baskerville Old Face"/>
          <w:szCs w:val="24"/>
          <w:lang w:val="fr-FR"/>
        </w:rPr>
        <w:t>chéma</w:t>
      </w:r>
      <w:r w:rsidR="00F61533">
        <w:rPr>
          <w:rFonts w:ascii="Baskerville Old Face" w:hAnsi="Baskerville Old Face"/>
          <w:szCs w:val="24"/>
          <w:lang w:val="fr-FR"/>
        </w:rPr>
        <w:t>s</w:t>
      </w:r>
      <w:r w:rsidRPr="00003972">
        <w:rPr>
          <w:rFonts w:ascii="Baskerville Old Face" w:hAnsi="Baskerville Old Face"/>
          <w:szCs w:val="24"/>
          <w:lang w:val="fr-FR"/>
        </w:rPr>
        <w:t xml:space="preserve"> </w:t>
      </w:r>
      <w:r w:rsidR="00F61533">
        <w:rPr>
          <w:rFonts w:ascii="Baskerville Old Face" w:hAnsi="Baskerville Old Face"/>
          <w:szCs w:val="24"/>
          <w:lang w:val="fr-FR"/>
        </w:rPr>
        <w:t>d</w:t>
      </w:r>
      <w:r w:rsidRPr="00003972">
        <w:rPr>
          <w:rFonts w:ascii="Baskerville Old Face" w:hAnsi="Baskerville Old Face"/>
          <w:szCs w:val="24"/>
          <w:lang w:val="fr-FR"/>
        </w:rPr>
        <w:t>irecteur</w:t>
      </w:r>
      <w:r w:rsidR="00F61533">
        <w:rPr>
          <w:rFonts w:ascii="Baskerville Old Face" w:hAnsi="Baskerville Old Face"/>
          <w:szCs w:val="24"/>
          <w:lang w:val="fr-FR"/>
        </w:rPr>
        <w:t xml:space="preserve">s attendus. </w:t>
      </w:r>
      <w:r w:rsidRPr="00003972">
        <w:rPr>
          <w:rFonts w:ascii="Baskerville Old Face" w:hAnsi="Baskerville Old Face"/>
          <w:szCs w:val="24"/>
          <w:lang w:val="fr-FR"/>
        </w:rPr>
        <w:t xml:space="preserve"> </w:t>
      </w:r>
      <w:r w:rsidR="00132896">
        <w:rPr>
          <w:rFonts w:ascii="Baskerville Old Face" w:hAnsi="Baskerville Old Face"/>
          <w:szCs w:val="24"/>
          <w:lang w:val="fr-FR"/>
        </w:rPr>
        <w:t xml:space="preserve">Cette </w:t>
      </w:r>
      <w:r w:rsidRPr="00003972">
        <w:rPr>
          <w:rFonts w:ascii="Baskerville Old Face" w:hAnsi="Baskerville Old Face"/>
          <w:szCs w:val="24"/>
          <w:lang w:val="fr-FR"/>
        </w:rPr>
        <w:t>évaluation détaillée devra s’appuyer notamment sur</w:t>
      </w:r>
      <w:r w:rsidR="00132896">
        <w:rPr>
          <w:rFonts w:ascii="Baskerville Old Face" w:hAnsi="Baskerville Old Face"/>
          <w:szCs w:val="24"/>
          <w:lang w:val="fr-FR"/>
        </w:rPr>
        <w:t xml:space="preserve"> </w:t>
      </w:r>
      <w:r w:rsidRPr="00003972">
        <w:rPr>
          <w:rFonts w:ascii="Baskerville Old Face" w:hAnsi="Baskerville Old Face"/>
          <w:szCs w:val="24"/>
          <w:lang w:val="fr-FR"/>
        </w:rPr>
        <w:t xml:space="preserve">: </w:t>
      </w:r>
    </w:p>
    <w:p w14:paraId="2815EC3D" w14:textId="4BEF3354" w:rsidR="00E96CE0" w:rsidRDefault="00132896" w:rsidRPr="00003972">
      <w:pPr>
        <w:pStyle w:val="BankNormal"/>
        <w:numPr>
          <w:ilvl w:val="0"/>
          <w:numId w:val="58"/>
        </w:numPr>
        <w:overflowPunct w:val="0"/>
        <w:autoSpaceDE w:val="0"/>
        <w:autoSpaceDN w:val="0"/>
        <w:adjustRightInd w:val="0"/>
        <w:spacing w:after="0"/>
        <w:jc w:val="both"/>
        <w:textAlignment w:val="baseline"/>
        <w:rPr>
          <w:rFonts w:ascii="Baskerville Old Face" w:hAnsi="Baskerville Old Face"/>
          <w:szCs w:val="24"/>
          <w:lang w:val="fr-CD"/>
        </w:rPr>
      </w:pPr>
      <w:r>
        <w:rPr>
          <w:rFonts w:ascii="Baskerville Old Face" w:hAnsi="Baskerville Old Face"/>
          <w:szCs w:val="24"/>
          <w:lang w:val="fr-FR"/>
        </w:rPr>
        <w:t>L</w:t>
      </w:r>
      <w:r w:rsidR="00E96CE0" w:rsidRPr="00003972">
        <w:rPr>
          <w:rFonts w:ascii="Baskerville Old Face" w:hAnsi="Baskerville Old Face"/>
          <w:szCs w:val="24"/>
          <w:lang w:val="fr-FR"/>
        </w:rPr>
        <w:t xml:space="preserve">a revue des politiques existantes relatives aux changements climatiques en RDC avec une mise en lumière </w:t>
      </w:r>
      <w:r w:rsidR="00F046E9" w:rsidRPr="00F046E9">
        <w:rPr>
          <w:rFonts w:ascii="Baskerville Old Face" w:hAnsi="Baskerville Old Face"/>
          <w:szCs w:val="24"/>
          <w:lang w:val="fr-FR"/>
        </w:rPr>
        <w:t>des faiblesses</w:t>
      </w:r>
      <w:r w:rsidR="00E96CE0" w:rsidRPr="00003972">
        <w:rPr>
          <w:rFonts w:ascii="Baskerville Old Face" w:hAnsi="Baskerville Old Face"/>
          <w:szCs w:val="24"/>
          <w:lang w:val="fr-FR"/>
        </w:rPr>
        <w:t xml:space="preserve"> et des points forts en ce qui concerne les procédures et réglementations en vigueur ;</w:t>
      </w:r>
    </w:p>
    <w:p w14:paraId="6C14B56D" w14:textId="5C942ECC" w:rsidR="00E96CE0" w:rsidRDefault="00132896" w:rsidRPr="00003972">
      <w:pPr>
        <w:pStyle w:val="BankNormal"/>
        <w:numPr>
          <w:ilvl w:val="0"/>
          <w:numId w:val="58"/>
        </w:numPr>
        <w:overflowPunct w:val="0"/>
        <w:autoSpaceDE w:val="0"/>
        <w:autoSpaceDN w:val="0"/>
        <w:adjustRightInd w:val="0"/>
        <w:spacing w:after="0"/>
        <w:jc w:val="both"/>
        <w:textAlignment w:val="baseline"/>
        <w:rPr>
          <w:rFonts w:ascii="Baskerville Old Face" w:hAnsi="Baskerville Old Face"/>
          <w:szCs w:val="24"/>
          <w:lang w:val="fr-CD"/>
        </w:rPr>
      </w:pPr>
      <w:r>
        <w:rPr>
          <w:rFonts w:ascii="Baskerville Old Face" w:hAnsi="Baskerville Old Face"/>
          <w:szCs w:val="24"/>
          <w:lang w:val="fr-FR"/>
        </w:rPr>
        <w:t>L</w:t>
      </w:r>
      <w:r w:rsidR="00E96CE0" w:rsidRPr="00003972">
        <w:rPr>
          <w:rFonts w:ascii="Baskerville Old Face" w:hAnsi="Baskerville Old Face"/>
          <w:szCs w:val="24"/>
          <w:lang w:val="fr-FR"/>
        </w:rPr>
        <w:t>’évaluation</w:t>
      </w:r>
      <w:r>
        <w:rPr>
          <w:rFonts w:ascii="Baskerville Old Face" w:hAnsi="Baskerville Old Face"/>
          <w:szCs w:val="24"/>
          <w:lang w:val="fr-FR"/>
        </w:rPr>
        <w:t xml:space="preserve"> de </w:t>
      </w:r>
      <w:r w:rsidR="00E96CE0" w:rsidRPr="00003972">
        <w:rPr>
          <w:rFonts w:ascii="Baskerville Old Face" w:hAnsi="Baskerville Old Face"/>
          <w:szCs w:val="24"/>
          <w:lang w:val="fr-FR"/>
        </w:rPr>
        <w:t xml:space="preserve">la variabilité du climat dans la ville de Kinshasa avec un accent particulier sur (i) la température, (ii) l'évapotranspiration, (iii) la pluviométrie, (iv) le régime hydrologique et (v) les incidents de phénomènes météorologiques extrêmes ; </w:t>
      </w:r>
    </w:p>
    <w:p w14:paraId="71810B8F" w14:textId="57A530BA" w:rsidR="00E96CE0" w:rsidRDefault="00132896" w:rsidRPr="00003972">
      <w:pPr>
        <w:pStyle w:val="BankNormal"/>
        <w:numPr>
          <w:ilvl w:val="0"/>
          <w:numId w:val="58"/>
        </w:numPr>
        <w:overflowPunct w:val="0"/>
        <w:autoSpaceDE w:val="0"/>
        <w:autoSpaceDN w:val="0"/>
        <w:adjustRightInd w:val="0"/>
        <w:spacing w:after="0"/>
        <w:jc w:val="both"/>
        <w:textAlignment w:val="baseline"/>
        <w:rPr>
          <w:rFonts w:ascii="Baskerville Old Face" w:hAnsi="Baskerville Old Face"/>
          <w:szCs w:val="24"/>
          <w:lang w:val="fr-CD"/>
        </w:rPr>
      </w:pPr>
      <w:r>
        <w:rPr>
          <w:rFonts w:ascii="Baskerville Old Face" w:hAnsi="Baskerville Old Face"/>
          <w:szCs w:val="24"/>
          <w:lang w:val="fr-FR"/>
        </w:rPr>
        <w:t>L</w:t>
      </w:r>
      <w:r w:rsidR="00E96CE0" w:rsidRPr="00003972">
        <w:rPr>
          <w:rFonts w:ascii="Baskerville Old Face" w:hAnsi="Baskerville Old Face"/>
          <w:szCs w:val="24"/>
          <w:lang w:val="fr-FR"/>
        </w:rPr>
        <w:t>a revue approfondie des données hydrologiques et de leur modélisation afin de déterminer les tendances et changements de régimes des débits du fleuve conséquence de changement climatique, dans la ville de Kinshasa ;</w:t>
      </w:r>
    </w:p>
    <w:p w14:paraId="7EA55B9D" w14:textId="30680471" w:rsidR="00E96CE0" w:rsidRDefault="00132896" w:rsidRPr="00003972">
      <w:pPr>
        <w:pStyle w:val="BankNormal"/>
        <w:numPr>
          <w:ilvl w:val="0"/>
          <w:numId w:val="58"/>
        </w:numPr>
        <w:overflowPunct w:val="0"/>
        <w:autoSpaceDE w:val="0"/>
        <w:autoSpaceDN w:val="0"/>
        <w:adjustRightInd w:val="0"/>
        <w:spacing w:after="0"/>
        <w:jc w:val="both"/>
        <w:textAlignment w:val="baseline"/>
        <w:rPr>
          <w:rFonts w:ascii="Baskerville Old Face" w:hAnsi="Baskerville Old Face"/>
          <w:szCs w:val="24"/>
          <w:lang w:val="fr-CD"/>
        </w:rPr>
      </w:pPr>
      <w:r w:rsidRPr="005232C8">
        <w:rPr>
          <w:rFonts w:ascii="Baskerville Old Face" w:hAnsi="Baskerville Old Face"/>
          <w:szCs w:val="24"/>
          <w:lang w:val="fr-FR"/>
        </w:rPr>
        <w:t>L’identification</w:t>
      </w:r>
      <w:r w:rsidR="00E96CE0" w:rsidRPr="00003972">
        <w:rPr>
          <w:rFonts w:ascii="Baskerville Old Face" w:hAnsi="Baskerville Old Face"/>
          <w:szCs w:val="24"/>
          <w:lang w:val="fr-FR"/>
        </w:rPr>
        <w:t xml:space="preserve"> des impacts potentiels du changement climatique sur l’offre et la demande en eau pour les différents usages y compris l’environnement</w:t>
      </w:r>
      <w:r>
        <w:rPr>
          <w:rFonts w:ascii="Baskerville Old Face" w:hAnsi="Baskerville Old Face"/>
          <w:szCs w:val="24"/>
          <w:lang w:val="fr-FR"/>
        </w:rPr>
        <w:t>,</w:t>
      </w:r>
      <w:r w:rsidR="00E96CE0" w:rsidRPr="00003972">
        <w:rPr>
          <w:rFonts w:ascii="Baskerville Old Face" w:hAnsi="Baskerville Old Face"/>
          <w:szCs w:val="24"/>
          <w:lang w:val="fr-FR"/>
        </w:rPr>
        <w:t xml:space="preserve"> et l’évaluation des risques en lien avec les scenarios possibles pour le développement d</w:t>
      </w:r>
      <w:r>
        <w:rPr>
          <w:rFonts w:ascii="Baskerville Old Face" w:hAnsi="Baskerville Old Face"/>
          <w:szCs w:val="24"/>
          <w:lang w:val="fr-FR"/>
        </w:rPr>
        <w:t>es</w:t>
      </w:r>
      <w:r w:rsidR="00E96CE0" w:rsidRPr="00003972">
        <w:rPr>
          <w:rFonts w:ascii="Baskerville Old Face" w:hAnsi="Baskerville Old Face"/>
          <w:szCs w:val="24"/>
          <w:lang w:val="fr-FR"/>
        </w:rPr>
        <w:t xml:space="preserve"> </w:t>
      </w:r>
      <w:r>
        <w:rPr>
          <w:rFonts w:ascii="Baskerville Old Face" w:hAnsi="Baskerville Old Face"/>
          <w:szCs w:val="24"/>
          <w:lang w:val="fr-FR"/>
        </w:rPr>
        <w:t>s</w:t>
      </w:r>
      <w:r w:rsidR="00E96CE0" w:rsidRPr="00003972">
        <w:rPr>
          <w:rFonts w:ascii="Baskerville Old Face" w:hAnsi="Baskerville Old Face"/>
          <w:szCs w:val="24"/>
          <w:lang w:val="fr-FR"/>
        </w:rPr>
        <w:t>chéma</w:t>
      </w:r>
      <w:r>
        <w:rPr>
          <w:rFonts w:ascii="Baskerville Old Face" w:hAnsi="Baskerville Old Face"/>
          <w:szCs w:val="24"/>
          <w:lang w:val="fr-FR"/>
        </w:rPr>
        <w:t>s</w:t>
      </w:r>
      <w:r w:rsidR="00E96CE0" w:rsidRPr="00003972">
        <w:rPr>
          <w:rFonts w:ascii="Baskerville Old Face" w:hAnsi="Baskerville Old Face"/>
          <w:szCs w:val="24"/>
          <w:lang w:val="fr-FR"/>
        </w:rPr>
        <w:t xml:space="preserve"> directeur</w:t>
      </w:r>
      <w:r>
        <w:rPr>
          <w:rFonts w:ascii="Baskerville Old Face" w:hAnsi="Baskerville Old Face"/>
          <w:szCs w:val="24"/>
          <w:lang w:val="fr-FR"/>
        </w:rPr>
        <w:t>s</w:t>
      </w:r>
      <w:r w:rsidR="00E96CE0" w:rsidRPr="00003972">
        <w:rPr>
          <w:rFonts w:ascii="Baskerville Old Face" w:hAnsi="Baskerville Old Face"/>
          <w:szCs w:val="24"/>
          <w:lang w:val="fr-FR"/>
        </w:rPr>
        <w:t xml:space="preserve"> </w:t>
      </w:r>
      <w:r>
        <w:rPr>
          <w:rFonts w:ascii="Baskerville Old Face" w:hAnsi="Baskerville Old Face"/>
          <w:szCs w:val="24"/>
          <w:lang w:val="fr-FR"/>
        </w:rPr>
        <w:t xml:space="preserve">envisagés de la ville de Kinshasa </w:t>
      </w:r>
      <w:r w:rsidR="00E96CE0" w:rsidRPr="00003972">
        <w:rPr>
          <w:rFonts w:ascii="Baskerville Old Face" w:hAnsi="Baskerville Old Face"/>
          <w:szCs w:val="24"/>
          <w:lang w:val="fr-FR"/>
        </w:rPr>
        <w:t xml:space="preserve">; </w:t>
      </w:r>
    </w:p>
    <w:p w14:paraId="28B8A12E" w14:textId="49B32A67" w:rsidR="00E96CE0" w:rsidRDefault="00132896" w:rsidRPr="00F53439">
      <w:pPr>
        <w:pStyle w:val="BankNormal"/>
        <w:numPr>
          <w:ilvl w:val="0"/>
          <w:numId w:val="58"/>
        </w:numPr>
        <w:overflowPunct w:val="0"/>
        <w:autoSpaceDE w:val="0"/>
        <w:autoSpaceDN w:val="0"/>
        <w:adjustRightInd w:val="0"/>
        <w:spacing w:after="0"/>
        <w:jc w:val="both"/>
        <w:textAlignment w:val="baseline"/>
        <w:rPr>
          <w:rFonts w:ascii="Baskerville Old Face" w:hAnsi="Baskerville Old Face"/>
          <w:b/>
          <w:szCs w:val="24"/>
          <w:lang w:val="fr-CD"/>
        </w:rPr>
      </w:pPr>
      <w:r w:rsidRPr="00F53439">
        <w:rPr>
          <w:rFonts w:ascii="Baskerville Old Face" w:hAnsi="Baskerville Old Face"/>
          <w:b/>
          <w:szCs w:val="24"/>
          <w:lang w:val="fr-FR"/>
        </w:rPr>
        <w:t>L’estimation</w:t>
      </w:r>
      <w:r w:rsidR="00E96CE0" w:rsidRPr="00F53439">
        <w:rPr>
          <w:rFonts w:ascii="Baskerville Old Face" w:hAnsi="Baskerville Old Face"/>
          <w:b/>
          <w:szCs w:val="24"/>
          <w:lang w:val="fr-FR"/>
        </w:rPr>
        <w:t xml:space="preserve"> des coûts supplémentaires requis pour modifier ou adapter les ouvrages d’eau de la ville aux nouvelles conditions et contraintes résultant des changements climatiques ;  </w:t>
      </w:r>
    </w:p>
    <w:p w14:paraId="4E0C2106" w14:textId="460F0F0F" w:rsidR="00E96CE0" w:rsidRDefault="007B1578" w:rsidRPr="00F53439">
      <w:pPr>
        <w:pStyle w:val="BankNormal"/>
        <w:numPr>
          <w:ilvl w:val="0"/>
          <w:numId w:val="58"/>
        </w:numPr>
        <w:overflowPunct w:val="0"/>
        <w:autoSpaceDE w:val="0"/>
        <w:autoSpaceDN w:val="0"/>
        <w:adjustRightInd w:val="0"/>
        <w:spacing w:after="0"/>
        <w:jc w:val="both"/>
        <w:textAlignment w:val="baseline"/>
        <w:rPr>
          <w:rFonts w:ascii="Baskerville Old Face" w:hAnsi="Baskerville Old Face"/>
          <w:b/>
          <w:szCs w:val="24"/>
          <w:lang w:val="fr-CD"/>
        </w:rPr>
      </w:pPr>
      <w:r w:rsidRPr="00F53439">
        <w:rPr>
          <w:rFonts w:ascii="Baskerville Old Face" w:hAnsi="Baskerville Old Face"/>
          <w:b/>
          <w:szCs w:val="24"/>
          <w:lang w:val="fr-FR"/>
        </w:rPr>
        <w:t>L</w:t>
      </w:r>
      <w:r w:rsidR="00E96CE0" w:rsidRPr="00F53439">
        <w:rPr>
          <w:rFonts w:ascii="Baskerville Old Face" w:hAnsi="Baskerville Old Face"/>
          <w:b/>
          <w:szCs w:val="24"/>
          <w:lang w:val="fr-FR"/>
        </w:rPr>
        <w:t>a proposition des mesures de gestion et d’adaptation aux risques climatiques qui devront faire partie intégrante d</w:t>
      </w:r>
      <w:r w:rsidRPr="00F53439">
        <w:rPr>
          <w:rFonts w:ascii="Baskerville Old Face" w:hAnsi="Baskerville Old Face"/>
          <w:b/>
          <w:szCs w:val="24"/>
          <w:lang w:val="fr-FR"/>
        </w:rPr>
        <w:t>es</w:t>
      </w:r>
      <w:r w:rsidR="00E96CE0" w:rsidRPr="00F53439">
        <w:rPr>
          <w:rFonts w:ascii="Baskerville Old Face" w:hAnsi="Baskerville Old Face"/>
          <w:b/>
          <w:szCs w:val="24"/>
          <w:lang w:val="fr-FR"/>
        </w:rPr>
        <w:t xml:space="preserve"> </w:t>
      </w:r>
      <w:r w:rsidRPr="00F53439">
        <w:rPr>
          <w:rFonts w:ascii="Baskerville Old Face" w:hAnsi="Baskerville Old Face"/>
          <w:b/>
          <w:szCs w:val="24"/>
          <w:lang w:val="fr-FR"/>
        </w:rPr>
        <w:t>s</w:t>
      </w:r>
      <w:r w:rsidR="00E96CE0" w:rsidRPr="00F53439">
        <w:rPr>
          <w:rFonts w:ascii="Baskerville Old Face" w:hAnsi="Baskerville Old Face"/>
          <w:b/>
          <w:szCs w:val="24"/>
          <w:lang w:val="fr-FR"/>
        </w:rPr>
        <w:t>chéma</w:t>
      </w:r>
      <w:r w:rsidRPr="00F53439">
        <w:rPr>
          <w:rFonts w:ascii="Baskerville Old Face" w:hAnsi="Baskerville Old Face"/>
          <w:b/>
          <w:szCs w:val="24"/>
          <w:lang w:val="fr-FR"/>
        </w:rPr>
        <w:t>s</w:t>
      </w:r>
      <w:r w:rsidR="00E96CE0" w:rsidRPr="00F53439">
        <w:rPr>
          <w:rFonts w:ascii="Baskerville Old Face" w:hAnsi="Baskerville Old Face"/>
          <w:b/>
          <w:szCs w:val="24"/>
          <w:lang w:val="fr-FR"/>
        </w:rPr>
        <w:t xml:space="preserve"> </w:t>
      </w:r>
      <w:r w:rsidRPr="00F53439">
        <w:rPr>
          <w:rFonts w:ascii="Baskerville Old Face" w:hAnsi="Baskerville Old Face"/>
          <w:b/>
          <w:szCs w:val="24"/>
          <w:lang w:val="fr-FR"/>
        </w:rPr>
        <w:t>d</w:t>
      </w:r>
      <w:r w:rsidR="00E96CE0" w:rsidRPr="00F53439">
        <w:rPr>
          <w:rFonts w:ascii="Baskerville Old Face" w:hAnsi="Baskerville Old Face"/>
          <w:b/>
          <w:szCs w:val="24"/>
          <w:lang w:val="fr-FR"/>
        </w:rPr>
        <w:t>irecteur</w:t>
      </w:r>
      <w:r w:rsidRPr="00F53439">
        <w:rPr>
          <w:rFonts w:ascii="Baskerville Old Face" w:hAnsi="Baskerville Old Face"/>
          <w:b/>
          <w:szCs w:val="24"/>
          <w:lang w:val="fr-FR"/>
        </w:rPr>
        <w:t>s commandés</w:t>
      </w:r>
      <w:r w:rsidR="00E96CE0" w:rsidRPr="00F53439">
        <w:rPr>
          <w:rFonts w:ascii="Baskerville Old Face" w:hAnsi="Baskerville Old Face"/>
          <w:b/>
          <w:szCs w:val="24"/>
          <w:lang w:val="fr-FR"/>
        </w:rPr>
        <w:t xml:space="preserve">. </w:t>
      </w:r>
    </w:p>
    <w:p w14:paraId="234B04C6" w14:textId="77777777" w:rsidP="00E06265" w:rsidR="007B01AF" w:rsidRDefault="007B01AF" w:rsidRPr="00F53439">
      <w:pPr>
        <w:spacing w:before="0"/>
        <w:rPr>
          <w:rFonts w:ascii="Baskerville Old Face" w:cs="Times New Roman" w:hAnsi="Baskerville Old Face"/>
          <w:b/>
          <w:sz w:val="24"/>
          <w:szCs w:val="24"/>
        </w:rPr>
      </w:pPr>
    </w:p>
    <w:p w14:paraId="43D81DA9" w14:textId="53397DFC" w:rsidP="00E06265" w:rsidR="00E96CE0" w:rsidRDefault="00E96CE0" w:rsidRPr="00CA55BA">
      <w:pPr>
        <w:pStyle w:val="Titre5"/>
        <w:spacing w:before="0"/>
        <w:rPr>
          <w:rFonts w:ascii="Baskerville Old Face" w:hAnsi="Baskerville Old Face"/>
          <w:sz w:val="24"/>
          <w:szCs w:val="24"/>
        </w:rPr>
      </w:pPr>
      <w:r w:rsidRPr="00003972">
        <w:rPr>
          <w:rFonts w:ascii="Baskerville Old Face" w:hAnsi="Baskerville Old Face"/>
          <w:i w:val="0"/>
          <w:sz w:val="24"/>
          <w:szCs w:val="24"/>
          <w:lang w:val="fr-FR"/>
        </w:rPr>
        <w:t>Analyse du fonctionnement du réseau</w:t>
      </w:r>
    </w:p>
    <w:p w14:paraId="0A6168F7" w14:textId="77777777" w:rsidP="00E06265" w:rsidR="00EC458C" w:rsidRDefault="00EC458C" w:rsidRPr="00E96CE0">
      <w:pPr>
        <w:spacing w:before="0"/>
        <w:rPr>
          <w:rFonts w:ascii="Baskerville Old Face" w:cs="Times New Roman" w:hAnsi="Baskerville Old Face"/>
          <w:sz w:val="24"/>
          <w:szCs w:val="24"/>
        </w:rPr>
      </w:pPr>
    </w:p>
    <w:p w14:paraId="4A458E28" w14:textId="30C5B224" w:rsidP="00E06265" w:rsidR="00FC076C" w:rsidRDefault="00E96CE0">
      <w:pPr>
        <w:spacing w:before="0"/>
        <w:rPr>
          <w:rFonts w:ascii="Baskerville Old Face" w:cs="Times New Roman" w:hAnsi="Baskerville Old Face"/>
          <w:sz w:val="24"/>
          <w:szCs w:val="24"/>
        </w:rPr>
      </w:pPr>
      <w:r w:rsidRPr="008F45C3">
        <w:rPr>
          <w:rFonts w:ascii="Baskerville Old Face" w:cs="Times New Roman" w:hAnsi="Baskerville Old Face"/>
          <w:sz w:val="24"/>
          <w:szCs w:val="24"/>
        </w:rPr>
        <w:t>L’analyse du fonctionnement du réseau</w:t>
      </w:r>
      <w:r w:rsidR="00FC076C">
        <w:rPr>
          <w:rFonts w:ascii="Baskerville Old Face" w:cs="Times New Roman" w:hAnsi="Baskerville Old Face"/>
          <w:sz w:val="24"/>
          <w:szCs w:val="24"/>
        </w:rPr>
        <w:t xml:space="preserve"> existant</w:t>
      </w:r>
      <w:r w:rsidR="008F45C3" w:rsidRPr="008F45C3">
        <w:rPr>
          <w:rFonts w:ascii="Baskerville Old Face" w:cs="Times New Roman" w:hAnsi="Baskerville Old Face"/>
          <w:sz w:val="24"/>
          <w:szCs w:val="24"/>
        </w:rPr>
        <w:t xml:space="preserve"> </w:t>
      </w:r>
      <w:r w:rsidR="003D23BC">
        <w:rPr>
          <w:rFonts w:ascii="Baskerville Old Face" w:cs="Times New Roman" w:hAnsi="Baskerville Old Face"/>
          <w:sz w:val="24"/>
          <w:szCs w:val="24"/>
        </w:rPr>
        <w:t xml:space="preserve">aura pour objectif </w:t>
      </w:r>
      <w:r w:rsidRPr="008F45C3">
        <w:rPr>
          <w:rFonts w:ascii="Baskerville Old Face" w:cs="Times New Roman" w:hAnsi="Baskerville Old Face"/>
          <w:sz w:val="24"/>
          <w:szCs w:val="24"/>
        </w:rPr>
        <w:t xml:space="preserve">principalement </w:t>
      </w:r>
      <w:r w:rsidR="003D23BC">
        <w:rPr>
          <w:rFonts w:ascii="Baskerville Old Face" w:cs="Times New Roman" w:hAnsi="Baskerville Old Face"/>
          <w:sz w:val="24"/>
          <w:szCs w:val="24"/>
        </w:rPr>
        <w:t xml:space="preserve">d’établir une modélisation </w:t>
      </w:r>
      <w:r w:rsidR="00FC076C">
        <w:rPr>
          <w:rFonts w:ascii="Baskerville Old Face" w:cs="Times New Roman" w:hAnsi="Baskerville Old Face"/>
          <w:sz w:val="24"/>
          <w:szCs w:val="24"/>
        </w:rPr>
        <w:t xml:space="preserve">du fonctionnement hydraulique dudit réseau. </w:t>
      </w:r>
      <w:r w:rsidR="00FC076C" w:rsidRPr="00FC076C">
        <w:rPr>
          <w:rFonts w:ascii="Baskerville Old Face" w:cs="Times New Roman" w:hAnsi="Baskerville Old Face"/>
          <w:sz w:val="24"/>
          <w:szCs w:val="24"/>
        </w:rPr>
        <w:t>La conception de ce modèle qui sera la base de</w:t>
      </w:r>
      <w:r w:rsidR="00FC076C">
        <w:rPr>
          <w:rFonts w:ascii="Baskerville Old Face" w:cs="Times New Roman" w:hAnsi="Baskerville Old Face"/>
          <w:sz w:val="24"/>
          <w:szCs w:val="24"/>
        </w:rPr>
        <w:t xml:space="preserve"> toutes les </w:t>
      </w:r>
      <w:r w:rsidR="00FC076C" w:rsidRPr="00FC076C">
        <w:rPr>
          <w:rFonts w:ascii="Baskerville Old Face" w:cs="Times New Roman" w:hAnsi="Baskerville Old Face"/>
          <w:sz w:val="24"/>
          <w:szCs w:val="24"/>
        </w:rPr>
        <w:t xml:space="preserve">simulations </w:t>
      </w:r>
      <w:r w:rsidR="005C20D4">
        <w:rPr>
          <w:rFonts w:ascii="Baskerville Old Face" w:cs="Times New Roman" w:hAnsi="Baskerville Old Face"/>
          <w:sz w:val="24"/>
          <w:szCs w:val="24"/>
        </w:rPr>
        <w:t xml:space="preserve">intégrera </w:t>
      </w:r>
      <w:r w:rsidR="00FC076C" w:rsidRPr="00FC076C">
        <w:rPr>
          <w:rFonts w:ascii="Baskerville Old Face" w:cs="Times New Roman" w:hAnsi="Baskerville Old Face"/>
          <w:sz w:val="24"/>
          <w:szCs w:val="24"/>
        </w:rPr>
        <w:t>:</w:t>
      </w:r>
    </w:p>
    <w:p w14:paraId="7613AF76" w14:textId="77777777" w:rsidP="00E06265" w:rsidR="00FC076C" w:rsidRDefault="00FC076C" w:rsidRPr="00003972">
      <w:pPr>
        <w:spacing w:before="0"/>
        <w:rPr>
          <w:rFonts w:ascii="Baskerville Old Face" w:cs="Times New Roman" w:hAnsi="Baskerville Old Face"/>
          <w:sz w:val="10"/>
          <w:szCs w:val="24"/>
        </w:rPr>
      </w:pPr>
    </w:p>
    <w:p w14:paraId="03E499D8" w14:textId="77777777" w:rsidR="00F749F3" w:rsidRDefault="005C20D4"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Pr>
          <w:rFonts w:ascii="Baskerville Old Face" w:hAnsi="Baskerville Old Face"/>
          <w:szCs w:val="24"/>
          <w:lang w:val="fr-FR"/>
        </w:rPr>
        <w:t xml:space="preserve">L’ensembles </w:t>
      </w:r>
      <w:r w:rsidRPr="002539DA">
        <w:rPr>
          <w:rFonts w:ascii="Baskerville Old Face" w:hAnsi="Baskerville Old Face"/>
          <w:szCs w:val="24"/>
          <w:lang w:val="fr-FR"/>
        </w:rPr>
        <w:t xml:space="preserve">des </w:t>
      </w:r>
      <w:r>
        <w:rPr>
          <w:rFonts w:ascii="Baskerville Old Face" w:hAnsi="Baskerville Old Face"/>
          <w:szCs w:val="24"/>
          <w:lang w:val="fr-FR"/>
        </w:rPr>
        <w:t xml:space="preserve">systèmes d’AEP existants, depuis </w:t>
      </w:r>
      <w:r w:rsidRPr="002539DA">
        <w:rPr>
          <w:rFonts w:ascii="Baskerville Old Face" w:hAnsi="Baskerville Old Face"/>
          <w:szCs w:val="24"/>
          <w:lang w:val="fr-FR"/>
        </w:rPr>
        <w:t xml:space="preserve">les ouvrages d’exhaure, </w:t>
      </w:r>
      <w:r>
        <w:rPr>
          <w:rFonts w:ascii="Baskerville Old Face" w:hAnsi="Baskerville Old Face"/>
          <w:szCs w:val="24"/>
          <w:lang w:val="fr-FR"/>
        </w:rPr>
        <w:t xml:space="preserve">de </w:t>
      </w:r>
      <w:r w:rsidRPr="002539DA">
        <w:rPr>
          <w:rFonts w:ascii="Baskerville Old Face" w:hAnsi="Baskerville Old Face"/>
          <w:szCs w:val="24"/>
          <w:lang w:val="fr-FR"/>
        </w:rPr>
        <w:t xml:space="preserve">traitement, </w:t>
      </w:r>
      <w:r>
        <w:rPr>
          <w:rFonts w:ascii="Baskerville Old Face" w:hAnsi="Baskerville Old Face"/>
          <w:szCs w:val="24"/>
          <w:lang w:val="fr-FR"/>
        </w:rPr>
        <w:t xml:space="preserve">de transport et de </w:t>
      </w:r>
      <w:r w:rsidRPr="002539DA">
        <w:rPr>
          <w:rFonts w:ascii="Baskerville Old Face" w:hAnsi="Baskerville Old Face"/>
          <w:szCs w:val="24"/>
          <w:lang w:val="fr-FR"/>
        </w:rPr>
        <w:t>stockage</w:t>
      </w:r>
      <w:r>
        <w:rPr>
          <w:rFonts w:ascii="Baskerville Old Face" w:hAnsi="Baskerville Old Face"/>
          <w:szCs w:val="24"/>
          <w:lang w:val="fr-FR"/>
        </w:rPr>
        <w:t xml:space="preserve">, ainsi que </w:t>
      </w:r>
      <w:r w:rsidR="00FC076C" w:rsidRPr="00003972">
        <w:rPr>
          <w:rFonts w:ascii="Baskerville Old Face" w:hAnsi="Baskerville Old Face"/>
          <w:szCs w:val="24"/>
          <w:lang w:val="fr-CD"/>
        </w:rPr>
        <w:t>le</w:t>
      </w:r>
      <w:r w:rsidRPr="00003972">
        <w:rPr>
          <w:rFonts w:ascii="Baskerville Old Face" w:hAnsi="Baskerville Old Face"/>
          <w:szCs w:val="24"/>
          <w:lang w:val="fr-CD"/>
        </w:rPr>
        <w:t>s</w:t>
      </w:r>
      <w:r w:rsidR="00FC076C" w:rsidRPr="00003972">
        <w:rPr>
          <w:rFonts w:ascii="Baskerville Old Face" w:hAnsi="Baskerville Old Face"/>
          <w:szCs w:val="24"/>
          <w:lang w:val="fr-CD"/>
        </w:rPr>
        <w:t xml:space="preserve"> tracé</w:t>
      </w:r>
      <w:r w:rsidRPr="00003972">
        <w:rPr>
          <w:rFonts w:ascii="Baskerville Old Face" w:hAnsi="Baskerville Old Face"/>
          <w:szCs w:val="24"/>
          <w:lang w:val="fr-CD"/>
        </w:rPr>
        <w:t>s</w:t>
      </w:r>
      <w:r w:rsidR="00FC076C" w:rsidRPr="00003972">
        <w:rPr>
          <w:rFonts w:ascii="Baskerville Old Face" w:hAnsi="Baskerville Old Face"/>
          <w:szCs w:val="24"/>
          <w:lang w:val="fr-CD"/>
        </w:rPr>
        <w:t xml:space="preserve"> d</w:t>
      </w:r>
      <w:r w:rsidRPr="00003972">
        <w:rPr>
          <w:rFonts w:ascii="Baskerville Old Face" w:hAnsi="Baskerville Old Face"/>
          <w:szCs w:val="24"/>
          <w:lang w:val="fr-CD"/>
        </w:rPr>
        <w:t xml:space="preserve">es canalisations principales d’eau </w:t>
      </w:r>
      <w:r w:rsidR="00F749F3" w:rsidRPr="00003972">
        <w:rPr>
          <w:rFonts w:ascii="Baskerville Old Face" w:hAnsi="Baskerville Old Face"/>
          <w:szCs w:val="24"/>
          <w:lang w:val="fr-CD"/>
        </w:rPr>
        <w:t>;</w:t>
      </w:r>
    </w:p>
    <w:p w14:paraId="7024A019" w14:textId="77777777" w:rsidR="00CB64EC" w:rsidRDefault="00CB64EC" w:rsidRPr="002A1EBC">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FR"/>
        </w:rPr>
      </w:pPr>
      <w:r w:rsidRPr="002A1EBC">
        <w:rPr>
          <w:rFonts w:ascii="Baskerville Old Face" w:hAnsi="Baskerville Old Face"/>
          <w:szCs w:val="24"/>
          <w:lang w:val="fr-FR"/>
        </w:rPr>
        <w:t xml:space="preserve">Les données fournies par les documents existants et les résultats des investigations </w:t>
      </w:r>
      <w:r>
        <w:rPr>
          <w:rFonts w:ascii="Baskerville Old Face" w:hAnsi="Baskerville Old Face"/>
          <w:szCs w:val="24"/>
          <w:lang w:val="fr-FR"/>
        </w:rPr>
        <w:t xml:space="preserve">qui </w:t>
      </w:r>
      <w:r w:rsidRPr="002A1EBC">
        <w:rPr>
          <w:rFonts w:ascii="Baskerville Old Face" w:hAnsi="Baskerville Old Face"/>
          <w:szCs w:val="24"/>
          <w:lang w:val="fr-FR"/>
        </w:rPr>
        <w:t xml:space="preserve">seront synthétisées à l’issue de cette tâche </w:t>
      </w:r>
      <w:r>
        <w:rPr>
          <w:rFonts w:ascii="Baskerville Old Face" w:hAnsi="Baskerville Old Face"/>
          <w:szCs w:val="24"/>
          <w:lang w:val="fr-FR"/>
        </w:rPr>
        <w:t xml:space="preserve">par </w:t>
      </w:r>
      <w:r w:rsidRPr="002A1EBC">
        <w:rPr>
          <w:rFonts w:ascii="Baskerville Old Face" w:hAnsi="Baskerville Old Face"/>
          <w:szCs w:val="24"/>
          <w:lang w:val="fr-FR"/>
        </w:rPr>
        <w:t xml:space="preserve">: </w:t>
      </w:r>
      <w:r>
        <w:rPr>
          <w:rFonts w:ascii="Baskerville Old Face" w:hAnsi="Baskerville Old Face"/>
          <w:szCs w:val="24"/>
          <w:lang w:val="fr-FR"/>
        </w:rPr>
        <w:t>a</w:t>
      </w:r>
      <w:r w:rsidRPr="002A1EBC">
        <w:rPr>
          <w:rFonts w:ascii="Baskerville Old Face" w:hAnsi="Baskerville Old Face"/>
          <w:szCs w:val="24"/>
          <w:lang w:val="fr-FR"/>
        </w:rPr>
        <w:t xml:space="preserve">) une cartographie représentant les réseaux avec indication des canalisations, de leur nature et diamètre, des branchements et bornes fontaines, </w:t>
      </w:r>
      <w:r w:rsidRPr="002A1EBC">
        <w:rPr>
          <w:rFonts w:ascii="Baskerville Old Face" w:hAnsi="Baskerville Old Face"/>
          <w:szCs w:val="24"/>
          <w:lang w:val="fr-FR"/>
        </w:rPr>
        <w:lastRenderedPageBreak/>
        <w:t>des époques de construction et de renouvellement, de l’état de vieillissement ou d’insuffisance manifeste ; b) un état récapitulatif des ouvrages et équipements, décrivant les installations d’un double point de vue, qualitatif et quantitatif</w:t>
      </w:r>
      <w:r>
        <w:rPr>
          <w:rFonts w:ascii="Baskerville Old Face" w:hAnsi="Baskerville Old Face"/>
          <w:szCs w:val="24"/>
          <w:lang w:val="fr-FR"/>
        </w:rPr>
        <w:t xml:space="preserve"> </w:t>
      </w:r>
      <w:r w:rsidRPr="002A1EBC">
        <w:rPr>
          <w:rFonts w:ascii="Baskerville Old Face" w:hAnsi="Baskerville Old Face"/>
          <w:szCs w:val="24"/>
          <w:lang w:val="fr-FR"/>
        </w:rPr>
        <w:t xml:space="preserve">; </w:t>
      </w:r>
    </w:p>
    <w:p w14:paraId="61E324E7" w14:textId="700856F8" w:rsidR="009810DD" w:rsidRDefault="00FC076C"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9810DD">
        <w:rPr>
          <w:rFonts w:ascii="Baskerville Old Face" w:hAnsi="Baskerville Old Face"/>
          <w:szCs w:val="24"/>
          <w:lang w:val="fr-FR"/>
        </w:rPr>
        <w:t>La</w:t>
      </w:r>
      <w:r w:rsidRPr="00003972">
        <w:rPr>
          <w:rFonts w:ascii="Baskerville Old Face" w:hAnsi="Baskerville Old Face"/>
          <w:szCs w:val="24"/>
          <w:lang w:val="fr-CD"/>
        </w:rPr>
        <w:t xml:space="preserve"> conception du modèle grâce à la</w:t>
      </w:r>
      <w:r w:rsidR="009810DD" w:rsidRPr="00003972">
        <w:rPr>
          <w:rFonts w:ascii="Baskerville Old Face" w:hAnsi="Baskerville Old Face"/>
          <w:szCs w:val="24"/>
          <w:lang w:val="fr-CD"/>
        </w:rPr>
        <w:t xml:space="preserve"> base de données du réseau d’eau potable digitalisé en utilisant un logiciel </w:t>
      </w:r>
      <w:r w:rsidR="00F046E9" w:rsidRPr="00F046E9">
        <w:rPr>
          <w:rFonts w:ascii="Baskerville Old Face" w:hAnsi="Baskerville Old Face"/>
          <w:szCs w:val="24"/>
          <w:lang w:val="fr-CD"/>
        </w:rPr>
        <w:t>approprié, et</w:t>
      </w:r>
      <w:r w:rsidR="009810DD" w:rsidRPr="00003972">
        <w:rPr>
          <w:rFonts w:ascii="Baskerville Old Face" w:hAnsi="Baskerville Old Face"/>
          <w:szCs w:val="24"/>
          <w:lang w:val="fr-CD"/>
        </w:rPr>
        <w:t xml:space="preserve"> </w:t>
      </w:r>
      <w:r w:rsidR="00F046E9" w:rsidRPr="00F046E9">
        <w:rPr>
          <w:rFonts w:ascii="Baskerville Old Face" w:hAnsi="Baskerville Old Face"/>
          <w:szCs w:val="24"/>
          <w:lang w:val="fr-CD"/>
        </w:rPr>
        <w:t>comprenant</w:t>
      </w:r>
      <w:r w:rsidR="009810DD" w:rsidRPr="00003972">
        <w:rPr>
          <w:rFonts w:ascii="Baskerville Old Face" w:hAnsi="Baskerville Old Face"/>
          <w:szCs w:val="24"/>
          <w:lang w:val="fr-CD"/>
        </w:rPr>
        <w:t xml:space="preserve"> les caractéristiques des différents éléments du réseau : </w:t>
      </w:r>
      <w:proofErr w:type="spellStart"/>
      <w:r w:rsidR="009810DD" w:rsidRPr="00003972">
        <w:rPr>
          <w:rFonts w:ascii="Baskerville Old Face" w:hAnsi="Baskerville Old Face"/>
          <w:szCs w:val="24"/>
          <w:lang w:val="fr-CD"/>
        </w:rPr>
        <w:t>popme</w:t>
      </w:r>
      <w:proofErr w:type="spellEnd"/>
      <w:r w:rsidR="009810DD" w:rsidRPr="00003972">
        <w:rPr>
          <w:rFonts w:ascii="Baskerville Old Face" w:hAnsi="Baskerville Old Face"/>
          <w:szCs w:val="24"/>
          <w:lang w:val="fr-CD"/>
        </w:rPr>
        <w:t xml:space="preserve">, réservoir, </w:t>
      </w:r>
      <w:r w:rsidR="005100DB" w:rsidRPr="00003972">
        <w:rPr>
          <w:rFonts w:ascii="Baskerville Old Face" w:hAnsi="Baskerville Old Face"/>
          <w:szCs w:val="24"/>
          <w:lang w:val="fr-CD"/>
        </w:rPr>
        <w:t>nœud</w:t>
      </w:r>
      <w:r w:rsidR="009810DD" w:rsidRPr="00003972">
        <w:rPr>
          <w:rFonts w:ascii="Baskerville Old Face" w:hAnsi="Baskerville Old Face"/>
          <w:szCs w:val="24"/>
          <w:lang w:val="fr-CD"/>
        </w:rPr>
        <w:t>, conduit et vanne. Les diamètres à retenir seront ceux supérieures à 150 mm, sauf dans les cas où le bon fonctionnement du réseau exige de prendre en considération certaines conduites de diamètre inférieur ;</w:t>
      </w:r>
    </w:p>
    <w:p w14:paraId="54F6B256" w14:textId="0AFD4D7A" w:rsidR="00E96CE0" w:rsidRDefault="00324AF6"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CD"/>
        </w:rPr>
        <w:t>Le p</w:t>
      </w:r>
      <w:proofErr w:type="spellStart"/>
      <w:r w:rsidR="00F046E9" w:rsidRPr="00F046E9">
        <w:rPr>
          <w:rFonts w:ascii="Baskerville Old Face" w:hAnsi="Baskerville Old Face"/>
          <w:szCs w:val="24"/>
          <w:lang w:val="fr-FR"/>
        </w:rPr>
        <w:t>aramétrage</w:t>
      </w:r>
      <w:proofErr w:type="spellEnd"/>
      <w:r w:rsidR="00FC076C" w:rsidRPr="00003972">
        <w:rPr>
          <w:rFonts w:ascii="Baskerville Old Face" w:hAnsi="Baskerville Old Face"/>
          <w:szCs w:val="24"/>
          <w:lang w:val="fr-CD"/>
        </w:rPr>
        <w:t xml:space="preserve"> des variables basé sur l’ajustement des attributs des composantes du</w:t>
      </w:r>
      <w:r w:rsidRPr="00003972">
        <w:rPr>
          <w:rFonts w:ascii="Baskerville Old Face" w:hAnsi="Baskerville Old Face"/>
          <w:szCs w:val="24"/>
          <w:lang w:val="fr-CD"/>
        </w:rPr>
        <w:t xml:space="preserve"> système, notamment </w:t>
      </w:r>
      <w:r w:rsidR="00005041" w:rsidRPr="00003972">
        <w:rPr>
          <w:rFonts w:ascii="Baskerville Old Face" w:hAnsi="Baskerville Old Face"/>
          <w:szCs w:val="24"/>
          <w:lang w:val="fr-CD"/>
        </w:rPr>
        <w:t xml:space="preserve">les demandes en eau aux différents </w:t>
      </w:r>
      <w:r w:rsidR="005100DB" w:rsidRPr="00F046E9">
        <w:rPr>
          <w:rFonts w:ascii="Baskerville Old Face" w:hAnsi="Baskerville Old Face"/>
          <w:szCs w:val="24"/>
          <w:lang w:val="fr-CD"/>
        </w:rPr>
        <w:t>nœuds</w:t>
      </w:r>
      <w:r w:rsidR="00F046E9" w:rsidRPr="00F046E9">
        <w:rPr>
          <w:rFonts w:ascii="Baskerville Old Face" w:hAnsi="Baskerville Old Face"/>
          <w:szCs w:val="24"/>
          <w:lang w:val="fr-CD"/>
        </w:rPr>
        <w:t>, la</w:t>
      </w:r>
      <w:r w:rsidR="00FC076C" w:rsidRPr="00003972">
        <w:rPr>
          <w:rFonts w:ascii="Baskerville Old Face" w:hAnsi="Baskerville Old Face"/>
          <w:szCs w:val="24"/>
          <w:lang w:val="fr-CD"/>
        </w:rPr>
        <w:t xml:space="preserve"> nature et l’âge </w:t>
      </w:r>
      <w:r w:rsidR="00005041" w:rsidRPr="00003972">
        <w:rPr>
          <w:rFonts w:ascii="Baskerville Old Face" w:hAnsi="Baskerville Old Face"/>
          <w:szCs w:val="24"/>
          <w:lang w:val="fr-CD"/>
        </w:rPr>
        <w:t>d</w:t>
      </w:r>
      <w:r w:rsidR="00FC076C" w:rsidRPr="00003972">
        <w:rPr>
          <w:rFonts w:ascii="Baskerville Old Face" w:hAnsi="Baskerville Old Face"/>
          <w:szCs w:val="24"/>
          <w:lang w:val="fr-CD"/>
        </w:rPr>
        <w:t>es conduites existant</w:t>
      </w:r>
      <w:r w:rsidRPr="00003972">
        <w:rPr>
          <w:rFonts w:ascii="Baskerville Old Face" w:hAnsi="Baskerville Old Face"/>
          <w:szCs w:val="24"/>
          <w:lang w:val="fr-CD"/>
        </w:rPr>
        <w:t>es</w:t>
      </w:r>
      <w:r w:rsidR="00005041" w:rsidRPr="00003972">
        <w:rPr>
          <w:rFonts w:ascii="Baskerville Old Face" w:hAnsi="Baskerville Old Face"/>
          <w:szCs w:val="24"/>
          <w:lang w:val="fr-CD"/>
        </w:rPr>
        <w:t>,</w:t>
      </w:r>
      <w:r w:rsidR="00F046E9">
        <w:rPr>
          <w:rFonts w:ascii="Baskerville Old Face" w:hAnsi="Baskerville Old Face"/>
          <w:szCs w:val="24"/>
          <w:lang w:val="fr-CD"/>
        </w:rPr>
        <w:t xml:space="preserve"> </w:t>
      </w:r>
      <w:r w:rsidR="00005041" w:rsidRPr="00003972">
        <w:rPr>
          <w:rFonts w:ascii="Baskerville Old Face" w:hAnsi="Baskerville Old Face"/>
          <w:szCs w:val="24"/>
          <w:lang w:val="fr-CD"/>
        </w:rPr>
        <w:t xml:space="preserve">etc. </w:t>
      </w:r>
    </w:p>
    <w:p w14:paraId="23397492" w14:textId="5E476BE1" w:rsidP="00E06265" w:rsidR="00FC076C" w:rsidRDefault="00FC076C">
      <w:pPr>
        <w:spacing w:before="0"/>
        <w:rPr>
          <w:rFonts w:ascii="Baskerville Old Face" w:cs="Times New Roman" w:hAnsi="Baskerville Old Face"/>
          <w:sz w:val="24"/>
          <w:szCs w:val="24"/>
        </w:rPr>
      </w:pPr>
    </w:p>
    <w:p w14:paraId="75027751" w14:textId="6370EE6B" w:rsidP="00E06265" w:rsidR="00005041" w:rsidRDefault="00005041">
      <w:pPr>
        <w:spacing w:before="0"/>
        <w:rPr>
          <w:rFonts w:ascii="Baskerville Old Face" w:cs="Times New Roman" w:hAnsi="Baskerville Old Face"/>
          <w:sz w:val="24"/>
          <w:szCs w:val="24"/>
        </w:rPr>
      </w:pPr>
      <w:r>
        <w:rPr>
          <w:rFonts w:ascii="Baskerville Old Face" w:cs="Times New Roman" w:hAnsi="Baskerville Old Face"/>
          <w:sz w:val="24"/>
          <w:szCs w:val="24"/>
        </w:rPr>
        <w:t>L’interprétation des résultats issus de la modélisation du fonctionnement hydraulique du réseau permettra entre autres au consultant de :</w:t>
      </w:r>
    </w:p>
    <w:p w14:paraId="43530844" w14:textId="77777777" w:rsidP="00E06265" w:rsidR="00005041" w:rsidRDefault="00005041" w:rsidRPr="00003972">
      <w:pPr>
        <w:spacing w:before="0"/>
        <w:rPr>
          <w:rFonts w:ascii="Baskerville Old Face" w:cs="Times New Roman" w:hAnsi="Baskerville Old Face"/>
          <w:sz w:val="8"/>
          <w:szCs w:val="24"/>
        </w:rPr>
      </w:pPr>
    </w:p>
    <w:p w14:paraId="17247432" w14:textId="086AFB7E" w:rsidR="00E96CE0" w:rsidRDefault="00005041"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Pr>
          <w:rFonts w:ascii="Baskerville Old Face" w:hAnsi="Baskerville Old Face"/>
          <w:szCs w:val="24"/>
          <w:lang w:val="fr-FR"/>
        </w:rPr>
        <w:t xml:space="preserve">Proposer des </w:t>
      </w:r>
      <w:r w:rsidR="00F749F3">
        <w:rPr>
          <w:rFonts w:ascii="Baskerville Old Face" w:hAnsi="Baskerville Old Face"/>
          <w:szCs w:val="24"/>
          <w:lang w:val="fr-FR"/>
        </w:rPr>
        <w:t>options idoines d’</w:t>
      </w:r>
      <w:r>
        <w:rPr>
          <w:rFonts w:ascii="Baskerville Old Face" w:hAnsi="Baskerville Old Face"/>
          <w:szCs w:val="24"/>
          <w:lang w:val="fr-FR"/>
        </w:rPr>
        <w:t>a</w:t>
      </w:r>
      <w:r w:rsidR="00E96CE0" w:rsidRPr="00003972">
        <w:rPr>
          <w:rFonts w:ascii="Baskerville Old Face" w:hAnsi="Baskerville Old Face"/>
          <w:szCs w:val="24"/>
          <w:lang w:val="fr-FR"/>
        </w:rPr>
        <w:t>mélior</w:t>
      </w:r>
      <w:r>
        <w:rPr>
          <w:rFonts w:ascii="Baskerville Old Face" w:hAnsi="Baskerville Old Face"/>
          <w:szCs w:val="24"/>
          <w:lang w:val="fr-FR"/>
        </w:rPr>
        <w:t xml:space="preserve">ation des </w:t>
      </w:r>
      <w:r w:rsidR="00E96CE0" w:rsidRPr="00003972">
        <w:rPr>
          <w:rFonts w:ascii="Baskerville Old Face" w:hAnsi="Baskerville Old Face"/>
          <w:szCs w:val="24"/>
          <w:lang w:val="fr-FR"/>
        </w:rPr>
        <w:t>performance</w:t>
      </w:r>
      <w:r>
        <w:rPr>
          <w:rFonts w:ascii="Baskerville Old Face" w:hAnsi="Baskerville Old Face"/>
          <w:szCs w:val="24"/>
          <w:lang w:val="fr-FR"/>
        </w:rPr>
        <w:t>s</w:t>
      </w:r>
      <w:r w:rsidR="00E96CE0" w:rsidRPr="00003972">
        <w:rPr>
          <w:rFonts w:ascii="Baskerville Old Face" w:hAnsi="Baskerville Old Face"/>
          <w:szCs w:val="24"/>
          <w:lang w:val="fr-FR"/>
        </w:rPr>
        <w:t xml:space="preserve"> hydraulique</w:t>
      </w:r>
      <w:r>
        <w:rPr>
          <w:rFonts w:ascii="Baskerville Old Face" w:hAnsi="Baskerville Old Face"/>
          <w:szCs w:val="24"/>
          <w:lang w:val="fr-FR"/>
        </w:rPr>
        <w:t>s</w:t>
      </w:r>
      <w:r w:rsidR="00E96CE0" w:rsidRPr="00003972">
        <w:rPr>
          <w:rFonts w:ascii="Baskerville Old Face" w:hAnsi="Baskerville Old Face"/>
          <w:szCs w:val="24"/>
          <w:lang w:val="fr-FR"/>
        </w:rPr>
        <w:t xml:space="preserve"> d</w:t>
      </w:r>
      <w:r w:rsidR="00F749F3">
        <w:rPr>
          <w:rFonts w:ascii="Baskerville Old Face" w:hAnsi="Baskerville Old Face"/>
          <w:szCs w:val="24"/>
          <w:lang w:val="fr-FR"/>
        </w:rPr>
        <w:t>es</w:t>
      </w:r>
      <w:r w:rsidR="00E96CE0" w:rsidRPr="00003972">
        <w:rPr>
          <w:rFonts w:ascii="Baskerville Old Face" w:hAnsi="Baskerville Old Face"/>
          <w:szCs w:val="24"/>
          <w:lang w:val="fr-FR"/>
        </w:rPr>
        <w:t xml:space="preserve"> réseau</w:t>
      </w:r>
      <w:r w:rsidR="008F45C3">
        <w:rPr>
          <w:rFonts w:ascii="Baskerville Old Face" w:hAnsi="Baskerville Old Face"/>
          <w:szCs w:val="24"/>
          <w:lang w:val="fr-FR"/>
        </w:rPr>
        <w:t>x</w:t>
      </w:r>
      <w:r w:rsidR="00E96CE0" w:rsidRPr="00003972">
        <w:rPr>
          <w:rFonts w:ascii="Baskerville Old Face" w:hAnsi="Baskerville Old Face"/>
          <w:szCs w:val="24"/>
          <w:lang w:val="fr-FR"/>
        </w:rPr>
        <w:t xml:space="preserve"> </w:t>
      </w:r>
      <w:r w:rsidR="008F45C3">
        <w:rPr>
          <w:rFonts w:ascii="Baskerville Old Face" w:hAnsi="Baskerville Old Face"/>
          <w:szCs w:val="24"/>
          <w:lang w:val="fr-FR"/>
        </w:rPr>
        <w:t xml:space="preserve">existants </w:t>
      </w:r>
      <w:r w:rsidR="00F749F3">
        <w:rPr>
          <w:rFonts w:ascii="Baskerville Old Face" w:hAnsi="Baskerville Old Face"/>
          <w:szCs w:val="24"/>
          <w:lang w:val="fr-FR"/>
        </w:rPr>
        <w:t xml:space="preserve">de Kinshasa-Est et Kinshasa-Ouest </w:t>
      </w:r>
      <w:r w:rsidR="008F45C3" w:rsidRPr="00003972">
        <w:rPr>
          <w:rFonts w:ascii="Baskerville Old Face" w:hAnsi="Baskerville Old Face"/>
          <w:szCs w:val="24"/>
          <w:lang w:val="fr-FR"/>
        </w:rPr>
        <w:t>;</w:t>
      </w:r>
    </w:p>
    <w:p w14:paraId="17D56C43" w14:textId="50626318" w:rsidR="00065F75" w:rsidRDefault="00F749F3">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FR"/>
        </w:rPr>
      </w:pPr>
      <w:r>
        <w:rPr>
          <w:rFonts w:ascii="Baskerville Old Face" w:hAnsi="Baskerville Old Face"/>
          <w:szCs w:val="24"/>
          <w:lang w:val="fr-FR"/>
        </w:rPr>
        <w:t xml:space="preserve">Proposer des solutions réalistes de réduction des </w:t>
      </w:r>
      <w:r w:rsidR="00E96CE0" w:rsidRPr="00003972">
        <w:rPr>
          <w:rFonts w:ascii="Baskerville Old Face" w:hAnsi="Baskerville Old Face"/>
          <w:szCs w:val="24"/>
          <w:lang w:val="fr-FR"/>
        </w:rPr>
        <w:t xml:space="preserve">pertes physiques affectant </w:t>
      </w:r>
      <w:r w:rsidR="008F45C3">
        <w:rPr>
          <w:rFonts w:ascii="Baskerville Old Face" w:hAnsi="Baskerville Old Face"/>
          <w:szCs w:val="24"/>
          <w:lang w:val="fr-FR"/>
        </w:rPr>
        <w:t>fortement</w:t>
      </w:r>
      <w:r w:rsidR="00E96CE0" w:rsidRPr="00003972">
        <w:rPr>
          <w:rFonts w:ascii="Baskerville Old Face" w:hAnsi="Baskerville Old Face"/>
          <w:szCs w:val="24"/>
          <w:lang w:val="fr-FR"/>
        </w:rPr>
        <w:t xml:space="preserve"> la performance d</w:t>
      </w:r>
      <w:r w:rsidR="008F45C3">
        <w:rPr>
          <w:rFonts w:ascii="Baskerville Old Face" w:hAnsi="Baskerville Old Face"/>
          <w:szCs w:val="24"/>
          <w:lang w:val="fr-FR"/>
        </w:rPr>
        <w:t>es</w:t>
      </w:r>
      <w:r w:rsidR="00E96CE0" w:rsidRPr="00003972">
        <w:rPr>
          <w:rFonts w:ascii="Baskerville Old Face" w:hAnsi="Baskerville Old Face"/>
          <w:szCs w:val="24"/>
          <w:lang w:val="fr-FR"/>
        </w:rPr>
        <w:t xml:space="preserve"> réseau</w:t>
      </w:r>
      <w:r w:rsidR="008F45C3">
        <w:rPr>
          <w:rFonts w:ascii="Baskerville Old Face" w:hAnsi="Baskerville Old Face"/>
          <w:szCs w:val="24"/>
          <w:lang w:val="fr-FR"/>
        </w:rPr>
        <w:t>x</w:t>
      </w:r>
      <w:r w:rsidR="00E96CE0" w:rsidRPr="00003972">
        <w:rPr>
          <w:rFonts w:ascii="Baskerville Old Face" w:hAnsi="Baskerville Old Face"/>
          <w:szCs w:val="24"/>
          <w:lang w:val="fr-FR"/>
        </w:rPr>
        <w:t xml:space="preserve"> actuel</w:t>
      </w:r>
      <w:r w:rsidR="008F45C3">
        <w:rPr>
          <w:rFonts w:ascii="Baskerville Old Face" w:hAnsi="Baskerville Old Face"/>
          <w:szCs w:val="24"/>
          <w:lang w:val="fr-FR"/>
        </w:rPr>
        <w:t>s ;</w:t>
      </w:r>
    </w:p>
    <w:p w14:paraId="1B5DCD22" w14:textId="0A617442" w:rsidR="00065F75" w:rsidRDefault="00065F75"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FR"/>
        </w:rPr>
        <w:t xml:space="preserve">Préciser </w:t>
      </w:r>
      <w:r w:rsidR="00E96CE0" w:rsidRPr="00003972">
        <w:rPr>
          <w:rFonts w:ascii="Baskerville Old Face" w:hAnsi="Baskerville Old Face"/>
          <w:szCs w:val="24"/>
          <w:lang w:val="fr-FR"/>
        </w:rPr>
        <w:t>les options possibles d’extension d</w:t>
      </w:r>
      <w:r w:rsidRPr="00003972">
        <w:rPr>
          <w:rFonts w:ascii="Baskerville Old Face" w:hAnsi="Baskerville Old Face"/>
          <w:szCs w:val="24"/>
          <w:lang w:val="fr-FR"/>
        </w:rPr>
        <w:t>es</w:t>
      </w:r>
      <w:r w:rsidR="00E96CE0" w:rsidRPr="00003972">
        <w:rPr>
          <w:rFonts w:ascii="Baskerville Old Face" w:hAnsi="Baskerville Old Face"/>
          <w:szCs w:val="24"/>
          <w:lang w:val="fr-FR"/>
        </w:rPr>
        <w:t xml:space="preserve"> réseau</w:t>
      </w:r>
      <w:r w:rsidRPr="00003972">
        <w:rPr>
          <w:rFonts w:ascii="Baskerville Old Face" w:hAnsi="Baskerville Old Face"/>
          <w:szCs w:val="24"/>
          <w:lang w:val="fr-FR"/>
        </w:rPr>
        <w:t>x</w:t>
      </w:r>
      <w:r w:rsidR="00E96CE0" w:rsidRPr="00003972">
        <w:rPr>
          <w:rFonts w:ascii="Baskerville Old Face" w:hAnsi="Baskerville Old Face"/>
          <w:szCs w:val="24"/>
          <w:lang w:val="fr-FR"/>
        </w:rPr>
        <w:t xml:space="preserve"> actuel</w:t>
      </w:r>
      <w:r w:rsidRPr="00003972">
        <w:rPr>
          <w:rFonts w:ascii="Baskerville Old Face" w:hAnsi="Baskerville Old Face"/>
          <w:szCs w:val="24"/>
          <w:lang w:val="fr-FR"/>
        </w:rPr>
        <w:t>s</w:t>
      </w:r>
      <w:r w:rsidR="00E96CE0" w:rsidRPr="00003972">
        <w:rPr>
          <w:rFonts w:ascii="Baskerville Old Face" w:hAnsi="Baskerville Old Face"/>
          <w:szCs w:val="24"/>
          <w:lang w:val="fr-FR"/>
        </w:rPr>
        <w:t xml:space="preserve"> selon différents scenarios de croissance de la ville de Kinshasa</w:t>
      </w:r>
      <w:r w:rsidR="00F749F3">
        <w:rPr>
          <w:rFonts w:ascii="Baskerville Old Face" w:hAnsi="Baskerville Old Face"/>
          <w:szCs w:val="24"/>
          <w:lang w:val="fr-FR"/>
        </w:rPr>
        <w:t>.</w:t>
      </w:r>
      <w:r w:rsidR="00E96CE0" w:rsidRPr="00003972">
        <w:rPr>
          <w:rFonts w:ascii="Baskerville Old Face" w:hAnsi="Baskerville Old Face"/>
          <w:szCs w:val="24"/>
          <w:lang w:val="fr-FR"/>
        </w:rPr>
        <w:t xml:space="preserve"> </w:t>
      </w:r>
    </w:p>
    <w:p w14:paraId="00F588E5" w14:textId="6261E86E" w:rsidP="00E06265" w:rsidR="006172F4" w:rsidRDefault="009619AA" w:rsidRPr="006172F4">
      <w:pPr>
        <w:pStyle w:val="Titre4"/>
        <w:rPr>
          <w:rFonts w:ascii="Baskerville Old Face" w:hAnsi="Baskerville Old Face"/>
          <w:sz w:val="24"/>
          <w:szCs w:val="24"/>
        </w:rPr>
      </w:pPr>
      <w:r>
        <w:rPr>
          <w:rFonts w:ascii="Baskerville Old Face" w:hAnsi="Baskerville Old Face"/>
          <w:sz w:val="24"/>
          <w:szCs w:val="24"/>
          <w:lang w:val="fr-CD"/>
        </w:rPr>
        <w:t>Etape 3</w:t>
      </w:r>
      <w:r w:rsidR="006172F4" w:rsidRPr="006172F4">
        <w:rPr>
          <w:rFonts w:ascii="Baskerville Old Face" w:hAnsi="Baskerville Old Face"/>
          <w:sz w:val="24"/>
          <w:szCs w:val="24"/>
        </w:rPr>
        <w:t xml:space="preserve"> : </w:t>
      </w:r>
      <w:r w:rsidR="006172F4" w:rsidRPr="00003972">
        <w:rPr>
          <w:rFonts w:ascii="Baskerville Old Face" w:hAnsi="Baskerville Old Face"/>
          <w:sz w:val="24"/>
          <w:szCs w:val="24"/>
          <w:lang w:val="fr-FR"/>
        </w:rPr>
        <w:t>Analyse de sc</w:t>
      </w:r>
      <w:r w:rsidR="00D90090" w:rsidRPr="00003972">
        <w:rPr>
          <w:rFonts w:ascii="Baskerville Old Face" w:hAnsi="Baskerville Old Face"/>
          <w:sz w:val="24"/>
          <w:szCs w:val="24"/>
          <w:lang w:val="fr-FR"/>
        </w:rPr>
        <w:t>é</w:t>
      </w:r>
      <w:r w:rsidR="006172F4" w:rsidRPr="00003972">
        <w:rPr>
          <w:rFonts w:ascii="Baskerville Old Face" w:hAnsi="Baskerville Old Face"/>
          <w:sz w:val="24"/>
          <w:szCs w:val="24"/>
          <w:lang w:val="fr-FR"/>
        </w:rPr>
        <w:t>narios</w:t>
      </w:r>
    </w:p>
    <w:p w14:paraId="735ED52A" w14:textId="4877BAAD" w:rsidP="00E06265" w:rsidR="006172F4" w:rsidRDefault="006172F4" w:rsidRPr="00003972">
      <w:pPr>
        <w:pStyle w:val="Paragraphedeliste"/>
        <w:spacing w:before="0"/>
        <w:ind w:left="426"/>
        <w:rPr>
          <w:rFonts w:ascii="Baskerville Old Face" w:hAnsi="Baskerville Old Face"/>
          <w:sz w:val="10"/>
          <w:szCs w:val="24"/>
        </w:rPr>
      </w:pPr>
    </w:p>
    <w:p w14:paraId="7B9E1E6A" w14:textId="4EE6C202" w:rsidP="00E06265" w:rsidR="00E5433C" w:rsidRDefault="00E5433C" w:rsidRPr="00003972">
      <w:pPr>
        <w:pStyle w:val="Titre5"/>
        <w:spacing w:before="0"/>
        <w:rPr>
          <w:rFonts w:ascii="Baskerville Old Face" w:hAnsi="Baskerville Old Face"/>
          <w:sz w:val="24"/>
          <w:szCs w:val="24"/>
        </w:rPr>
      </w:pPr>
      <w:r w:rsidRPr="00003972">
        <w:rPr>
          <w:rFonts w:ascii="Baskerville Old Face" w:hAnsi="Baskerville Old Face"/>
          <w:i w:val="0"/>
          <w:sz w:val="24"/>
          <w:szCs w:val="24"/>
          <w:lang w:val="fr-CD"/>
        </w:rPr>
        <w:t>Identification des scénarios possibles</w:t>
      </w:r>
    </w:p>
    <w:p w14:paraId="05AD9E9F" w14:textId="77777777" w:rsidP="00E06265" w:rsidR="00E5433C" w:rsidRDefault="00E5433C" w:rsidRPr="00003972">
      <w:pPr>
        <w:pStyle w:val="Paragraphedeliste"/>
        <w:spacing w:before="0"/>
        <w:ind w:left="426"/>
        <w:rPr>
          <w:rFonts w:ascii="Baskerville Old Face" w:hAnsi="Baskerville Old Face"/>
          <w:sz w:val="12"/>
          <w:szCs w:val="24"/>
        </w:rPr>
      </w:pPr>
    </w:p>
    <w:p w14:paraId="182495D6" w14:textId="5D10E7D6" w:rsidP="00E06265" w:rsidR="006172F4" w:rsidRDefault="006172F4">
      <w:pPr>
        <w:spacing w:before="0"/>
        <w:rPr>
          <w:rFonts w:ascii="Baskerville Old Face" w:cs="Times New Roman" w:hAnsi="Baskerville Old Face"/>
          <w:sz w:val="24"/>
          <w:szCs w:val="24"/>
        </w:rPr>
      </w:pPr>
      <w:r w:rsidRPr="006172F4">
        <w:rPr>
          <w:rFonts w:ascii="Baskerville Old Face" w:cs="Times New Roman" w:hAnsi="Baskerville Old Face"/>
          <w:sz w:val="24"/>
          <w:szCs w:val="24"/>
        </w:rPr>
        <w:t>L</w:t>
      </w:r>
      <w:r w:rsidR="002D140C">
        <w:rPr>
          <w:rFonts w:ascii="Baskerville Old Face" w:cs="Times New Roman" w:hAnsi="Baskerville Old Face"/>
          <w:sz w:val="24"/>
          <w:szCs w:val="24"/>
        </w:rPr>
        <w:t>es études antérieures ont identi</w:t>
      </w:r>
      <w:r w:rsidRPr="006172F4">
        <w:rPr>
          <w:rFonts w:ascii="Baskerville Old Face" w:cs="Times New Roman" w:hAnsi="Baskerville Old Face"/>
          <w:sz w:val="24"/>
          <w:szCs w:val="24"/>
        </w:rPr>
        <w:t>fié trois scenarios possibles pour le développement de l’AEP à Kinshasa :</w:t>
      </w:r>
    </w:p>
    <w:p w14:paraId="6AB8C494" w14:textId="77777777" w:rsidP="00E06265" w:rsidR="00576A7F" w:rsidRDefault="00576A7F" w:rsidRPr="006172F4">
      <w:pPr>
        <w:spacing w:before="0"/>
        <w:rPr>
          <w:rFonts w:ascii="Baskerville Old Face" w:cs="Times New Roman" w:hAnsi="Baskerville Old Face"/>
          <w:sz w:val="24"/>
          <w:szCs w:val="24"/>
        </w:rPr>
      </w:pPr>
    </w:p>
    <w:p w14:paraId="4E94E3AB" w14:textId="5ECDE662" w:rsidR="006172F4" w:rsidRDefault="002D140C"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Pr>
          <w:rFonts w:ascii="Baskerville Old Face" w:hAnsi="Baskerville Old Face"/>
          <w:szCs w:val="24"/>
          <w:lang w:val="fr-CD"/>
        </w:rPr>
        <w:t xml:space="preserve">Le </w:t>
      </w:r>
      <w:r w:rsidR="00D90090" w:rsidRPr="00003972">
        <w:rPr>
          <w:rFonts w:ascii="Baskerville Old Face" w:hAnsi="Baskerville Old Face"/>
          <w:szCs w:val="24"/>
          <w:lang w:val="fr-CD"/>
        </w:rPr>
        <w:t>scénario</w:t>
      </w:r>
      <w:r w:rsidR="006172F4" w:rsidRPr="00003972">
        <w:rPr>
          <w:rFonts w:ascii="Baskerville Old Face" w:hAnsi="Baskerville Old Face"/>
          <w:szCs w:val="24"/>
          <w:lang w:val="fr-CD"/>
        </w:rPr>
        <w:t xml:space="preserve"> conventionnel, qui comprend la réhabilitation et l’extension du système existant et la création de </w:t>
      </w:r>
      <w:r w:rsidR="007853CF" w:rsidRPr="00003972">
        <w:rPr>
          <w:rFonts w:ascii="Baskerville Old Face" w:hAnsi="Baskerville Old Face"/>
          <w:szCs w:val="24"/>
          <w:lang w:val="fr-CD"/>
        </w:rPr>
        <w:t>nouve</w:t>
      </w:r>
      <w:r w:rsidR="007853CF">
        <w:rPr>
          <w:rFonts w:ascii="Baskerville Old Face" w:hAnsi="Baskerville Old Face"/>
          <w:szCs w:val="24"/>
          <w:lang w:val="fr-CD"/>
        </w:rPr>
        <w:t>aux</w:t>
      </w:r>
      <w:r>
        <w:rPr>
          <w:rFonts w:ascii="Baskerville Old Face" w:hAnsi="Baskerville Old Face"/>
          <w:szCs w:val="24"/>
          <w:lang w:val="fr-CD"/>
        </w:rPr>
        <w:t xml:space="preserve"> systèmes d’AEP ;</w:t>
      </w:r>
      <w:r w:rsidR="006172F4" w:rsidRPr="00003972">
        <w:rPr>
          <w:rFonts w:ascii="Baskerville Old Face" w:hAnsi="Baskerville Old Face"/>
          <w:szCs w:val="24"/>
          <w:lang w:val="fr-CD"/>
        </w:rPr>
        <w:t xml:space="preserve">  </w:t>
      </w:r>
    </w:p>
    <w:p w14:paraId="359805E7" w14:textId="77777777" w:rsidP="00E06265" w:rsidR="00576A7F" w:rsidRDefault="00576A7F" w:rsidRPr="006172F4">
      <w:pPr>
        <w:spacing w:before="0"/>
        <w:rPr>
          <w:rFonts w:ascii="Baskerville Old Face" w:cs="Times New Roman" w:hAnsi="Baskerville Old Face"/>
          <w:sz w:val="24"/>
          <w:szCs w:val="24"/>
        </w:rPr>
      </w:pPr>
    </w:p>
    <w:p w14:paraId="40EF086A" w14:textId="40AA8CD3" w:rsidR="006172F4" w:rsidRDefault="002D140C"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Pr>
          <w:rFonts w:ascii="Baskerville Old Face" w:hAnsi="Baskerville Old Face"/>
          <w:szCs w:val="24"/>
          <w:lang w:val="fr-CD"/>
        </w:rPr>
        <w:t>Le s</w:t>
      </w:r>
      <w:r w:rsidR="006172F4" w:rsidRPr="00003972">
        <w:rPr>
          <w:rFonts w:ascii="Baskerville Old Face" w:hAnsi="Baskerville Old Face"/>
          <w:szCs w:val="24"/>
          <w:lang w:val="fr-CD"/>
        </w:rPr>
        <w:t>c</w:t>
      </w:r>
      <w:r w:rsidR="0084472E">
        <w:rPr>
          <w:rFonts w:ascii="Baskerville Old Face" w:hAnsi="Baskerville Old Face"/>
          <w:szCs w:val="24"/>
          <w:lang w:val="fr-CD"/>
        </w:rPr>
        <w:t>é</w:t>
      </w:r>
      <w:r w:rsidR="006172F4" w:rsidRPr="00003972">
        <w:rPr>
          <w:rFonts w:ascii="Baskerville Old Face" w:hAnsi="Baskerville Old Face"/>
          <w:szCs w:val="24"/>
          <w:lang w:val="fr-CD"/>
        </w:rPr>
        <w:t>nario</w:t>
      </w:r>
      <w:r w:rsidR="0084472E">
        <w:rPr>
          <w:rFonts w:ascii="Baskerville Old Face" w:hAnsi="Baskerville Old Face"/>
          <w:szCs w:val="24"/>
          <w:lang w:val="fr-CD"/>
        </w:rPr>
        <w:t xml:space="preserve"> </w:t>
      </w:r>
      <w:r w:rsidR="006172F4" w:rsidRPr="00003972">
        <w:rPr>
          <w:rFonts w:ascii="Baskerville Old Face" w:hAnsi="Baskerville Old Face"/>
          <w:szCs w:val="24"/>
          <w:lang w:val="fr-CD"/>
        </w:rPr>
        <w:t xml:space="preserve">intégré, qui comprend deux composantes pour l’AEP :  a) dans les zones gérées par REGIDESO, optimisation </w:t>
      </w:r>
      <w:r>
        <w:rPr>
          <w:rFonts w:ascii="Baskerville Old Face" w:hAnsi="Baskerville Old Face"/>
          <w:szCs w:val="24"/>
          <w:lang w:val="fr-CD"/>
        </w:rPr>
        <w:t xml:space="preserve">du </w:t>
      </w:r>
      <w:r w:rsidR="006172F4" w:rsidRPr="00003972">
        <w:rPr>
          <w:rFonts w:ascii="Baskerville Old Face" w:hAnsi="Baskerville Old Face"/>
          <w:szCs w:val="24"/>
          <w:lang w:val="fr-CD"/>
        </w:rPr>
        <w:t xml:space="preserve">système actuel </w:t>
      </w:r>
      <w:r w:rsidR="00D90090">
        <w:rPr>
          <w:rFonts w:ascii="Baskerville Old Face" w:hAnsi="Baskerville Old Face"/>
          <w:szCs w:val="24"/>
          <w:lang w:val="fr-CD"/>
        </w:rPr>
        <w:t xml:space="preserve">et </w:t>
      </w:r>
      <w:r w:rsidR="006172F4" w:rsidRPr="00003972">
        <w:rPr>
          <w:rFonts w:ascii="Baskerville Old Face" w:hAnsi="Baskerville Old Face"/>
          <w:szCs w:val="24"/>
          <w:lang w:val="fr-CD"/>
        </w:rPr>
        <w:t xml:space="preserve">mise en place d’un programme de réduction </w:t>
      </w:r>
      <w:r w:rsidR="00D90090">
        <w:rPr>
          <w:rFonts w:ascii="Baskerville Old Face" w:hAnsi="Baskerville Old Face"/>
          <w:szCs w:val="24"/>
          <w:lang w:val="fr-CD"/>
        </w:rPr>
        <w:t xml:space="preserve">des </w:t>
      </w:r>
      <w:r w:rsidR="006172F4" w:rsidRPr="00003972">
        <w:rPr>
          <w:rFonts w:ascii="Baskerville Old Face" w:hAnsi="Baskerville Old Face"/>
          <w:szCs w:val="24"/>
          <w:lang w:val="fr-CD"/>
        </w:rPr>
        <w:t>pertes, de mesures de protection des zones de captage, de réutilisation des eaux usées, de</w:t>
      </w:r>
      <w:r w:rsidR="00D90090">
        <w:rPr>
          <w:rFonts w:ascii="Baskerville Old Face" w:hAnsi="Baskerville Old Face"/>
          <w:szCs w:val="24"/>
          <w:lang w:val="fr-CD"/>
        </w:rPr>
        <w:t xml:space="preserve"> </w:t>
      </w:r>
      <w:r w:rsidR="006172F4" w:rsidRPr="00003972">
        <w:rPr>
          <w:rFonts w:ascii="Baskerville Old Face" w:hAnsi="Baskerville Old Face"/>
          <w:szCs w:val="24"/>
          <w:lang w:val="fr-CD"/>
        </w:rPr>
        <w:t xml:space="preserve">collecte des eaux de pluie, et de gestion de la demande ; b) dans les zones périphériques et marginales de rapide expansion, découpage par cluster pour  la gestion de systèmes AEP autonomes ou vente en gros de l’eau </w:t>
      </w:r>
      <w:r w:rsidR="00D90090">
        <w:rPr>
          <w:rFonts w:ascii="Baskerville Old Face" w:hAnsi="Baskerville Old Face"/>
          <w:szCs w:val="24"/>
          <w:lang w:val="fr-CD"/>
        </w:rPr>
        <w:t>à</w:t>
      </w:r>
      <w:r w:rsidR="006172F4" w:rsidRPr="00003972">
        <w:rPr>
          <w:rFonts w:ascii="Baskerville Old Face" w:hAnsi="Baskerville Old Face"/>
          <w:szCs w:val="24"/>
          <w:lang w:val="fr-CD"/>
        </w:rPr>
        <w:t xml:space="preserve"> des associations ou micro entreprises</w:t>
      </w:r>
      <w:r w:rsidR="00D90090">
        <w:rPr>
          <w:rFonts w:ascii="Baskerville Old Face" w:hAnsi="Baskerville Old Face"/>
          <w:szCs w:val="24"/>
          <w:lang w:val="fr-CD"/>
        </w:rPr>
        <w:t xml:space="preserve">. </w:t>
      </w:r>
      <w:r w:rsidR="006172F4" w:rsidRPr="00003972">
        <w:rPr>
          <w:rFonts w:ascii="Baskerville Old Face" w:hAnsi="Baskerville Old Face"/>
          <w:szCs w:val="24"/>
          <w:lang w:val="fr-CD"/>
        </w:rPr>
        <w:t xml:space="preserve"> </w:t>
      </w:r>
      <w:r w:rsidR="00D90090">
        <w:rPr>
          <w:rFonts w:ascii="Baskerville Old Face" w:hAnsi="Baskerville Old Face"/>
          <w:szCs w:val="24"/>
          <w:lang w:val="fr-CD"/>
        </w:rPr>
        <w:t xml:space="preserve">Ce scenario prévoit </w:t>
      </w:r>
      <w:r w:rsidR="006172F4" w:rsidRPr="00003972">
        <w:rPr>
          <w:rFonts w:ascii="Baskerville Old Face" w:hAnsi="Baskerville Old Face"/>
          <w:szCs w:val="24"/>
          <w:lang w:val="fr-CD"/>
        </w:rPr>
        <w:t>que</w:t>
      </w:r>
      <w:r w:rsidR="00CD728D">
        <w:rPr>
          <w:rFonts w:ascii="Baskerville Old Face" w:hAnsi="Baskerville Old Face"/>
          <w:szCs w:val="24"/>
          <w:lang w:val="fr-CD"/>
        </w:rPr>
        <w:t xml:space="preserve"> </w:t>
      </w:r>
      <w:r w:rsidR="00CD728D" w:rsidRPr="00003972">
        <w:rPr>
          <w:rFonts w:ascii="Baskerville Old Face" w:hAnsi="Baskerville Old Face"/>
          <w:szCs w:val="24"/>
          <w:lang w:val="fr-FR"/>
        </w:rPr>
        <w:t xml:space="preserve">des </w:t>
      </w:r>
      <w:r w:rsidR="006172F4" w:rsidRPr="00003972">
        <w:rPr>
          <w:rFonts w:ascii="Baskerville Old Face" w:hAnsi="Baskerville Old Face"/>
          <w:szCs w:val="24"/>
          <w:lang w:val="fr-FR"/>
        </w:rPr>
        <w:t xml:space="preserve">communautés </w:t>
      </w:r>
      <w:r w:rsidR="00D90090" w:rsidRPr="00003972">
        <w:rPr>
          <w:rFonts w:ascii="Baskerville Old Face" w:hAnsi="Baskerville Old Face"/>
          <w:szCs w:val="24"/>
          <w:lang w:val="fr-FR"/>
        </w:rPr>
        <w:t xml:space="preserve">locales </w:t>
      </w:r>
      <w:r w:rsidR="006172F4" w:rsidRPr="00003972">
        <w:rPr>
          <w:rFonts w:ascii="Baskerville Old Face" w:hAnsi="Baskerville Old Face"/>
          <w:szCs w:val="24"/>
          <w:lang w:val="fr-FR"/>
        </w:rPr>
        <w:t>gèrent l’AEP de façon intégrale</w:t>
      </w:r>
      <w:r w:rsidR="00D90090" w:rsidRPr="00003972">
        <w:rPr>
          <w:rFonts w:ascii="Baskerville Old Face" w:hAnsi="Baskerville Old Face"/>
          <w:szCs w:val="24"/>
          <w:lang w:val="fr-FR"/>
        </w:rPr>
        <w:t xml:space="preserve"> et</w:t>
      </w:r>
      <w:r w:rsidR="006172F4" w:rsidRPr="00003972">
        <w:rPr>
          <w:rFonts w:ascii="Baskerville Old Face" w:hAnsi="Baskerville Old Face"/>
          <w:szCs w:val="24"/>
          <w:lang w:val="fr-FR"/>
        </w:rPr>
        <w:t xml:space="preserve"> </w:t>
      </w:r>
      <w:r w:rsidR="00D90090" w:rsidRPr="00003972">
        <w:rPr>
          <w:rFonts w:ascii="Baskerville Old Face" w:hAnsi="Baskerville Old Face"/>
          <w:szCs w:val="24"/>
          <w:lang w:val="fr-FR"/>
        </w:rPr>
        <w:t xml:space="preserve">autonome, ou le développement en mode PPP </w:t>
      </w:r>
      <w:r w:rsidR="006172F4" w:rsidRPr="00003972">
        <w:rPr>
          <w:rFonts w:ascii="Baskerville Old Face" w:hAnsi="Baskerville Old Face"/>
          <w:szCs w:val="24"/>
          <w:lang w:val="fr-FR"/>
        </w:rPr>
        <w:t xml:space="preserve">de </w:t>
      </w:r>
      <w:r w:rsidR="00D90090" w:rsidRPr="00003972">
        <w:rPr>
          <w:rFonts w:ascii="Baskerville Old Face" w:hAnsi="Baskerville Old Face"/>
          <w:szCs w:val="24"/>
          <w:lang w:val="fr-FR"/>
        </w:rPr>
        <w:t xml:space="preserve">nouveaux </w:t>
      </w:r>
      <w:r w:rsidR="006172F4" w:rsidRPr="00003972">
        <w:rPr>
          <w:rFonts w:ascii="Baskerville Old Face" w:hAnsi="Baskerville Old Face"/>
          <w:szCs w:val="24"/>
          <w:lang w:val="fr-FR"/>
        </w:rPr>
        <w:t xml:space="preserve">‘business </w:t>
      </w:r>
      <w:proofErr w:type="spellStart"/>
      <w:r w:rsidR="006172F4" w:rsidRPr="00003972">
        <w:rPr>
          <w:rFonts w:ascii="Baskerville Old Face" w:hAnsi="Baskerville Old Face"/>
          <w:szCs w:val="24"/>
          <w:lang w:val="fr-FR"/>
        </w:rPr>
        <w:t>models</w:t>
      </w:r>
      <w:proofErr w:type="spellEnd"/>
      <w:r w:rsidR="006172F4" w:rsidRPr="00003972">
        <w:rPr>
          <w:rFonts w:ascii="Baskerville Old Face" w:hAnsi="Baskerville Old Face"/>
          <w:szCs w:val="24"/>
          <w:lang w:val="fr-FR"/>
        </w:rPr>
        <w:t>’ innovateurs</w:t>
      </w:r>
      <w:r w:rsidR="00D90090" w:rsidRPr="00003972">
        <w:rPr>
          <w:rFonts w:ascii="Baskerville Old Face" w:hAnsi="Baskerville Old Face"/>
          <w:szCs w:val="24"/>
          <w:lang w:val="fr-FR"/>
        </w:rPr>
        <w:t xml:space="preserve"> et </w:t>
      </w:r>
      <w:r w:rsidR="006172F4" w:rsidRPr="00003972">
        <w:rPr>
          <w:rFonts w:ascii="Baskerville Old Face" w:hAnsi="Baskerville Old Face"/>
          <w:szCs w:val="24"/>
          <w:lang w:val="fr-FR"/>
        </w:rPr>
        <w:t>financièrement rentables</w:t>
      </w:r>
      <w:r w:rsidR="00D90090" w:rsidRPr="00003972">
        <w:rPr>
          <w:rFonts w:ascii="Baskerville Old Face" w:hAnsi="Baskerville Old Face"/>
          <w:szCs w:val="24"/>
          <w:lang w:val="fr-FR"/>
        </w:rPr>
        <w:t> ;</w:t>
      </w:r>
    </w:p>
    <w:p w14:paraId="0F562C39" w14:textId="77777777" w:rsidP="00E06265" w:rsidR="00576A7F" w:rsidRDefault="00576A7F" w:rsidRPr="00CD728D">
      <w:pPr>
        <w:spacing w:before="0"/>
        <w:rPr>
          <w:rFonts w:ascii="Baskerville Old Face" w:cs="Times New Roman" w:hAnsi="Baskerville Old Face"/>
          <w:sz w:val="24"/>
          <w:szCs w:val="24"/>
        </w:rPr>
      </w:pPr>
    </w:p>
    <w:p w14:paraId="294BA0E7" w14:textId="19D49A3B" w:rsidR="00151714" w:rsidRDefault="00D90090" w:rsidRPr="00F53439">
      <w:pPr>
        <w:pStyle w:val="BankNormal"/>
        <w:numPr>
          <w:ilvl w:val="1"/>
          <w:numId w:val="36"/>
        </w:numPr>
        <w:overflowPunct w:val="0"/>
        <w:autoSpaceDE w:val="0"/>
        <w:autoSpaceDN w:val="0"/>
        <w:adjustRightInd w:val="0"/>
        <w:spacing w:after="0"/>
        <w:ind w:hanging="284" w:left="284"/>
        <w:jc w:val="both"/>
        <w:textAlignment w:val="baseline"/>
        <w:rPr>
          <w:lang w:val="fr-FR"/>
        </w:rPr>
      </w:pPr>
      <w:r w:rsidRPr="00003972">
        <w:rPr>
          <w:rFonts w:ascii="Baskerville Old Face" w:hAnsi="Baskerville Old Face"/>
          <w:szCs w:val="24"/>
          <w:lang w:val="fr-FR"/>
        </w:rPr>
        <w:t xml:space="preserve">Le </w:t>
      </w:r>
      <w:r w:rsidRPr="00E5433C">
        <w:rPr>
          <w:rFonts w:ascii="Baskerville Old Face" w:hAnsi="Baskerville Old Face"/>
          <w:szCs w:val="24"/>
          <w:lang w:val="fr-CD"/>
        </w:rPr>
        <w:t>s</w:t>
      </w:r>
      <w:r w:rsidR="006172F4" w:rsidRPr="00003972">
        <w:rPr>
          <w:rFonts w:ascii="Baskerville Old Face" w:hAnsi="Baskerville Old Face"/>
          <w:szCs w:val="24"/>
          <w:lang w:val="fr-CD"/>
        </w:rPr>
        <w:t>c</w:t>
      </w:r>
      <w:r w:rsidR="00CD728D" w:rsidRPr="00E5433C">
        <w:rPr>
          <w:rFonts w:ascii="Baskerville Old Face" w:hAnsi="Baskerville Old Face"/>
          <w:szCs w:val="24"/>
          <w:lang w:val="fr-CD"/>
        </w:rPr>
        <w:t>é</w:t>
      </w:r>
      <w:r w:rsidR="006172F4" w:rsidRPr="00003972">
        <w:rPr>
          <w:rFonts w:ascii="Baskerville Old Face" w:hAnsi="Baskerville Old Face"/>
          <w:szCs w:val="24"/>
          <w:lang w:val="fr-CD"/>
        </w:rPr>
        <w:t>nario</w:t>
      </w:r>
      <w:r w:rsidR="006172F4" w:rsidRPr="00003972">
        <w:rPr>
          <w:rFonts w:ascii="Baskerville Old Face" w:hAnsi="Baskerville Old Face"/>
          <w:szCs w:val="24"/>
          <w:lang w:val="fr-FR"/>
        </w:rPr>
        <w:t xml:space="preserve"> hybride, entre les scénarii 1 et 2 inclu</w:t>
      </w:r>
      <w:r w:rsidR="00A75A18">
        <w:rPr>
          <w:rFonts w:ascii="Baskerville Old Face" w:hAnsi="Baskerville Old Face"/>
          <w:szCs w:val="24"/>
          <w:lang w:val="fr-FR"/>
        </w:rPr>
        <w:t>e</w:t>
      </w:r>
      <w:r w:rsidR="006172F4" w:rsidRPr="00003972">
        <w:rPr>
          <w:rFonts w:ascii="Baskerville Old Face" w:hAnsi="Baskerville Old Face"/>
          <w:szCs w:val="24"/>
          <w:lang w:val="fr-FR"/>
        </w:rPr>
        <w:t xml:space="preserve"> </w:t>
      </w:r>
      <w:r w:rsidR="00A75A18" w:rsidRPr="008013AB">
        <w:rPr>
          <w:rFonts w:ascii="Baskerville Old Face" w:hAnsi="Baskerville Old Face"/>
          <w:szCs w:val="24"/>
          <w:lang w:val="fr-FR"/>
        </w:rPr>
        <w:t>une extension du système conventionnel dans certaines zones marginales d</w:t>
      </w:r>
      <w:r w:rsidR="00A75A18">
        <w:rPr>
          <w:rFonts w:ascii="Baskerville Old Face" w:hAnsi="Baskerville Old Face"/>
          <w:szCs w:val="24"/>
          <w:lang w:val="fr-FR"/>
        </w:rPr>
        <w:t>’</w:t>
      </w:r>
      <w:r w:rsidR="00A75A18" w:rsidRPr="00003972">
        <w:rPr>
          <w:rFonts w:ascii="Baskerville Old Face" w:hAnsi="Baskerville Old Face"/>
          <w:szCs w:val="24"/>
          <w:lang w:val="fr-CD"/>
        </w:rPr>
        <w:t>expansion</w:t>
      </w:r>
      <w:r w:rsidR="00A75A18" w:rsidRPr="00A75A18">
        <w:rPr>
          <w:rFonts w:ascii="Baskerville Old Face" w:hAnsi="Baskerville Old Face"/>
          <w:szCs w:val="24"/>
          <w:lang w:val="fr-FR"/>
        </w:rPr>
        <w:t xml:space="preserve"> </w:t>
      </w:r>
      <w:r w:rsidR="00A75A18" w:rsidRPr="008013AB">
        <w:rPr>
          <w:rFonts w:ascii="Baskerville Old Face" w:hAnsi="Baskerville Old Face"/>
          <w:szCs w:val="24"/>
          <w:lang w:val="fr-FR"/>
        </w:rPr>
        <w:t>rapide</w:t>
      </w:r>
      <w:r w:rsidR="00A75A18">
        <w:rPr>
          <w:rFonts w:ascii="Baskerville Old Face" w:hAnsi="Baskerville Old Face"/>
          <w:szCs w:val="24"/>
          <w:lang w:val="fr-CD"/>
        </w:rPr>
        <w:t>, et</w:t>
      </w:r>
      <w:r w:rsidR="00F046E9">
        <w:rPr>
          <w:rFonts w:ascii="Baskerville Old Face" w:hAnsi="Baskerville Old Face"/>
          <w:szCs w:val="24"/>
          <w:lang w:val="fr-CD"/>
        </w:rPr>
        <w:t xml:space="preserve"> </w:t>
      </w:r>
      <w:r w:rsidR="006172F4" w:rsidRPr="00003972">
        <w:rPr>
          <w:rFonts w:ascii="Baskerville Old Face" w:hAnsi="Baskerville Old Face"/>
          <w:szCs w:val="24"/>
          <w:lang w:val="fr-FR"/>
        </w:rPr>
        <w:t>une</w:t>
      </w:r>
      <w:r w:rsidR="00F046E9">
        <w:rPr>
          <w:rFonts w:ascii="Baskerville Old Face" w:hAnsi="Baskerville Old Face"/>
          <w:szCs w:val="24"/>
          <w:lang w:val="fr-FR"/>
        </w:rPr>
        <w:t xml:space="preserve"> </w:t>
      </w:r>
      <w:r w:rsidR="006172F4" w:rsidRPr="00003972">
        <w:rPr>
          <w:rFonts w:ascii="Baskerville Old Face" w:hAnsi="Baskerville Old Face"/>
          <w:szCs w:val="24"/>
          <w:lang w:val="fr-FR"/>
        </w:rPr>
        <w:t xml:space="preserve">approche cluster dans </w:t>
      </w:r>
      <w:r w:rsidR="00A75A18">
        <w:rPr>
          <w:rFonts w:ascii="Baskerville Old Face" w:hAnsi="Baskerville Old Face"/>
          <w:szCs w:val="24"/>
          <w:lang w:val="fr-FR"/>
        </w:rPr>
        <w:t xml:space="preserve">la périphérie de </w:t>
      </w:r>
      <w:r w:rsidR="006172F4" w:rsidRPr="00003972">
        <w:rPr>
          <w:rFonts w:ascii="Baskerville Old Face" w:hAnsi="Baskerville Old Face"/>
          <w:szCs w:val="24"/>
          <w:lang w:val="fr-FR"/>
        </w:rPr>
        <w:t>certaines zones gérées actuellement par la REGIDESO</w:t>
      </w:r>
      <w:r w:rsidR="00A75A18">
        <w:rPr>
          <w:rFonts w:ascii="Baskerville Old Face" w:hAnsi="Baskerville Old Face"/>
          <w:szCs w:val="24"/>
          <w:lang w:val="fr-FR"/>
        </w:rPr>
        <w:t>.</w:t>
      </w:r>
      <w:r w:rsidR="00151714" w:rsidRPr="00F53439">
        <w:rPr>
          <w:lang w:val="fr-FR"/>
        </w:rPr>
        <w:t xml:space="preserve"> </w:t>
      </w:r>
      <w:r w:rsidR="00151714" w:rsidRPr="00F53439">
        <w:rPr>
          <w:rFonts w:ascii="Baskerville Old Face" w:hAnsi="Baskerville Old Face"/>
          <w:szCs w:val="24"/>
          <w:lang w:val="fr-FR"/>
        </w:rPr>
        <w:t>Pour ce scénario hybride proposé, le consultant devra se concentrer sur les emplacements stratégiques des</w:t>
      </w:r>
      <w:r w:rsidR="00BC2F4D" w:rsidRPr="00F53439">
        <w:rPr>
          <w:rFonts w:ascii="Baskerville Old Face" w:hAnsi="Baskerville Old Face"/>
          <w:szCs w:val="24"/>
          <w:lang w:val="fr-FR"/>
        </w:rPr>
        <w:t xml:space="preserve"> nouvelles</w:t>
      </w:r>
      <w:r w:rsidR="00151714" w:rsidRPr="00F53439">
        <w:rPr>
          <w:rFonts w:ascii="Baskerville Old Face" w:hAnsi="Baskerville Old Face"/>
          <w:szCs w:val="24"/>
          <w:lang w:val="fr-FR"/>
        </w:rPr>
        <w:t xml:space="preserve"> usines </w:t>
      </w:r>
      <w:r w:rsidR="00BC2F4D" w:rsidRPr="00F53439">
        <w:rPr>
          <w:rFonts w:ascii="Baskerville Old Face" w:hAnsi="Baskerville Old Face"/>
          <w:szCs w:val="24"/>
          <w:lang w:val="fr-FR"/>
        </w:rPr>
        <w:t xml:space="preserve">à construire </w:t>
      </w:r>
      <w:r w:rsidR="00151714" w:rsidRPr="00F53439">
        <w:rPr>
          <w:rFonts w:ascii="Baskerville Old Face" w:hAnsi="Baskerville Old Face"/>
          <w:szCs w:val="24"/>
          <w:lang w:val="fr-FR"/>
        </w:rPr>
        <w:t xml:space="preserve">pour savoir si nous avons besoin de deux usines </w:t>
      </w:r>
      <w:proofErr w:type="spellStart"/>
      <w:r w:rsidR="00151714" w:rsidRPr="00F53439">
        <w:rPr>
          <w:rFonts w:ascii="Baskerville Old Face" w:hAnsi="Baskerville Old Face"/>
          <w:szCs w:val="24"/>
          <w:lang w:val="fr-FR"/>
        </w:rPr>
        <w:t>Nsele</w:t>
      </w:r>
      <w:proofErr w:type="spellEnd"/>
      <w:r w:rsidR="00151714" w:rsidRPr="00F53439">
        <w:rPr>
          <w:rFonts w:ascii="Baskerville Old Face" w:hAnsi="Baskerville Old Face"/>
          <w:szCs w:val="24"/>
          <w:lang w:val="fr-FR"/>
        </w:rPr>
        <w:t xml:space="preserve"> et </w:t>
      </w:r>
      <w:proofErr w:type="spellStart"/>
      <w:r w:rsidR="00151714" w:rsidRPr="00F53439">
        <w:rPr>
          <w:rFonts w:ascii="Baskerville Old Face" w:hAnsi="Baskerville Old Face"/>
          <w:szCs w:val="24"/>
          <w:lang w:val="fr-FR"/>
        </w:rPr>
        <w:t>Maluku</w:t>
      </w:r>
      <w:proofErr w:type="spellEnd"/>
      <w:r w:rsidR="00151714" w:rsidRPr="00F53439">
        <w:rPr>
          <w:rFonts w:ascii="Baskerville Old Face" w:hAnsi="Baskerville Old Face"/>
          <w:szCs w:val="24"/>
          <w:lang w:val="fr-FR"/>
        </w:rPr>
        <w:t xml:space="preserve"> Amont, ou d'une seule usine </w:t>
      </w:r>
      <w:proofErr w:type="spellStart"/>
      <w:r w:rsidR="00F94484" w:rsidRPr="00F53439">
        <w:rPr>
          <w:rFonts w:ascii="Baskerville Old Face" w:hAnsi="Baskerville Old Face"/>
          <w:szCs w:val="24"/>
          <w:lang w:val="fr-FR"/>
        </w:rPr>
        <w:t>Maluku</w:t>
      </w:r>
      <w:proofErr w:type="spellEnd"/>
      <w:r w:rsidR="00F94484" w:rsidRPr="00F53439">
        <w:rPr>
          <w:rFonts w:ascii="Baskerville Old Face" w:hAnsi="Baskerville Old Face"/>
          <w:szCs w:val="24"/>
          <w:lang w:val="fr-FR"/>
        </w:rPr>
        <w:t xml:space="preserve"> </w:t>
      </w:r>
      <w:r w:rsidR="00151714" w:rsidRPr="00F53439">
        <w:rPr>
          <w:rFonts w:ascii="Baskerville Old Face" w:hAnsi="Baskerville Old Face"/>
          <w:szCs w:val="24"/>
          <w:lang w:val="fr-FR"/>
        </w:rPr>
        <w:t>Amont. Et, il analysera les impacts financiers autour de ce « scénarios »</w:t>
      </w:r>
      <w:r w:rsidR="00BC2F4D" w:rsidRPr="00F53439">
        <w:rPr>
          <w:rFonts w:ascii="Baskerville Old Face" w:hAnsi="Baskerville Old Face"/>
          <w:szCs w:val="24"/>
          <w:lang w:val="fr-FR"/>
        </w:rPr>
        <w:t xml:space="preserve"> (Bien entendu que ces usines pou</w:t>
      </w:r>
      <w:r w:rsidR="00CE21E6" w:rsidRPr="00F53439">
        <w:rPr>
          <w:rFonts w:ascii="Baskerville Old Face" w:hAnsi="Baskerville Old Face"/>
          <w:szCs w:val="24"/>
          <w:lang w:val="fr-FR"/>
        </w:rPr>
        <w:t xml:space="preserve">rraient </w:t>
      </w:r>
      <w:r w:rsidR="005100DB" w:rsidRPr="005100DB">
        <w:rPr>
          <w:rFonts w:ascii="Baskerville Old Face" w:hAnsi="Baskerville Old Face"/>
          <w:szCs w:val="24"/>
          <w:lang w:val="fr-FR"/>
        </w:rPr>
        <w:t>être</w:t>
      </w:r>
      <w:r w:rsidR="00BC2F4D" w:rsidRPr="00F53439">
        <w:rPr>
          <w:rFonts w:ascii="Baskerville Old Face" w:hAnsi="Baskerville Old Face"/>
          <w:szCs w:val="24"/>
          <w:lang w:val="fr-FR"/>
        </w:rPr>
        <w:t xml:space="preserve"> réalisées en mode PPP)</w:t>
      </w:r>
      <w:r w:rsidR="00151714" w:rsidRPr="00F53439">
        <w:rPr>
          <w:rFonts w:ascii="Baskerville Old Face" w:hAnsi="Baskerville Old Face"/>
          <w:szCs w:val="24"/>
          <w:lang w:val="fr-FR"/>
        </w:rPr>
        <w:t>.</w:t>
      </w:r>
      <w:r w:rsidR="00151714" w:rsidRPr="00F53439">
        <w:rPr>
          <w:lang w:val="fr-FR"/>
        </w:rPr>
        <w:t xml:space="preserve"> </w:t>
      </w:r>
    </w:p>
    <w:p w14:paraId="2D229690" w14:textId="08B281EB" w:rsidP="00F53439" w:rsidR="006172F4" w:rsidRDefault="006172F4" w:rsidRPr="00003972">
      <w:pPr>
        <w:pStyle w:val="BankNormal"/>
        <w:overflowPunct w:val="0"/>
        <w:autoSpaceDE w:val="0"/>
        <w:autoSpaceDN w:val="0"/>
        <w:adjustRightInd w:val="0"/>
        <w:spacing w:after="0"/>
        <w:ind w:left="284"/>
        <w:jc w:val="both"/>
        <w:textAlignment w:val="baseline"/>
        <w:rPr>
          <w:rFonts w:ascii="Baskerville Old Face" w:hAnsi="Baskerville Old Face"/>
          <w:szCs w:val="24"/>
          <w:lang w:val="fr-CD"/>
        </w:rPr>
      </w:pPr>
    </w:p>
    <w:p w14:paraId="337C88B8" w14:textId="49121D53" w:rsidP="00F53439" w:rsidR="00F72E12" w:rsidRDefault="006172F4">
      <w:pPr>
        <w:pStyle w:val="Commentaire"/>
      </w:pPr>
      <w:r w:rsidRPr="006172F4">
        <w:rPr>
          <w:rFonts w:ascii="Baskerville Old Face" w:cs="Times New Roman" w:hAnsi="Baskerville Old Face"/>
          <w:sz w:val="24"/>
          <w:szCs w:val="24"/>
        </w:rPr>
        <w:lastRenderedPageBreak/>
        <w:t xml:space="preserve">Le consultant définira les grands contours de </w:t>
      </w:r>
      <w:r w:rsidR="00BC2F4D">
        <w:rPr>
          <w:rFonts w:ascii="Baskerville Old Face" w:cs="Times New Roman" w:hAnsi="Baskerville Old Face"/>
          <w:sz w:val="24"/>
          <w:szCs w:val="24"/>
        </w:rPr>
        <w:t>ce</w:t>
      </w:r>
      <w:r w:rsidRPr="006172F4">
        <w:rPr>
          <w:rFonts w:ascii="Baskerville Old Face" w:cs="Times New Roman" w:hAnsi="Baskerville Old Face"/>
          <w:sz w:val="24"/>
          <w:szCs w:val="24"/>
        </w:rPr>
        <w:t xml:space="preserve"> sc</w:t>
      </w:r>
      <w:r w:rsidR="0084472E">
        <w:rPr>
          <w:rFonts w:ascii="Baskerville Old Face" w:cs="Times New Roman" w:hAnsi="Baskerville Old Face"/>
          <w:sz w:val="24"/>
          <w:szCs w:val="24"/>
        </w:rPr>
        <w:t>é</w:t>
      </w:r>
      <w:r w:rsidRPr="006172F4">
        <w:rPr>
          <w:rFonts w:ascii="Baskerville Old Face" w:cs="Times New Roman" w:hAnsi="Baskerville Old Face"/>
          <w:sz w:val="24"/>
          <w:szCs w:val="24"/>
        </w:rPr>
        <w:t>nario</w:t>
      </w:r>
      <w:r w:rsidR="00BC2F4D">
        <w:rPr>
          <w:rFonts w:ascii="Baskerville Old Face" w:cs="Times New Roman" w:hAnsi="Baskerville Old Face"/>
          <w:sz w:val="24"/>
          <w:szCs w:val="24"/>
        </w:rPr>
        <w:t xml:space="preserve"> hybride qui est toutefois retenu</w:t>
      </w:r>
      <w:r w:rsidRPr="006172F4">
        <w:rPr>
          <w:rFonts w:ascii="Baskerville Old Face" w:cs="Times New Roman" w:hAnsi="Baskerville Old Face"/>
          <w:sz w:val="24"/>
          <w:szCs w:val="24"/>
        </w:rPr>
        <w:t xml:space="preserve"> au niveau des options technologies et des équipements nécessaires pour satisfaire les besoins de l’AEP</w:t>
      </w:r>
      <w:r w:rsidR="00A75A18">
        <w:rPr>
          <w:rFonts w:ascii="Baskerville Old Face" w:cs="Times New Roman" w:hAnsi="Baskerville Old Face"/>
          <w:sz w:val="24"/>
          <w:szCs w:val="24"/>
        </w:rPr>
        <w:t xml:space="preserve"> à l’horizon 2035 et 2050</w:t>
      </w:r>
      <w:r w:rsidRPr="006172F4">
        <w:rPr>
          <w:rFonts w:ascii="Baskerville Old Face" w:cs="Times New Roman" w:hAnsi="Baskerville Old Face"/>
          <w:sz w:val="24"/>
          <w:szCs w:val="24"/>
        </w:rPr>
        <w:t xml:space="preserve">. </w:t>
      </w:r>
    </w:p>
    <w:p w14:paraId="41F3F7CF" w14:textId="2438AD7B" w:rsidP="00E06265" w:rsidR="00576A7F" w:rsidRDefault="00576A7F" w:rsidRPr="00282A99">
      <w:pPr>
        <w:spacing w:before="0"/>
        <w:rPr>
          <w:rFonts w:ascii="Baskerville Old Face" w:cs="Times New Roman" w:hAnsi="Baskerville Old Face"/>
          <w:sz w:val="24"/>
          <w:szCs w:val="24"/>
        </w:rPr>
      </w:pPr>
    </w:p>
    <w:p w14:paraId="2D6420B3" w14:textId="2AB7DBDC" w:rsidP="00F53439" w:rsidR="00576A7F" w:rsidRDefault="00576A7F" w:rsidRPr="00D00384">
      <w:pPr>
        <w:spacing w:before="0"/>
        <w:rPr>
          <w:lang w:val="fr-CD"/>
        </w:rPr>
      </w:pPr>
      <w:r w:rsidRPr="00282A99">
        <w:rPr>
          <w:rFonts w:ascii="Baskerville Old Face" w:cs="Times New Roman" w:hAnsi="Baskerville Old Face"/>
          <w:sz w:val="24"/>
          <w:szCs w:val="24"/>
        </w:rPr>
        <w:t>L’analyse de sc</w:t>
      </w:r>
      <w:r w:rsidR="0084472E" w:rsidRPr="00282A99">
        <w:rPr>
          <w:rFonts w:ascii="Baskerville Old Face" w:cs="Times New Roman" w:hAnsi="Baskerville Old Face"/>
          <w:sz w:val="24"/>
          <w:szCs w:val="24"/>
        </w:rPr>
        <w:t>é</w:t>
      </w:r>
      <w:r w:rsidRPr="00282A99">
        <w:rPr>
          <w:rFonts w:ascii="Baskerville Old Face" w:cs="Times New Roman" w:hAnsi="Baskerville Old Face"/>
          <w:sz w:val="24"/>
          <w:szCs w:val="24"/>
        </w:rPr>
        <w:t xml:space="preserve">narios </w:t>
      </w:r>
      <w:r w:rsidR="0084472E" w:rsidRPr="00E5433C">
        <w:rPr>
          <w:rFonts w:ascii="Baskerville Old Face" w:cs="Times New Roman" w:hAnsi="Baskerville Old Face"/>
          <w:sz w:val="24"/>
          <w:szCs w:val="24"/>
        </w:rPr>
        <w:t xml:space="preserve">comprendra </w:t>
      </w:r>
      <w:r w:rsidRPr="00E5433C">
        <w:rPr>
          <w:rFonts w:ascii="Baskerville Old Face" w:cs="Times New Roman" w:hAnsi="Baskerville Old Face"/>
          <w:sz w:val="24"/>
          <w:szCs w:val="24"/>
        </w:rPr>
        <w:t xml:space="preserve">une modélisation de plusieurs options possibles </w:t>
      </w:r>
      <w:r w:rsidR="0084472E" w:rsidRPr="00E5433C">
        <w:rPr>
          <w:rFonts w:ascii="Baskerville Old Face" w:cs="Times New Roman" w:hAnsi="Baskerville Old Face"/>
          <w:sz w:val="24"/>
          <w:szCs w:val="24"/>
        </w:rPr>
        <w:t>pre</w:t>
      </w:r>
      <w:r w:rsidRPr="00E5433C">
        <w:rPr>
          <w:rFonts w:ascii="Baskerville Old Face" w:cs="Times New Roman" w:hAnsi="Baskerville Old Face"/>
          <w:sz w:val="24"/>
          <w:szCs w:val="24"/>
        </w:rPr>
        <w:t>nant compte de l’</w:t>
      </w:r>
      <w:r w:rsidR="0084472E" w:rsidRPr="00E5433C">
        <w:rPr>
          <w:rFonts w:ascii="Baskerville Old Face" w:cs="Times New Roman" w:hAnsi="Baskerville Old Face"/>
          <w:sz w:val="24"/>
          <w:szCs w:val="24"/>
        </w:rPr>
        <w:t>extension de la ville, l’</w:t>
      </w:r>
      <w:r w:rsidRPr="00E5433C">
        <w:rPr>
          <w:rFonts w:ascii="Baskerville Old Face" w:cs="Times New Roman" w:hAnsi="Baskerville Old Face"/>
          <w:sz w:val="24"/>
          <w:szCs w:val="24"/>
        </w:rPr>
        <w:t xml:space="preserve">accroissement de la </w:t>
      </w:r>
      <w:r w:rsidR="0084472E" w:rsidRPr="00E5433C">
        <w:rPr>
          <w:rFonts w:ascii="Baskerville Old Face" w:cs="Times New Roman" w:hAnsi="Baskerville Old Face"/>
          <w:sz w:val="24"/>
          <w:szCs w:val="24"/>
        </w:rPr>
        <w:t xml:space="preserve">population, </w:t>
      </w:r>
      <w:r w:rsidRPr="00E5433C">
        <w:rPr>
          <w:rFonts w:ascii="Baskerville Old Face" w:cs="Times New Roman" w:hAnsi="Baskerville Old Face"/>
          <w:sz w:val="24"/>
          <w:szCs w:val="24"/>
        </w:rPr>
        <w:t>de la demande par commune/ zone ainsi que des possibilités de gestion de</w:t>
      </w:r>
      <w:r w:rsidR="0084472E" w:rsidRPr="00E5433C">
        <w:rPr>
          <w:rFonts w:ascii="Baskerville Old Face" w:cs="Times New Roman" w:hAnsi="Baskerville Old Face"/>
          <w:sz w:val="24"/>
          <w:szCs w:val="24"/>
        </w:rPr>
        <w:t>s systèmes d</w:t>
      </w:r>
      <w:r w:rsidRPr="00E5433C">
        <w:rPr>
          <w:rFonts w:ascii="Baskerville Old Face" w:cs="Times New Roman" w:hAnsi="Baskerville Old Face"/>
          <w:sz w:val="24"/>
          <w:szCs w:val="24"/>
        </w:rPr>
        <w:t>’eau autonome</w:t>
      </w:r>
      <w:r w:rsidR="0084472E" w:rsidRPr="00E5433C">
        <w:rPr>
          <w:rFonts w:ascii="Baskerville Old Face" w:cs="Times New Roman" w:hAnsi="Baskerville Old Face"/>
          <w:sz w:val="24"/>
          <w:szCs w:val="24"/>
        </w:rPr>
        <w:t>s</w:t>
      </w:r>
      <w:r w:rsidRPr="00E5433C">
        <w:rPr>
          <w:rFonts w:ascii="Baskerville Old Face" w:cs="Times New Roman" w:hAnsi="Baskerville Old Face"/>
          <w:sz w:val="24"/>
          <w:szCs w:val="24"/>
        </w:rPr>
        <w:t xml:space="preserve">, et de leur impact sur le niveau d’investissement. Il est suggéré pour cette modélisation de </w:t>
      </w:r>
      <w:r w:rsidR="00F94484">
        <w:rPr>
          <w:rFonts w:ascii="Baskerville Old Face" w:cs="Times New Roman" w:hAnsi="Baskerville Old Face"/>
          <w:sz w:val="24"/>
          <w:szCs w:val="24"/>
        </w:rPr>
        <w:t>développer au moins trois scénarios</w:t>
      </w:r>
      <w:r w:rsidR="00246909">
        <w:rPr>
          <w:rFonts w:ascii="Baskerville Old Face" w:cs="Times New Roman" w:hAnsi="Baskerville Old Face"/>
          <w:sz w:val="24"/>
          <w:szCs w:val="24"/>
        </w:rPr>
        <w:t xml:space="preserve"> et de se mettre d’accord avec le client au cas où aucun scénario ne serait identifié</w:t>
      </w:r>
      <w:r w:rsidR="00282A99" w:rsidRPr="00D00384">
        <w:t>.</w:t>
      </w:r>
    </w:p>
    <w:p w14:paraId="336D15C8" w14:textId="77777777" w:rsidP="00E06265" w:rsidR="00576A7F" w:rsidRDefault="00576A7F">
      <w:pPr>
        <w:spacing w:before="0"/>
        <w:rPr>
          <w:rFonts w:ascii="Baskerville Old Face" w:cs="Times New Roman" w:hAnsi="Baskerville Old Face"/>
          <w:sz w:val="24"/>
          <w:szCs w:val="24"/>
        </w:rPr>
      </w:pPr>
    </w:p>
    <w:p w14:paraId="72282FDE" w14:textId="6F9A9BA7" w:rsidP="00E06265" w:rsidR="006172F4" w:rsidRDefault="00CE21E6" w:rsidRPr="00CA55BA">
      <w:pPr>
        <w:pStyle w:val="Titre5"/>
        <w:spacing w:before="0"/>
        <w:rPr>
          <w:rFonts w:ascii="Baskerville Old Face" w:hAnsi="Baskerville Old Face"/>
          <w:sz w:val="24"/>
          <w:szCs w:val="24"/>
        </w:rPr>
      </w:pPr>
      <w:r>
        <w:rPr>
          <w:rFonts w:ascii="Baskerville Old Face" w:hAnsi="Baskerville Old Face"/>
          <w:i w:val="0"/>
          <w:sz w:val="24"/>
          <w:szCs w:val="24"/>
          <w:lang w:val="fr-CD"/>
        </w:rPr>
        <w:t>Analyse financière et économique</w:t>
      </w:r>
      <w:r w:rsidR="006172F4" w:rsidRPr="00003972">
        <w:rPr>
          <w:rFonts w:ascii="Baskerville Old Face" w:hAnsi="Baskerville Old Face"/>
          <w:i w:val="0"/>
          <w:sz w:val="24"/>
          <w:szCs w:val="24"/>
        </w:rPr>
        <w:t xml:space="preserve"> </w:t>
      </w:r>
    </w:p>
    <w:p w14:paraId="57D374F5" w14:textId="77777777" w:rsidP="00E06265" w:rsidR="00E5433C" w:rsidRDefault="00E5433C" w:rsidRPr="00003972">
      <w:pPr>
        <w:pStyle w:val="Paragraphedeliste"/>
        <w:spacing w:before="0"/>
        <w:ind w:left="426"/>
        <w:rPr>
          <w:rFonts w:ascii="Baskerville Old Face" w:hAnsi="Baskerville Old Face"/>
          <w:sz w:val="12"/>
          <w:szCs w:val="24"/>
        </w:rPr>
      </w:pPr>
    </w:p>
    <w:p w14:paraId="37B6F6BC" w14:textId="0EA899FA" w:rsidP="00E06265" w:rsidR="00F61820" w:rsidRDefault="00F61820">
      <w:pPr>
        <w:spacing w:before="0"/>
        <w:rPr>
          <w:rFonts w:ascii="Baskerville Old Face" w:cs="Times New Roman" w:hAnsi="Baskerville Old Face"/>
          <w:sz w:val="24"/>
          <w:szCs w:val="24"/>
        </w:rPr>
      </w:pPr>
      <w:r w:rsidRPr="00F61820">
        <w:rPr>
          <w:rFonts w:ascii="Baskerville Old Face" w:cs="Times New Roman" w:hAnsi="Baskerville Old Face"/>
          <w:sz w:val="24"/>
          <w:szCs w:val="24"/>
        </w:rPr>
        <w:t>Sur la base de la modélisation d</w:t>
      </w:r>
      <w:r w:rsidR="00CE21E6">
        <w:rPr>
          <w:rFonts w:ascii="Baskerville Old Face" w:cs="Times New Roman" w:hAnsi="Baskerville Old Face"/>
          <w:sz w:val="24"/>
          <w:szCs w:val="24"/>
        </w:rPr>
        <w:t>u</w:t>
      </w:r>
      <w:r w:rsidRPr="00F61820">
        <w:rPr>
          <w:rFonts w:ascii="Baskerville Old Face" w:cs="Times New Roman" w:hAnsi="Baskerville Old Face"/>
          <w:sz w:val="24"/>
          <w:szCs w:val="24"/>
        </w:rPr>
        <w:t xml:space="preserve"> scénario</w:t>
      </w:r>
      <w:r w:rsidR="00CE21E6">
        <w:rPr>
          <w:rFonts w:ascii="Baskerville Old Face" w:cs="Times New Roman" w:hAnsi="Baskerville Old Face"/>
          <w:sz w:val="24"/>
          <w:szCs w:val="24"/>
        </w:rPr>
        <w:t xml:space="preserve"> hybride</w:t>
      </w:r>
      <w:r w:rsidRPr="00F61820">
        <w:rPr>
          <w:rFonts w:ascii="Baskerville Old Face" w:cs="Times New Roman" w:hAnsi="Baskerville Old Face"/>
          <w:sz w:val="24"/>
          <w:szCs w:val="24"/>
        </w:rPr>
        <w:t xml:space="preserve"> proposé plus haut, l’étude procèdera à une analyse </w:t>
      </w:r>
      <w:r w:rsidR="00CE21E6">
        <w:rPr>
          <w:rFonts w:ascii="Baskerville Old Face" w:cs="Times New Roman" w:hAnsi="Baskerville Old Face"/>
          <w:sz w:val="24"/>
          <w:szCs w:val="24"/>
        </w:rPr>
        <w:t>financière et économique</w:t>
      </w:r>
      <w:r w:rsidRPr="00F61820">
        <w:rPr>
          <w:rFonts w:ascii="Baskerville Old Face" w:cs="Times New Roman" w:hAnsi="Baskerville Old Face"/>
          <w:sz w:val="24"/>
          <w:szCs w:val="24"/>
        </w:rPr>
        <w:t xml:space="preserve">, ainsi que </w:t>
      </w:r>
      <w:r w:rsidR="00156662">
        <w:rPr>
          <w:rFonts w:ascii="Baskerville Old Face" w:cs="Times New Roman" w:hAnsi="Baskerville Old Face"/>
          <w:sz w:val="24"/>
          <w:szCs w:val="24"/>
        </w:rPr>
        <w:t>son</w:t>
      </w:r>
      <w:r w:rsidR="0003155E">
        <w:rPr>
          <w:rFonts w:ascii="Baskerville Old Face" w:cs="Times New Roman" w:hAnsi="Baskerville Old Face"/>
          <w:sz w:val="24"/>
          <w:szCs w:val="24"/>
        </w:rPr>
        <w:t xml:space="preserve"> </w:t>
      </w:r>
      <w:r w:rsidRPr="0091756B">
        <w:rPr>
          <w:rFonts w:ascii="Baskerville Old Face" w:cs="Times New Roman" w:hAnsi="Baskerville Old Face"/>
          <w:sz w:val="24"/>
          <w:szCs w:val="24"/>
        </w:rPr>
        <w:t>impact sur l’environnement, la technologie la plus réaliste compte tenu des capacités financières et techniques, et la génération de bénéfices tels que emplois, revenus, puis fourniture d’un service répondant aux besoins et à la demande</w:t>
      </w:r>
      <w:r w:rsidR="00CE21E6">
        <w:rPr>
          <w:rFonts w:ascii="Baskerville Old Face" w:cs="Times New Roman" w:hAnsi="Baskerville Old Face"/>
          <w:sz w:val="24"/>
          <w:szCs w:val="24"/>
        </w:rPr>
        <w:t>.</w:t>
      </w:r>
    </w:p>
    <w:p w14:paraId="4E8CFFC8" w14:textId="77777777" w:rsidP="00E06265" w:rsidR="00E5433C" w:rsidRDefault="00E5433C" w:rsidRPr="006172F4">
      <w:pPr>
        <w:spacing w:before="0"/>
        <w:rPr>
          <w:rFonts w:ascii="Baskerville Old Face" w:cs="Times New Roman" w:hAnsi="Baskerville Old Face"/>
          <w:sz w:val="24"/>
          <w:szCs w:val="24"/>
        </w:rPr>
      </w:pPr>
    </w:p>
    <w:p w14:paraId="35C17E77" w14:textId="35C12128" w:rsidP="00E06265" w:rsidR="006172F4" w:rsidRDefault="006172F4" w:rsidRPr="00003972">
      <w:pPr>
        <w:pStyle w:val="BankNormal"/>
        <w:overflowPunct w:val="0"/>
        <w:autoSpaceDE w:val="0"/>
        <w:autoSpaceDN w:val="0"/>
        <w:adjustRightInd w:val="0"/>
        <w:spacing w:after="0"/>
        <w:jc w:val="both"/>
        <w:textAlignment w:val="baseline"/>
        <w:rPr>
          <w:rFonts w:ascii="Baskerville Old Face" w:hAnsi="Baskerville Old Face"/>
          <w:szCs w:val="24"/>
          <w:lang w:val="fr-CD"/>
        </w:rPr>
      </w:pPr>
      <w:r w:rsidRPr="00003972">
        <w:rPr>
          <w:rFonts w:ascii="Baskerville Old Face" w:hAnsi="Baskerville Old Face"/>
          <w:szCs w:val="24"/>
          <w:lang w:val="fr-CD"/>
        </w:rPr>
        <w:t>Sur la base d</w:t>
      </w:r>
      <w:r w:rsidR="00BC6BD2" w:rsidRPr="00003972">
        <w:rPr>
          <w:rFonts w:ascii="Baskerville Old Face" w:hAnsi="Baskerville Old Face"/>
          <w:szCs w:val="24"/>
          <w:lang w:val="fr-CD"/>
        </w:rPr>
        <w:t xml:space="preserve">e </w:t>
      </w:r>
      <w:r w:rsidR="00C456DB">
        <w:rPr>
          <w:rFonts w:ascii="Baskerville Old Face" w:hAnsi="Baskerville Old Face"/>
          <w:szCs w:val="24"/>
          <w:lang w:val="fr-CD"/>
        </w:rPr>
        <w:t>ce</w:t>
      </w:r>
      <w:r w:rsidR="0003155E">
        <w:rPr>
          <w:rFonts w:ascii="Baskerville Old Face" w:hAnsi="Baskerville Old Face"/>
          <w:szCs w:val="24"/>
          <w:lang w:val="fr-CD"/>
        </w:rPr>
        <w:t xml:space="preserve"> </w:t>
      </w:r>
      <w:r w:rsidR="00BC6BD2" w:rsidRPr="00003972">
        <w:rPr>
          <w:rFonts w:ascii="Baskerville Old Face" w:hAnsi="Baskerville Old Face"/>
          <w:szCs w:val="24"/>
          <w:lang w:val="fr-CD"/>
        </w:rPr>
        <w:t xml:space="preserve">scenario </w:t>
      </w:r>
      <w:r w:rsidR="00C456DB">
        <w:rPr>
          <w:rFonts w:ascii="Baskerville Old Face" w:hAnsi="Baskerville Old Face"/>
          <w:szCs w:val="24"/>
          <w:lang w:val="fr-CD"/>
        </w:rPr>
        <w:t>hybride</w:t>
      </w:r>
      <w:r w:rsidR="00F046E9" w:rsidRPr="00F046E9">
        <w:rPr>
          <w:rFonts w:ascii="Baskerville Old Face" w:hAnsi="Baskerville Old Face"/>
          <w:szCs w:val="24"/>
          <w:lang w:val="fr-CD"/>
        </w:rPr>
        <w:t>, les</w:t>
      </w:r>
      <w:r w:rsidRPr="00003972">
        <w:rPr>
          <w:rFonts w:ascii="Baskerville Old Face" w:hAnsi="Baskerville Old Face"/>
          <w:szCs w:val="24"/>
          <w:lang w:val="fr-CD"/>
        </w:rPr>
        <w:t xml:space="preserve"> coûts unitaires s</w:t>
      </w:r>
      <w:r w:rsidR="004659C1" w:rsidRPr="00003972">
        <w:rPr>
          <w:rFonts w:ascii="Baskerville Old Face" w:hAnsi="Baskerville Old Face"/>
          <w:szCs w:val="24"/>
          <w:lang w:val="fr-CD"/>
        </w:rPr>
        <w:t>er</w:t>
      </w:r>
      <w:r w:rsidRPr="00003972">
        <w:rPr>
          <w:rFonts w:ascii="Baskerville Old Face" w:hAnsi="Baskerville Old Face"/>
          <w:szCs w:val="24"/>
          <w:lang w:val="fr-CD"/>
        </w:rPr>
        <w:t xml:space="preserve">ont estimés en tenant compte des options technologiques </w:t>
      </w:r>
      <w:r w:rsidR="004659C1" w:rsidRPr="00003972">
        <w:rPr>
          <w:rFonts w:ascii="Baskerville Old Face" w:hAnsi="Baskerville Old Face"/>
          <w:szCs w:val="24"/>
          <w:lang w:val="fr-CD"/>
        </w:rPr>
        <w:t xml:space="preserve">de toutes les infrastructures nécessaires </w:t>
      </w:r>
      <w:r w:rsidRPr="00003972">
        <w:rPr>
          <w:rFonts w:ascii="Baskerville Old Face" w:hAnsi="Baskerville Old Face"/>
          <w:szCs w:val="24"/>
          <w:lang w:val="fr-CD"/>
        </w:rPr>
        <w:t xml:space="preserve">qui s’y </w:t>
      </w:r>
      <w:r w:rsidR="004659C1" w:rsidRPr="00003972">
        <w:rPr>
          <w:rFonts w:ascii="Baskerville Old Face" w:hAnsi="Baskerville Old Face"/>
          <w:szCs w:val="24"/>
          <w:lang w:val="fr-CD"/>
        </w:rPr>
        <w:t>r</w:t>
      </w:r>
      <w:r w:rsidRPr="00003972">
        <w:rPr>
          <w:rFonts w:ascii="Baskerville Old Face" w:hAnsi="Baskerville Old Face"/>
          <w:szCs w:val="24"/>
          <w:lang w:val="fr-CD"/>
        </w:rPr>
        <w:t xml:space="preserve">attachent. </w:t>
      </w:r>
      <w:r w:rsidR="004659C1" w:rsidRPr="00003972">
        <w:rPr>
          <w:rFonts w:ascii="Baskerville Old Face" w:hAnsi="Baskerville Old Face"/>
          <w:szCs w:val="24"/>
          <w:lang w:val="fr-CD"/>
        </w:rPr>
        <w:t>C</w:t>
      </w:r>
      <w:r w:rsidRPr="00003972">
        <w:rPr>
          <w:rFonts w:ascii="Baskerville Old Face" w:hAnsi="Baskerville Old Face"/>
          <w:szCs w:val="24"/>
          <w:lang w:val="fr-CD"/>
        </w:rPr>
        <w:t xml:space="preserve">es coûts estimés </w:t>
      </w:r>
      <w:r w:rsidR="004659C1" w:rsidRPr="00003972">
        <w:rPr>
          <w:rFonts w:ascii="Baskerville Old Face" w:hAnsi="Baskerville Old Face"/>
          <w:szCs w:val="24"/>
          <w:lang w:val="fr-CD"/>
        </w:rPr>
        <w:t xml:space="preserve">permettront le calcul de </w:t>
      </w:r>
      <w:r w:rsidRPr="00003972">
        <w:rPr>
          <w:rFonts w:ascii="Baskerville Old Face" w:hAnsi="Baskerville Old Face"/>
          <w:szCs w:val="24"/>
          <w:lang w:val="fr-CD"/>
        </w:rPr>
        <w:t xml:space="preserve">la valeur actualisée </w:t>
      </w:r>
      <w:r w:rsidR="00E24998" w:rsidRPr="00003972">
        <w:rPr>
          <w:rFonts w:ascii="Baskerville Old Face" w:hAnsi="Baskerville Old Face"/>
          <w:szCs w:val="24"/>
          <w:lang w:val="fr-CD"/>
        </w:rPr>
        <w:t xml:space="preserve">nette </w:t>
      </w:r>
      <w:r w:rsidRPr="00003972">
        <w:rPr>
          <w:rFonts w:ascii="Baskerville Old Face" w:hAnsi="Baskerville Old Face"/>
          <w:szCs w:val="24"/>
          <w:lang w:val="fr-CD"/>
        </w:rPr>
        <w:t>(VAN) pour déterminer l</w:t>
      </w:r>
      <w:r w:rsidR="00E24998" w:rsidRPr="00003972">
        <w:rPr>
          <w:rFonts w:ascii="Baskerville Old Face" w:hAnsi="Baskerville Old Face"/>
          <w:szCs w:val="24"/>
          <w:lang w:val="fr-CD"/>
        </w:rPr>
        <w:t>a rentabilité du projet et l</w:t>
      </w:r>
      <w:r w:rsidRPr="00003972">
        <w:rPr>
          <w:rFonts w:ascii="Baskerville Old Face" w:hAnsi="Baskerville Old Face"/>
          <w:szCs w:val="24"/>
          <w:lang w:val="fr-CD"/>
        </w:rPr>
        <w:t xml:space="preserve">es coûts unitaires par mètre cube d'eau. </w:t>
      </w:r>
    </w:p>
    <w:p w14:paraId="2C6D7E64" w14:textId="77777777" w:rsidP="00E06265" w:rsidR="00576A7F" w:rsidRDefault="00576A7F">
      <w:pPr>
        <w:spacing w:before="0"/>
        <w:rPr>
          <w:rFonts w:ascii="Baskerville Old Face" w:cs="Times New Roman" w:hAnsi="Baskerville Old Face"/>
          <w:sz w:val="24"/>
          <w:szCs w:val="24"/>
        </w:rPr>
      </w:pPr>
    </w:p>
    <w:p w14:paraId="11104885" w14:textId="0C182466" w:rsidP="00E06265" w:rsidR="006172F4" w:rsidRDefault="00F61820" w:rsidRPr="006172F4">
      <w:pPr>
        <w:spacing w:before="0"/>
        <w:rPr>
          <w:rFonts w:ascii="Baskerville Old Face" w:cs="Times New Roman" w:hAnsi="Baskerville Old Face"/>
          <w:sz w:val="24"/>
          <w:szCs w:val="24"/>
        </w:rPr>
      </w:pPr>
      <w:r>
        <w:rPr>
          <w:rFonts w:ascii="Baskerville Old Face" w:cs="Times New Roman" w:hAnsi="Baskerville Old Face"/>
          <w:sz w:val="24"/>
          <w:szCs w:val="24"/>
        </w:rPr>
        <w:t xml:space="preserve">S’agissant de </w:t>
      </w:r>
      <w:r w:rsidR="006172F4" w:rsidRPr="006172F4">
        <w:rPr>
          <w:rFonts w:ascii="Baskerville Old Face" w:cs="Times New Roman" w:hAnsi="Baskerville Old Face"/>
          <w:sz w:val="24"/>
          <w:szCs w:val="24"/>
        </w:rPr>
        <w:t xml:space="preserve">l’estimation des couts de réduction des fuites de l’eau, il convient de calculer la valeur nette relative (VNR) exprimant la différence entre les coûts liés à la réhabilitation - contrôle des fuites et les revenus générés par la disponibilité additionnelle en </w:t>
      </w:r>
      <w:proofErr w:type="gramStart"/>
      <w:r w:rsidR="006172F4" w:rsidRPr="006172F4">
        <w:rPr>
          <w:rFonts w:ascii="Baskerville Old Face" w:cs="Times New Roman" w:hAnsi="Baskerville Old Face"/>
          <w:sz w:val="24"/>
          <w:szCs w:val="24"/>
        </w:rPr>
        <w:t xml:space="preserve">eau.   </w:t>
      </w:r>
      <w:proofErr w:type="gramEnd"/>
      <w:r w:rsidR="006172F4" w:rsidRPr="006172F4">
        <w:rPr>
          <w:rFonts w:ascii="Baskerville Old Face" w:cs="Times New Roman" w:hAnsi="Baskerville Old Face"/>
          <w:sz w:val="24"/>
          <w:szCs w:val="24"/>
        </w:rPr>
        <w:t xml:space="preserve">. </w:t>
      </w:r>
    </w:p>
    <w:p w14:paraId="3BDF4C75" w14:textId="77777777" w:rsidP="00E06265" w:rsidR="006172F4" w:rsidRDefault="006172F4" w:rsidRPr="00003972">
      <w:pPr>
        <w:spacing w:before="0"/>
        <w:rPr>
          <w:rFonts w:ascii="Baskerville Old Face" w:cs="Times New Roman" w:hAnsi="Baskerville Old Face"/>
          <w:sz w:val="14"/>
          <w:szCs w:val="24"/>
        </w:rPr>
      </w:pPr>
    </w:p>
    <w:p w14:paraId="1F1D9AAA" w14:textId="77777777" w:rsidP="00E06265" w:rsidR="00C207D2" w:rsidRDefault="00C207D2" w:rsidRPr="00CA55BA">
      <w:pPr>
        <w:pStyle w:val="Titre5"/>
        <w:spacing w:before="0"/>
        <w:rPr>
          <w:rFonts w:ascii="Baskerville Old Face" w:hAnsi="Baskerville Old Face"/>
          <w:sz w:val="24"/>
          <w:szCs w:val="24"/>
        </w:rPr>
      </w:pPr>
      <w:r w:rsidRPr="00003972">
        <w:rPr>
          <w:rFonts w:ascii="Baskerville Old Face" w:hAnsi="Baskerville Old Face"/>
          <w:i w:val="0"/>
          <w:sz w:val="24"/>
          <w:szCs w:val="24"/>
        </w:rPr>
        <w:t xml:space="preserve">Choix de l’option </w:t>
      </w:r>
    </w:p>
    <w:p w14:paraId="22941A4E" w14:textId="77777777" w:rsidP="00E06265" w:rsidR="00DE5345" w:rsidRDefault="00DE5345" w:rsidRPr="00003972">
      <w:pPr>
        <w:spacing w:before="0"/>
        <w:rPr>
          <w:rFonts w:ascii="Baskerville Old Face" w:cs="Times New Roman" w:hAnsi="Baskerville Old Face"/>
          <w:sz w:val="10"/>
          <w:szCs w:val="24"/>
        </w:rPr>
      </w:pPr>
    </w:p>
    <w:p w14:paraId="0DBBF969" w14:textId="70DF41F2" w:rsidP="00E06265" w:rsidR="00C207D2" w:rsidRDefault="00C207D2" w:rsidRPr="008E2B08">
      <w:pPr>
        <w:spacing w:before="0"/>
        <w:rPr>
          <w:rFonts w:ascii="Baskerville Old Face" w:cs="Times New Roman" w:hAnsi="Baskerville Old Face"/>
          <w:sz w:val="24"/>
          <w:szCs w:val="24"/>
        </w:rPr>
      </w:pPr>
      <w:r w:rsidRPr="005232C8">
        <w:rPr>
          <w:rFonts w:ascii="Baskerville Old Face" w:cs="Times New Roman" w:hAnsi="Baskerville Old Face"/>
          <w:sz w:val="24"/>
          <w:szCs w:val="24"/>
        </w:rPr>
        <w:t xml:space="preserve">L’analyse permettra de définir l’option la plus plausible </w:t>
      </w:r>
      <w:r w:rsidR="00156662">
        <w:rPr>
          <w:rFonts w:ascii="Baskerville Old Face" w:cs="Times New Roman" w:hAnsi="Baskerville Old Face"/>
          <w:sz w:val="24"/>
          <w:szCs w:val="24"/>
        </w:rPr>
        <w:t>retenues</w:t>
      </w:r>
      <w:r w:rsidR="00DE5345">
        <w:rPr>
          <w:rFonts w:ascii="Baskerville Old Face" w:cs="Times New Roman" w:hAnsi="Baskerville Old Face"/>
          <w:sz w:val="24"/>
          <w:szCs w:val="24"/>
        </w:rPr>
        <w:t xml:space="preserve"> </w:t>
      </w:r>
      <w:r w:rsidRPr="00DE5345">
        <w:rPr>
          <w:rFonts w:ascii="Baskerville Old Face" w:cs="Times New Roman" w:hAnsi="Baskerville Old Face"/>
          <w:sz w:val="24"/>
          <w:szCs w:val="24"/>
        </w:rPr>
        <w:t>pour le</w:t>
      </w:r>
      <w:r w:rsidR="00DE5345">
        <w:rPr>
          <w:rFonts w:ascii="Baskerville Old Face" w:cs="Times New Roman" w:hAnsi="Baskerville Old Face"/>
          <w:sz w:val="24"/>
          <w:szCs w:val="24"/>
        </w:rPr>
        <w:t>s</w:t>
      </w:r>
      <w:r w:rsidRPr="00DE5345">
        <w:rPr>
          <w:rFonts w:ascii="Baskerville Old Face" w:cs="Times New Roman" w:hAnsi="Baskerville Old Face"/>
          <w:sz w:val="24"/>
          <w:szCs w:val="24"/>
        </w:rPr>
        <w:t xml:space="preserve"> schéma</w:t>
      </w:r>
      <w:r w:rsidR="00DE5345">
        <w:rPr>
          <w:rFonts w:ascii="Baskerville Old Face" w:cs="Times New Roman" w:hAnsi="Baskerville Old Face"/>
          <w:sz w:val="24"/>
          <w:szCs w:val="24"/>
        </w:rPr>
        <w:t>s</w:t>
      </w:r>
      <w:r w:rsidRPr="00DE5345">
        <w:rPr>
          <w:rFonts w:ascii="Baskerville Old Face" w:cs="Times New Roman" w:hAnsi="Baskerville Old Face"/>
          <w:sz w:val="24"/>
          <w:szCs w:val="24"/>
        </w:rPr>
        <w:t xml:space="preserve"> directeur</w:t>
      </w:r>
      <w:r w:rsidR="00DE5345">
        <w:rPr>
          <w:rFonts w:ascii="Baskerville Old Face" w:cs="Times New Roman" w:hAnsi="Baskerville Old Face"/>
          <w:sz w:val="24"/>
          <w:szCs w:val="24"/>
        </w:rPr>
        <w:t>s de Kinshasa-Est et Kinshasa-Ouest</w:t>
      </w:r>
      <w:r w:rsidRPr="00DE5345">
        <w:rPr>
          <w:rFonts w:ascii="Baskerville Old Face" w:cs="Times New Roman" w:hAnsi="Baskerville Old Face"/>
          <w:sz w:val="24"/>
          <w:szCs w:val="24"/>
        </w:rPr>
        <w:t xml:space="preserve">. </w:t>
      </w:r>
      <w:r w:rsidR="003D0F43">
        <w:rPr>
          <w:rFonts w:ascii="Baskerville Old Face" w:cs="Times New Roman" w:hAnsi="Baskerville Old Face"/>
          <w:sz w:val="24"/>
          <w:szCs w:val="24"/>
        </w:rPr>
        <w:t>L</w:t>
      </w:r>
      <w:r w:rsidRPr="008E2B08">
        <w:rPr>
          <w:rFonts w:ascii="Baskerville Old Face" w:cs="Times New Roman" w:hAnsi="Baskerville Old Face"/>
          <w:sz w:val="24"/>
          <w:szCs w:val="24"/>
        </w:rPr>
        <w:t>e consultant décrira dans les détails</w:t>
      </w:r>
      <w:r w:rsidR="005232C8" w:rsidRPr="008E2B08">
        <w:rPr>
          <w:rFonts w:ascii="Baskerville Old Face" w:cs="Times New Roman" w:hAnsi="Baskerville Old Face"/>
          <w:sz w:val="24"/>
          <w:szCs w:val="24"/>
        </w:rPr>
        <w:t xml:space="preserve"> </w:t>
      </w:r>
      <w:r w:rsidRPr="008E2B08">
        <w:rPr>
          <w:rFonts w:ascii="Baskerville Old Face" w:cs="Times New Roman" w:hAnsi="Baskerville Old Face"/>
          <w:sz w:val="24"/>
          <w:szCs w:val="24"/>
        </w:rPr>
        <w:t xml:space="preserve">l’option retenue, </w:t>
      </w:r>
      <w:r w:rsidR="005232C8" w:rsidRPr="008E2B08">
        <w:rPr>
          <w:rFonts w:ascii="Baskerville Old Face" w:cs="Times New Roman" w:hAnsi="Baskerville Old Face"/>
          <w:sz w:val="24"/>
          <w:szCs w:val="24"/>
        </w:rPr>
        <w:t xml:space="preserve">et </w:t>
      </w:r>
      <w:r w:rsidRPr="008E2B08">
        <w:rPr>
          <w:rFonts w:ascii="Baskerville Old Face" w:cs="Times New Roman" w:hAnsi="Baskerville Old Face"/>
          <w:sz w:val="24"/>
          <w:szCs w:val="24"/>
        </w:rPr>
        <w:t>en particulier</w:t>
      </w:r>
      <w:r w:rsidR="00AA512F" w:rsidRPr="008E2B08">
        <w:rPr>
          <w:rFonts w:ascii="Baskerville Old Face" w:cs="Times New Roman" w:hAnsi="Baskerville Old Face"/>
          <w:sz w:val="24"/>
          <w:szCs w:val="24"/>
        </w:rPr>
        <w:t xml:space="preserve"> </w:t>
      </w:r>
      <w:r w:rsidRPr="008E2B08">
        <w:rPr>
          <w:rFonts w:ascii="Baskerville Old Face" w:cs="Times New Roman" w:hAnsi="Baskerville Old Face"/>
          <w:sz w:val="24"/>
          <w:szCs w:val="24"/>
        </w:rPr>
        <w:t>:</w:t>
      </w:r>
    </w:p>
    <w:p w14:paraId="5CC862DA" w14:textId="77777777" w:rsidP="00E06265" w:rsidR="005232C8" w:rsidRDefault="005232C8" w:rsidRPr="00003972">
      <w:pPr>
        <w:spacing w:before="0"/>
        <w:rPr>
          <w:rFonts w:ascii="Baskerville Old Face" w:cs="Times New Roman" w:hAnsi="Baskerville Old Face"/>
          <w:sz w:val="10"/>
          <w:szCs w:val="24"/>
        </w:rPr>
      </w:pPr>
    </w:p>
    <w:p w14:paraId="23110594" w14:textId="4C41B151" w:rsidR="009967BF" w:rsidRDefault="009967BF" w:rsidRPr="00F53439">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Pr>
          <w:rFonts w:ascii="Baskerville Old Face" w:hAnsi="Baskerville Old Face"/>
          <w:szCs w:val="24"/>
          <w:lang w:val="fr-CD"/>
        </w:rPr>
        <w:t>Le schéma de réhabilitation et de construction des usines de traitement d’eau ;</w:t>
      </w:r>
    </w:p>
    <w:p w14:paraId="7F5BF9D2" w14:textId="489F51C6" w:rsidR="00C207D2" w:rsidRDefault="005232C8"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FR"/>
        </w:rPr>
        <w:t>Le sch</w:t>
      </w:r>
      <w:r w:rsidR="00AA512F">
        <w:rPr>
          <w:rFonts w:ascii="Baskerville Old Face" w:hAnsi="Baskerville Old Face"/>
          <w:szCs w:val="24"/>
          <w:lang w:val="fr-FR"/>
        </w:rPr>
        <w:t>é</w:t>
      </w:r>
      <w:r w:rsidRPr="00003972">
        <w:rPr>
          <w:rFonts w:ascii="Baskerville Old Face" w:hAnsi="Baskerville Old Face"/>
          <w:szCs w:val="24"/>
          <w:lang w:val="fr-FR"/>
        </w:rPr>
        <w:t>ma</w:t>
      </w:r>
      <w:r w:rsidR="00C207D2" w:rsidRPr="00003972">
        <w:rPr>
          <w:rFonts w:ascii="Baskerville Old Face" w:hAnsi="Baskerville Old Face"/>
          <w:szCs w:val="24"/>
          <w:lang w:val="fr-FR"/>
        </w:rPr>
        <w:t xml:space="preserve"> des extensions et renforcements des réseaux de distribution d’eau</w:t>
      </w:r>
      <w:r w:rsidRPr="00003972">
        <w:rPr>
          <w:rFonts w:ascii="Baskerville Old Face" w:hAnsi="Baskerville Old Face"/>
          <w:szCs w:val="24"/>
          <w:lang w:val="fr-FR"/>
        </w:rPr>
        <w:t xml:space="preserve"> ;</w:t>
      </w:r>
    </w:p>
    <w:p w14:paraId="1B636150" w14:textId="609EB37C" w:rsidR="00C207D2" w:rsidRDefault="005232C8">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FR"/>
        </w:rPr>
      </w:pPr>
      <w:r w:rsidRPr="00003972">
        <w:rPr>
          <w:rFonts w:ascii="Baskerville Old Face" w:hAnsi="Baskerville Old Face"/>
          <w:szCs w:val="24"/>
          <w:lang w:val="fr-FR"/>
        </w:rPr>
        <w:t>Le sch</w:t>
      </w:r>
      <w:r w:rsidR="00AA512F">
        <w:rPr>
          <w:rFonts w:ascii="Baskerville Old Face" w:hAnsi="Baskerville Old Face"/>
          <w:szCs w:val="24"/>
          <w:lang w:val="fr-FR"/>
        </w:rPr>
        <w:t>é</w:t>
      </w:r>
      <w:r w:rsidRPr="00003972">
        <w:rPr>
          <w:rFonts w:ascii="Baskerville Old Face" w:hAnsi="Baskerville Old Face"/>
          <w:szCs w:val="24"/>
          <w:lang w:val="fr-FR"/>
        </w:rPr>
        <w:t>ma</w:t>
      </w:r>
      <w:r w:rsidR="00C207D2" w:rsidRPr="00003972">
        <w:rPr>
          <w:rFonts w:ascii="Baskerville Old Face" w:hAnsi="Baskerville Old Face"/>
          <w:szCs w:val="24"/>
          <w:lang w:val="fr-FR"/>
        </w:rPr>
        <w:t xml:space="preserve"> de restructuration et sectorisation du réseau de distribution privilégiant autant que possible la desserte par gravité à partir de réservoirs ou châteaux d’eau tampons</w:t>
      </w:r>
      <w:r w:rsidRPr="00003972">
        <w:rPr>
          <w:rFonts w:ascii="Baskerville Old Face" w:hAnsi="Baskerville Old Face"/>
          <w:szCs w:val="24"/>
          <w:lang w:val="fr-FR"/>
        </w:rPr>
        <w:t>.</w:t>
      </w:r>
    </w:p>
    <w:p w14:paraId="43589774" w14:textId="77777777" w:rsidP="00E06265" w:rsidR="003D0F43" w:rsidRDefault="003D0F43" w:rsidRPr="00003972">
      <w:pPr>
        <w:pStyle w:val="BankNormal"/>
        <w:overflowPunct w:val="0"/>
        <w:autoSpaceDE w:val="0"/>
        <w:autoSpaceDN w:val="0"/>
        <w:adjustRightInd w:val="0"/>
        <w:spacing w:after="0"/>
        <w:ind w:left="284"/>
        <w:jc w:val="both"/>
        <w:textAlignment w:val="baseline"/>
        <w:rPr>
          <w:rFonts w:ascii="Baskerville Old Face" w:hAnsi="Baskerville Old Face"/>
          <w:sz w:val="10"/>
          <w:szCs w:val="24"/>
          <w:lang w:val="fr-CD"/>
        </w:rPr>
      </w:pPr>
    </w:p>
    <w:p w14:paraId="63A8FB76" w14:textId="6CE064F7" w:rsidP="00E06265" w:rsidR="00E96CE0" w:rsidRDefault="003D0F43">
      <w:pPr>
        <w:spacing w:before="0"/>
        <w:rPr>
          <w:rFonts w:ascii="Baskerville Old Face" w:cs="Times New Roman" w:hAnsi="Baskerville Old Face"/>
          <w:sz w:val="24"/>
          <w:szCs w:val="24"/>
        </w:rPr>
      </w:pPr>
      <w:r w:rsidRPr="00DE5345">
        <w:rPr>
          <w:rFonts w:ascii="Baskerville Old Face" w:cs="Times New Roman" w:hAnsi="Baskerville Old Face"/>
          <w:sz w:val="24"/>
          <w:szCs w:val="24"/>
        </w:rPr>
        <w:t>La justification du choix d</w:t>
      </w:r>
      <w:r>
        <w:rPr>
          <w:rFonts w:ascii="Baskerville Old Face" w:cs="Times New Roman" w:hAnsi="Baskerville Old Face"/>
          <w:sz w:val="24"/>
          <w:szCs w:val="24"/>
        </w:rPr>
        <w:t xml:space="preserve">es </w:t>
      </w:r>
      <w:r w:rsidRPr="00DE5345">
        <w:rPr>
          <w:rFonts w:ascii="Baskerville Old Face" w:cs="Times New Roman" w:hAnsi="Baskerville Old Face"/>
          <w:sz w:val="24"/>
          <w:szCs w:val="24"/>
        </w:rPr>
        <w:t>sc</w:t>
      </w:r>
      <w:r>
        <w:rPr>
          <w:rFonts w:ascii="Baskerville Old Face" w:cs="Times New Roman" w:hAnsi="Baskerville Old Face"/>
          <w:sz w:val="24"/>
          <w:szCs w:val="24"/>
        </w:rPr>
        <w:t>é</w:t>
      </w:r>
      <w:r w:rsidRPr="00DE5345">
        <w:rPr>
          <w:rFonts w:ascii="Baskerville Old Face" w:cs="Times New Roman" w:hAnsi="Baskerville Old Face"/>
          <w:sz w:val="24"/>
          <w:szCs w:val="24"/>
        </w:rPr>
        <w:t>nario</w:t>
      </w:r>
      <w:r>
        <w:rPr>
          <w:rFonts w:ascii="Baskerville Old Face" w:cs="Times New Roman" w:hAnsi="Baskerville Old Face"/>
          <w:sz w:val="24"/>
          <w:szCs w:val="24"/>
        </w:rPr>
        <w:t>s</w:t>
      </w:r>
      <w:r w:rsidRPr="00DE5345">
        <w:rPr>
          <w:rFonts w:ascii="Baskerville Old Face" w:cs="Times New Roman" w:hAnsi="Baskerville Old Face"/>
          <w:sz w:val="24"/>
          <w:szCs w:val="24"/>
        </w:rPr>
        <w:t xml:space="preserve"> retenu</w:t>
      </w:r>
      <w:r>
        <w:rPr>
          <w:rFonts w:ascii="Baskerville Old Face" w:cs="Times New Roman" w:hAnsi="Baskerville Old Face"/>
          <w:sz w:val="24"/>
          <w:szCs w:val="24"/>
        </w:rPr>
        <w:t>s</w:t>
      </w:r>
      <w:r w:rsidRPr="00DE5345">
        <w:rPr>
          <w:rFonts w:ascii="Baskerville Old Face" w:cs="Times New Roman" w:hAnsi="Baskerville Old Face"/>
          <w:sz w:val="24"/>
          <w:szCs w:val="24"/>
        </w:rPr>
        <w:t xml:space="preserve"> </w:t>
      </w:r>
      <w:r>
        <w:rPr>
          <w:rFonts w:ascii="Baskerville Old Face" w:cs="Times New Roman" w:hAnsi="Baskerville Old Face"/>
          <w:sz w:val="24"/>
          <w:szCs w:val="24"/>
        </w:rPr>
        <w:t>pour Kinshasa-Est et Kinshasa-Ouest</w:t>
      </w:r>
      <w:r w:rsidRPr="00DE5345">
        <w:rPr>
          <w:rFonts w:ascii="Baskerville Old Face" w:cs="Times New Roman" w:hAnsi="Baskerville Old Face"/>
          <w:sz w:val="24"/>
          <w:szCs w:val="24"/>
        </w:rPr>
        <w:t xml:space="preserve"> se fera également sur la base de son impact sur l’environnement, </w:t>
      </w:r>
      <w:r>
        <w:rPr>
          <w:rFonts w:ascii="Baskerville Old Face" w:cs="Times New Roman" w:hAnsi="Baskerville Old Face"/>
          <w:sz w:val="24"/>
          <w:szCs w:val="24"/>
        </w:rPr>
        <w:t>son bénéfice pour l</w:t>
      </w:r>
      <w:r w:rsidRPr="00DE5345">
        <w:rPr>
          <w:rFonts w:ascii="Baskerville Old Face" w:cs="Times New Roman" w:hAnsi="Baskerville Old Face"/>
          <w:sz w:val="24"/>
          <w:szCs w:val="24"/>
        </w:rPr>
        <w:t>es populations, sa faisabilité</w:t>
      </w:r>
      <w:r>
        <w:rPr>
          <w:rFonts w:ascii="Baskerville Old Face" w:cs="Times New Roman" w:hAnsi="Baskerville Old Face"/>
          <w:sz w:val="24"/>
          <w:szCs w:val="24"/>
        </w:rPr>
        <w:t xml:space="preserve">, </w:t>
      </w:r>
      <w:r w:rsidRPr="00DE5345">
        <w:rPr>
          <w:rFonts w:ascii="Baskerville Old Face" w:cs="Times New Roman" w:hAnsi="Baskerville Old Face"/>
          <w:sz w:val="24"/>
          <w:szCs w:val="24"/>
        </w:rPr>
        <w:t>sa durabilité</w:t>
      </w:r>
      <w:r>
        <w:rPr>
          <w:rFonts w:ascii="Baskerville Old Face" w:cs="Times New Roman" w:hAnsi="Baskerville Old Face"/>
          <w:sz w:val="24"/>
          <w:szCs w:val="24"/>
        </w:rPr>
        <w:t xml:space="preserve"> et son </w:t>
      </w:r>
      <w:r w:rsidRPr="006172F4">
        <w:rPr>
          <w:rFonts w:ascii="Baskerville Old Face" w:cs="Times New Roman" w:hAnsi="Baskerville Old Face"/>
          <w:sz w:val="24"/>
          <w:szCs w:val="24"/>
        </w:rPr>
        <w:t>coût unitaire par mètre cube d'eau.</w:t>
      </w:r>
    </w:p>
    <w:p w14:paraId="778E4C51" w14:textId="2912B18B" w:rsidP="00E06265" w:rsidR="003D0F43" w:rsidRDefault="003D0F43" w:rsidRPr="00003972">
      <w:pPr>
        <w:pStyle w:val="Paragraphedeliste"/>
        <w:spacing w:before="0"/>
        <w:ind w:left="426"/>
        <w:rPr>
          <w:rFonts w:ascii="Baskerville Old Face" w:hAnsi="Baskerville Old Face"/>
          <w:sz w:val="14"/>
          <w:szCs w:val="24"/>
        </w:rPr>
      </w:pPr>
    </w:p>
    <w:p w14:paraId="3791E0BA" w14:textId="77777777" w:rsidP="00E06265" w:rsidR="0055683E" w:rsidRDefault="003D0F43" w:rsidRPr="00003972">
      <w:pPr>
        <w:pStyle w:val="Titre5"/>
        <w:spacing w:before="0"/>
        <w:rPr>
          <w:rFonts w:ascii="Baskerville Old Face" w:hAnsi="Baskerville Old Face"/>
          <w:sz w:val="24"/>
          <w:szCs w:val="24"/>
        </w:rPr>
      </w:pPr>
      <w:r w:rsidRPr="00003972">
        <w:rPr>
          <w:rFonts w:ascii="Baskerville Old Face" w:hAnsi="Baskerville Old Face"/>
          <w:i w:val="0"/>
          <w:sz w:val="24"/>
          <w:szCs w:val="24"/>
        </w:rPr>
        <w:t>Modélisation hydraulique d</w:t>
      </w:r>
      <w:r w:rsidR="009810DD" w:rsidRPr="00003972">
        <w:rPr>
          <w:rFonts w:ascii="Baskerville Old Face" w:hAnsi="Baskerville Old Face"/>
          <w:i w:val="0"/>
          <w:sz w:val="24"/>
          <w:szCs w:val="24"/>
        </w:rPr>
        <w:t>u f</w:t>
      </w:r>
      <w:r w:rsidR="0055683E" w:rsidRPr="00003972">
        <w:rPr>
          <w:rFonts w:ascii="Baskerville Old Face" w:hAnsi="Baskerville Old Face"/>
          <w:i w:val="0"/>
          <w:sz w:val="24"/>
          <w:szCs w:val="24"/>
        </w:rPr>
        <w:t>onctionnement futur du réseau</w:t>
      </w:r>
    </w:p>
    <w:p w14:paraId="6B8C2253" w14:textId="6D4219ED" w:rsidP="00E06265" w:rsidR="009810DD" w:rsidRDefault="00E24998" w:rsidRPr="00F86E46">
      <w:pPr>
        <w:spacing w:before="0"/>
        <w:rPr>
          <w:rFonts w:ascii="Baskerville Old Face" w:cs="Times New Roman" w:hAnsi="Baskerville Old Face"/>
          <w:sz w:val="24"/>
          <w:szCs w:val="24"/>
        </w:rPr>
      </w:pPr>
      <w:r w:rsidRPr="0077159B">
        <w:rPr>
          <w:rFonts w:ascii="Baskerville Old Face" w:hAnsi="Baskerville Old Face"/>
          <w:sz w:val="24"/>
          <w:szCs w:val="24"/>
        </w:rPr>
        <w:t>A partir des scénarios retenus dans les schémas directeurs des systèmes d’AEP de</w:t>
      </w:r>
      <w:r w:rsidR="003D0F43" w:rsidRPr="00003972">
        <w:rPr>
          <w:rFonts w:ascii="Baskerville Old Face" w:hAnsi="Baskerville Old Face"/>
          <w:sz w:val="24"/>
          <w:szCs w:val="24"/>
        </w:rPr>
        <w:t xml:space="preserve"> Kinshasa-Est et Kinshasa-Ouest</w:t>
      </w:r>
      <w:r w:rsidRPr="0077159B">
        <w:rPr>
          <w:rFonts w:ascii="Baskerville Old Face" w:hAnsi="Baskerville Old Face"/>
          <w:sz w:val="24"/>
          <w:szCs w:val="24"/>
        </w:rPr>
        <w:t>, le consultant établira l</w:t>
      </w:r>
      <w:r w:rsidR="009810DD" w:rsidRPr="0077159B">
        <w:rPr>
          <w:rFonts w:ascii="Baskerville Old Face" w:cs="Times New Roman" w:hAnsi="Baskerville Old Face"/>
          <w:sz w:val="24"/>
          <w:szCs w:val="24"/>
        </w:rPr>
        <w:t xml:space="preserve">e modèle hydraulique </w:t>
      </w:r>
      <w:r w:rsidRPr="0077159B">
        <w:rPr>
          <w:rFonts w:ascii="Baskerville Old Face" w:cs="Times New Roman" w:hAnsi="Baskerville Old Face"/>
          <w:sz w:val="24"/>
          <w:szCs w:val="24"/>
        </w:rPr>
        <w:t xml:space="preserve">du fonctionnement futur desdits </w:t>
      </w:r>
      <w:r w:rsidR="00B360A0" w:rsidRPr="00F86E46">
        <w:rPr>
          <w:rFonts w:ascii="Baskerville Old Face" w:cs="Times New Roman" w:hAnsi="Baskerville Old Face"/>
          <w:sz w:val="24"/>
          <w:szCs w:val="24"/>
        </w:rPr>
        <w:t>réseaux</w:t>
      </w:r>
      <w:r w:rsidR="009810DD" w:rsidRPr="00F86E46">
        <w:rPr>
          <w:rFonts w:ascii="Baskerville Old Face" w:cs="Times New Roman" w:hAnsi="Baskerville Old Face"/>
          <w:sz w:val="24"/>
          <w:szCs w:val="24"/>
        </w:rPr>
        <w:t xml:space="preserve">. Tous les ouvrages, à savoir les captages, les usines de traitement, les stations de pompage et repompage, les réservoirs, </w:t>
      </w:r>
      <w:r w:rsidR="00B360A0" w:rsidRPr="00F86E46">
        <w:rPr>
          <w:rFonts w:ascii="Baskerville Old Face" w:cs="Times New Roman" w:hAnsi="Baskerville Old Face"/>
          <w:sz w:val="24"/>
          <w:szCs w:val="24"/>
        </w:rPr>
        <w:t xml:space="preserve">les canalisations principales (diamètre </w:t>
      </w:r>
      <w:r w:rsidR="00B360A0" w:rsidRPr="00003972">
        <w:rPr>
          <w:rFonts w:ascii="Baskerville Old Face" w:cs="Times New Roman" w:hAnsi="Baskerville Old Face"/>
          <w:sz w:val="24"/>
          <w:szCs w:val="24"/>
          <w:u w:val="single"/>
        </w:rPr>
        <w:t>&gt;</w:t>
      </w:r>
      <w:r w:rsidR="00B360A0" w:rsidRPr="0077159B">
        <w:rPr>
          <w:rFonts w:ascii="Baskerville Old Face" w:cs="Times New Roman" w:hAnsi="Baskerville Old Face"/>
          <w:sz w:val="24"/>
          <w:szCs w:val="24"/>
        </w:rPr>
        <w:t xml:space="preserve"> 150 mm </w:t>
      </w:r>
      <w:r w:rsidR="009810DD" w:rsidRPr="0077159B">
        <w:rPr>
          <w:rFonts w:ascii="Baskerville Old Face" w:cs="Times New Roman" w:hAnsi="Baskerville Old Face"/>
          <w:sz w:val="24"/>
          <w:szCs w:val="24"/>
        </w:rPr>
        <w:t xml:space="preserve">et les vannes </w:t>
      </w:r>
      <w:r w:rsidR="00B360A0" w:rsidRPr="0077159B">
        <w:rPr>
          <w:rFonts w:ascii="Baskerville Old Face" w:cs="Times New Roman" w:hAnsi="Baskerville Old Face"/>
          <w:sz w:val="24"/>
          <w:szCs w:val="24"/>
        </w:rPr>
        <w:t xml:space="preserve">y </w:t>
      </w:r>
      <w:r w:rsidR="009810DD" w:rsidRPr="00F86E46">
        <w:rPr>
          <w:rFonts w:ascii="Baskerville Old Face" w:cs="Times New Roman" w:hAnsi="Baskerville Old Face"/>
          <w:sz w:val="24"/>
          <w:szCs w:val="24"/>
        </w:rPr>
        <w:t>s</w:t>
      </w:r>
      <w:r w:rsidR="00B360A0" w:rsidRPr="00F86E46">
        <w:rPr>
          <w:rFonts w:ascii="Baskerville Old Face" w:cs="Times New Roman" w:hAnsi="Baskerville Old Face"/>
          <w:sz w:val="24"/>
          <w:szCs w:val="24"/>
        </w:rPr>
        <w:t>er</w:t>
      </w:r>
      <w:r w:rsidR="009810DD" w:rsidRPr="00F86E46">
        <w:rPr>
          <w:rFonts w:ascii="Baskerville Old Face" w:cs="Times New Roman" w:hAnsi="Baskerville Old Face"/>
          <w:sz w:val="24"/>
          <w:szCs w:val="24"/>
        </w:rPr>
        <w:t>ont représentés</w:t>
      </w:r>
      <w:r w:rsidR="00B360A0" w:rsidRPr="00F86E46">
        <w:rPr>
          <w:rFonts w:ascii="Baskerville Old Face" w:cs="Times New Roman" w:hAnsi="Baskerville Old Face"/>
          <w:sz w:val="24"/>
          <w:szCs w:val="24"/>
        </w:rPr>
        <w:t xml:space="preserve">, et les </w:t>
      </w:r>
      <w:r w:rsidR="009810DD" w:rsidRPr="00F86E46">
        <w:rPr>
          <w:rFonts w:ascii="Baskerville Old Face" w:cs="Times New Roman" w:hAnsi="Baskerville Old Face"/>
          <w:sz w:val="24"/>
          <w:szCs w:val="24"/>
        </w:rPr>
        <w:t xml:space="preserve">résultats des simulation </w:t>
      </w:r>
      <w:r w:rsidR="00B360A0" w:rsidRPr="00F86E46">
        <w:rPr>
          <w:rFonts w:ascii="Baskerville Old Face" w:cs="Times New Roman" w:hAnsi="Baskerville Old Face"/>
          <w:sz w:val="24"/>
          <w:szCs w:val="24"/>
        </w:rPr>
        <w:t xml:space="preserve">effectuées </w:t>
      </w:r>
      <w:r w:rsidR="009810DD" w:rsidRPr="00F86E46">
        <w:rPr>
          <w:rFonts w:ascii="Baskerville Old Face" w:cs="Times New Roman" w:hAnsi="Baskerville Old Face"/>
          <w:sz w:val="24"/>
          <w:szCs w:val="24"/>
        </w:rPr>
        <w:t xml:space="preserve">avec une demande </w:t>
      </w:r>
      <w:r w:rsidR="00B360A0" w:rsidRPr="00F86E46">
        <w:rPr>
          <w:rFonts w:ascii="Baskerville Old Face" w:cs="Times New Roman" w:hAnsi="Baskerville Old Face"/>
          <w:sz w:val="24"/>
          <w:szCs w:val="24"/>
        </w:rPr>
        <w:t xml:space="preserve">en </w:t>
      </w:r>
      <w:r w:rsidR="009810DD" w:rsidRPr="00F86E46">
        <w:rPr>
          <w:rFonts w:ascii="Baskerville Old Face" w:cs="Times New Roman" w:hAnsi="Baskerville Old Face"/>
          <w:sz w:val="24"/>
          <w:szCs w:val="24"/>
        </w:rPr>
        <w:t xml:space="preserve">eau </w:t>
      </w:r>
      <w:r w:rsidR="00B360A0" w:rsidRPr="00F86E46">
        <w:rPr>
          <w:rFonts w:ascii="Baskerville Old Face" w:cs="Times New Roman" w:hAnsi="Baskerville Old Face"/>
          <w:sz w:val="24"/>
          <w:szCs w:val="24"/>
        </w:rPr>
        <w:t xml:space="preserve">de l’horizon 2050 seront présentés </w:t>
      </w:r>
      <w:r w:rsidR="00F6552C" w:rsidRPr="00F86E46">
        <w:rPr>
          <w:rFonts w:ascii="Baskerville Old Face" w:cs="Times New Roman" w:hAnsi="Baskerville Old Face"/>
          <w:sz w:val="24"/>
          <w:szCs w:val="24"/>
        </w:rPr>
        <w:t xml:space="preserve">dans différentes </w:t>
      </w:r>
      <w:r w:rsidR="00B360A0" w:rsidRPr="00F86E46">
        <w:rPr>
          <w:rFonts w:ascii="Baskerville Old Face" w:cs="Times New Roman" w:hAnsi="Baskerville Old Face"/>
          <w:sz w:val="24"/>
          <w:szCs w:val="24"/>
        </w:rPr>
        <w:t>cart</w:t>
      </w:r>
      <w:r w:rsidR="00F6552C" w:rsidRPr="00F86E46">
        <w:rPr>
          <w:rFonts w:ascii="Baskerville Old Face" w:cs="Times New Roman" w:hAnsi="Baskerville Old Face"/>
          <w:sz w:val="24"/>
          <w:szCs w:val="24"/>
        </w:rPr>
        <w:t xml:space="preserve">es reprenant </w:t>
      </w:r>
      <w:r w:rsidR="009810DD" w:rsidRPr="00F86E46">
        <w:rPr>
          <w:rFonts w:ascii="Baskerville Old Face" w:cs="Times New Roman" w:hAnsi="Baskerville Old Face"/>
          <w:sz w:val="24"/>
          <w:szCs w:val="24"/>
        </w:rPr>
        <w:t>:</w:t>
      </w:r>
    </w:p>
    <w:p w14:paraId="1BE983F3" w14:textId="77777777" w:rsidP="00E06265" w:rsidR="00F6552C" w:rsidRDefault="00F6552C" w:rsidRPr="00003972">
      <w:pPr>
        <w:pStyle w:val="Paragraphedeliste"/>
        <w:spacing w:before="0"/>
        <w:ind w:left="426"/>
        <w:rPr>
          <w:rFonts w:ascii="Baskerville Old Face" w:hAnsi="Baskerville Old Face"/>
          <w:sz w:val="14"/>
          <w:szCs w:val="24"/>
        </w:rPr>
      </w:pPr>
    </w:p>
    <w:p w14:paraId="7A0DAAA8" w14:textId="64269BDC" w:rsidR="009810DD" w:rsidRDefault="00F6552C"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FR"/>
        </w:rPr>
        <w:t>La v</w:t>
      </w:r>
      <w:r w:rsidR="009810DD" w:rsidRPr="00003972">
        <w:rPr>
          <w:rFonts w:ascii="Baskerville Old Face" w:hAnsi="Baskerville Old Face"/>
          <w:szCs w:val="24"/>
          <w:lang w:val="fr-FR"/>
        </w:rPr>
        <w:t>ue d’ensemble du modèle avec indication des diamètres des canalisations</w:t>
      </w:r>
      <w:r w:rsidRPr="00003972">
        <w:rPr>
          <w:rFonts w:ascii="Baskerville Old Face" w:hAnsi="Baskerville Old Face"/>
          <w:szCs w:val="24"/>
          <w:lang w:val="fr-FR"/>
        </w:rPr>
        <w:t xml:space="preserve"> ;</w:t>
      </w:r>
    </w:p>
    <w:p w14:paraId="7958ED6F" w14:textId="17E63540" w:rsidR="009810DD" w:rsidRDefault="00F6552C"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FR"/>
        </w:rPr>
        <w:t>Les z</w:t>
      </w:r>
      <w:r w:rsidR="009810DD" w:rsidRPr="00003972">
        <w:rPr>
          <w:rFonts w:ascii="Baskerville Old Face" w:hAnsi="Baskerville Old Face"/>
          <w:szCs w:val="24"/>
          <w:lang w:val="fr-FR"/>
        </w:rPr>
        <w:t>one</w:t>
      </w:r>
      <w:r w:rsidRPr="00003972">
        <w:rPr>
          <w:rFonts w:ascii="Baskerville Old Face" w:hAnsi="Baskerville Old Face"/>
          <w:szCs w:val="24"/>
          <w:lang w:val="fr-FR"/>
        </w:rPr>
        <w:t>s</w:t>
      </w:r>
      <w:r w:rsidR="009810DD" w:rsidRPr="00003972">
        <w:rPr>
          <w:rFonts w:ascii="Baskerville Old Face" w:hAnsi="Baskerville Old Face"/>
          <w:szCs w:val="24"/>
          <w:lang w:val="fr-FR"/>
        </w:rPr>
        <w:t xml:space="preserve"> d’influence de</w:t>
      </w:r>
      <w:r w:rsidRPr="00003972">
        <w:rPr>
          <w:rFonts w:ascii="Baskerville Old Face" w:hAnsi="Baskerville Old Face"/>
          <w:szCs w:val="24"/>
          <w:lang w:val="fr-FR"/>
        </w:rPr>
        <w:t xml:space="preserve"> différentes</w:t>
      </w:r>
      <w:r w:rsidR="009810DD" w:rsidRPr="00003972">
        <w:rPr>
          <w:rFonts w:ascii="Baskerville Old Face" w:hAnsi="Baskerville Old Face"/>
          <w:szCs w:val="24"/>
          <w:lang w:val="fr-FR"/>
        </w:rPr>
        <w:t xml:space="preserve"> usines </w:t>
      </w:r>
      <w:r w:rsidR="0077159B" w:rsidRPr="00003972">
        <w:rPr>
          <w:rFonts w:ascii="Baskerville Old Face" w:hAnsi="Baskerville Old Face"/>
          <w:szCs w:val="24"/>
          <w:lang w:val="fr-FR"/>
        </w:rPr>
        <w:t>existantes et ajoutées ;</w:t>
      </w:r>
    </w:p>
    <w:p w14:paraId="0FDF5FCA" w14:textId="77777777" w:rsidR="0077159B" w:rsidRDefault="0077159B"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FR"/>
        </w:rPr>
      </w:pPr>
      <w:r w:rsidRPr="00003972">
        <w:rPr>
          <w:rFonts w:ascii="Baskerville Old Face" w:hAnsi="Baskerville Old Face"/>
          <w:szCs w:val="24"/>
          <w:lang w:val="fr-FR"/>
        </w:rPr>
        <w:t>La d</w:t>
      </w:r>
      <w:r w:rsidR="009810DD" w:rsidRPr="00003972">
        <w:rPr>
          <w:rFonts w:ascii="Baskerville Old Face" w:hAnsi="Baskerville Old Face"/>
          <w:szCs w:val="24"/>
          <w:lang w:val="fr-FR"/>
        </w:rPr>
        <w:t xml:space="preserve">istribution des </w:t>
      </w:r>
      <w:r w:rsidRPr="00003972">
        <w:rPr>
          <w:rFonts w:ascii="Baskerville Old Face" w:hAnsi="Baskerville Old Face"/>
          <w:szCs w:val="24"/>
          <w:lang w:val="fr-FR"/>
        </w:rPr>
        <w:t>débits ;</w:t>
      </w:r>
    </w:p>
    <w:p w14:paraId="6399A5A5" w14:textId="608F3432" w:rsidR="009810DD" w:rsidRDefault="0077159B" w:rsidRPr="00787238">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rPr>
      </w:pPr>
      <w:r w:rsidRPr="00003972">
        <w:rPr>
          <w:rFonts w:ascii="Baskerville Old Face" w:hAnsi="Baskerville Old Face"/>
          <w:szCs w:val="24"/>
          <w:lang w:val="fr-FR"/>
        </w:rPr>
        <w:lastRenderedPageBreak/>
        <w:t>La distribution des vitesses ;</w:t>
      </w:r>
    </w:p>
    <w:p w14:paraId="1874A18E" w14:textId="6A038848" w:rsidR="009810DD" w:rsidRDefault="0077159B" w:rsidRPr="00787238">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rPr>
      </w:pPr>
      <w:r w:rsidRPr="00003972">
        <w:rPr>
          <w:rFonts w:ascii="Baskerville Old Face" w:hAnsi="Baskerville Old Face"/>
          <w:szCs w:val="24"/>
          <w:lang w:val="fr-FR"/>
        </w:rPr>
        <w:t>La d</w:t>
      </w:r>
      <w:r w:rsidR="009810DD" w:rsidRPr="00003972">
        <w:rPr>
          <w:rFonts w:ascii="Baskerville Old Face" w:hAnsi="Baskerville Old Face"/>
          <w:szCs w:val="24"/>
          <w:lang w:val="fr-FR"/>
        </w:rPr>
        <w:t xml:space="preserve">istribution des </w:t>
      </w:r>
      <w:r w:rsidRPr="00003972">
        <w:rPr>
          <w:rFonts w:ascii="Baskerville Old Face" w:hAnsi="Baskerville Old Face"/>
          <w:szCs w:val="24"/>
          <w:lang w:val="fr-FR"/>
        </w:rPr>
        <w:t>pressions ;</w:t>
      </w:r>
    </w:p>
    <w:p w14:paraId="24674E04" w14:textId="684D97FD" w:rsidR="003D0F43" w:rsidRDefault="0077159B"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FR"/>
        </w:rPr>
      </w:pPr>
      <w:r w:rsidRPr="00003972">
        <w:rPr>
          <w:rFonts w:ascii="Baskerville Old Face" w:hAnsi="Baskerville Old Face"/>
          <w:szCs w:val="24"/>
          <w:lang w:val="fr-FR"/>
        </w:rPr>
        <w:t>La d</w:t>
      </w:r>
      <w:r w:rsidR="009810DD" w:rsidRPr="00003972">
        <w:rPr>
          <w:rFonts w:ascii="Baskerville Old Face" w:hAnsi="Baskerville Old Face"/>
          <w:szCs w:val="24"/>
          <w:lang w:val="fr-FR"/>
        </w:rPr>
        <w:t xml:space="preserve">istribution des </w:t>
      </w:r>
      <w:r w:rsidRPr="00003972">
        <w:rPr>
          <w:rFonts w:ascii="Baskerville Old Face" w:hAnsi="Baskerville Old Face"/>
          <w:szCs w:val="24"/>
          <w:lang w:val="fr-FR"/>
        </w:rPr>
        <w:t>pertes de charge.</w:t>
      </w:r>
    </w:p>
    <w:p w14:paraId="03CCB349" w14:textId="77777777" w:rsidP="00E06265" w:rsidR="0077159B" w:rsidRDefault="0077159B" w:rsidRPr="00003972">
      <w:pPr>
        <w:pStyle w:val="BankNormal"/>
        <w:overflowPunct w:val="0"/>
        <w:autoSpaceDE w:val="0"/>
        <w:autoSpaceDN w:val="0"/>
        <w:adjustRightInd w:val="0"/>
        <w:spacing w:after="0"/>
        <w:ind w:left="284"/>
        <w:jc w:val="both"/>
        <w:textAlignment w:val="baseline"/>
        <w:rPr>
          <w:rFonts w:ascii="Baskerville Old Face" w:hAnsi="Baskerville Old Face"/>
          <w:szCs w:val="24"/>
          <w:lang w:val="fr-CD"/>
        </w:rPr>
      </w:pPr>
    </w:p>
    <w:p w14:paraId="448CDAC8" w14:textId="6C493718" w:rsidR="00C016B1" w:rsidRDefault="00C016B1" w:rsidRPr="00F53439">
      <w:pPr>
        <w:pStyle w:val="Titre3"/>
        <w:numPr>
          <w:ilvl w:val="2"/>
          <w:numId w:val="3"/>
        </w:numPr>
        <w:spacing w:before="0"/>
        <w:rPr>
          <w:rFonts w:ascii="Baskerville Old Face" w:cs="Times New Roman" w:eastAsia="Calibri" w:hAnsi="Baskerville Old Face"/>
          <w:bCs w:val="0"/>
          <w:sz w:val="24"/>
          <w:szCs w:val="24"/>
          <w:lang w:eastAsia="x-none"/>
        </w:rPr>
      </w:pPr>
      <w:bookmarkStart w:id="164" w:name="_Toc199020919"/>
      <w:r w:rsidRPr="00F53439">
        <w:rPr>
          <w:rFonts w:ascii="Baskerville Old Face" w:cs="Times New Roman" w:eastAsia="Calibri" w:hAnsi="Baskerville Old Face"/>
          <w:bCs w:val="0"/>
          <w:sz w:val="24"/>
          <w:szCs w:val="24"/>
          <w:lang w:eastAsia="x-none"/>
        </w:rPr>
        <w:t xml:space="preserve">Mission </w:t>
      </w:r>
      <w:r w:rsidR="005D5E7A" w:rsidRPr="00F53439">
        <w:rPr>
          <w:rFonts w:ascii="Baskerville Old Face" w:cs="Times New Roman" w:eastAsia="Calibri" w:hAnsi="Baskerville Old Face"/>
          <w:bCs w:val="0"/>
          <w:sz w:val="24"/>
          <w:szCs w:val="24"/>
          <w:lang w:eastAsia="x-none"/>
        </w:rPr>
        <w:t>2</w:t>
      </w:r>
      <w:r w:rsidRPr="00F53439">
        <w:rPr>
          <w:rFonts w:ascii="Baskerville Old Face" w:cs="Times New Roman" w:eastAsia="Calibri" w:hAnsi="Baskerville Old Face"/>
          <w:bCs w:val="0"/>
          <w:sz w:val="24"/>
          <w:szCs w:val="24"/>
          <w:lang w:eastAsia="x-none"/>
        </w:rPr>
        <w:t xml:space="preserve"> : </w:t>
      </w:r>
      <w:r w:rsidR="008E2B08" w:rsidRPr="00F53439">
        <w:rPr>
          <w:rFonts w:ascii="Baskerville Old Face" w:cs="Times New Roman" w:eastAsia="Calibri" w:hAnsi="Baskerville Old Face"/>
          <w:bCs w:val="0"/>
          <w:sz w:val="24"/>
          <w:szCs w:val="24"/>
          <w:lang w:eastAsia="x-none"/>
        </w:rPr>
        <w:t xml:space="preserve"> </w:t>
      </w:r>
      <w:bookmarkStart w:id="165" w:name="_Hlk194772667"/>
      <w:r w:rsidR="0077159B" w:rsidRPr="00F53439">
        <w:rPr>
          <w:rFonts w:ascii="Baskerville Old Face" w:cs="Times New Roman" w:eastAsia="Calibri" w:hAnsi="Baskerville Old Face"/>
          <w:bCs w:val="0"/>
          <w:sz w:val="24"/>
          <w:szCs w:val="24"/>
          <w:lang w:eastAsia="x-none"/>
        </w:rPr>
        <w:t>I</w:t>
      </w:r>
      <w:r w:rsidRPr="00F53439">
        <w:rPr>
          <w:rFonts w:ascii="Baskerville Old Face" w:cs="Times New Roman" w:eastAsia="Calibri" w:hAnsi="Baskerville Old Face"/>
          <w:bCs w:val="0"/>
          <w:sz w:val="24"/>
          <w:szCs w:val="24"/>
          <w:lang w:eastAsia="x-none"/>
        </w:rPr>
        <w:t>dentification</w:t>
      </w:r>
      <w:r w:rsidR="00425540" w:rsidRPr="00F53439">
        <w:rPr>
          <w:rFonts w:ascii="Baskerville Old Face" w:cs="Times New Roman" w:eastAsia="Calibri" w:hAnsi="Baskerville Old Face"/>
          <w:bCs w:val="0"/>
          <w:sz w:val="24"/>
          <w:szCs w:val="24"/>
          <w:lang w:eastAsia="x-none"/>
        </w:rPr>
        <w:t xml:space="preserve"> et </w:t>
      </w:r>
      <w:r w:rsidR="00BE750D" w:rsidRPr="00F53439">
        <w:rPr>
          <w:rFonts w:ascii="Baskerville Old Face" w:cs="Times New Roman" w:eastAsia="Calibri" w:hAnsi="Baskerville Old Face"/>
          <w:bCs w:val="0"/>
          <w:sz w:val="24"/>
          <w:szCs w:val="24"/>
          <w:lang w:eastAsia="x-none"/>
        </w:rPr>
        <w:t xml:space="preserve">actualisation </w:t>
      </w:r>
      <w:r w:rsidRPr="00F53439">
        <w:rPr>
          <w:rFonts w:ascii="Baskerville Old Face" w:cs="Times New Roman" w:eastAsia="Calibri" w:hAnsi="Baskerville Old Face"/>
          <w:bCs w:val="0"/>
          <w:sz w:val="24"/>
          <w:szCs w:val="24"/>
          <w:lang w:eastAsia="x-none"/>
        </w:rPr>
        <w:t xml:space="preserve">des investissements </w:t>
      </w:r>
      <w:r w:rsidR="00FF340D" w:rsidRPr="00F53439">
        <w:rPr>
          <w:rFonts w:ascii="Baskerville Old Face" w:cs="Times New Roman" w:eastAsia="Calibri" w:hAnsi="Baskerville Old Face"/>
          <w:bCs w:val="0"/>
          <w:sz w:val="24"/>
          <w:szCs w:val="24"/>
          <w:lang w:eastAsia="x-none"/>
        </w:rPr>
        <w:t>prioritaires</w:t>
      </w:r>
      <w:bookmarkEnd w:id="164"/>
      <w:r w:rsidR="00FF340D" w:rsidRPr="00F53439">
        <w:rPr>
          <w:rFonts w:ascii="Baskerville Old Face" w:cs="Times New Roman" w:eastAsia="Calibri" w:hAnsi="Baskerville Old Face"/>
          <w:bCs w:val="0"/>
          <w:sz w:val="24"/>
          <w:szCs w:val="24"/>
          <w:lang w:eastAsia="x-none"/>
        </w:rPr>
        <w:t xml:space="preserve"> </w:t>
      </w:r>
      <w:bookmarkEnd w:id="165"/>
    </w:p>
    <w:p w14:paraId="347417A7" w14:textId="502B79A4" w:rsidP="00E06265" w:rsidR="00C016B1" w:rsidRDefault="00C016B1" w:rsidRPr="00003972">
      <w:pPr>
        <w:spacing w:before="0"/>
        <w:rPr>
          <w:rFonts w:ascii="Baskerville Old Face" w:cs="Times New Roman" w:hAnsi="Baskerville Old Face"/>
          <w:sz w:val="14"/>
          <w:szCs w:val="24"/>
        </w:rPr>
      </w:pPr>
    </w:p>
    <w:p w14:paraId="11E59CC3" w14:textId="49B6317F" w:rsidP="00E06265" w:rsidR="00356939" w:rsidRDefault="009F5F9A" w:rsidRPr="00356939">
      <w:pPr>
        <w:spacing w:before="0"/>
        <w:rPr>
          <w:rFonts w:ascii="Baskerville Old Face" w:cs="Times New Roman" w:hAnsi="Baskerville Old Face"/>
          <w:sz w:val="24"/>
          <w:szCs w:val="24"/>
        </w:rPr>
      </w:pPr>
      <w:r>
        <w:rPr>
          <w:rFonts w:ascii="Baskerville Old Face" w:cs="Times New Roman" w:hAnsi="Baskerville Old Face"/>
          <w:sz w:val="24"/>
          <w:szCs w:val="24"/>
        </w:rPr>
        <w:t xml:space="preserve">A partir </w:t>
      </w:r>
      <w:r w:rsidR="00356939" w:rsidRPr="00356939">
        <w:rPr>
          <w:rFonts w:ascii="Baskerville Old Face" w:cs="Times New Roman" w:hAnsi="Baskerville Old Face"/>
          <w:sz w:val="24"/>
          <w:szCs w:val="24"/>
        </w:rPr>
        <w:t>d</w:t>
      </w:r>
      <w:r>
        <w:rPr>
          <w:rFonts w:ascii="Baskerville Old Face" w:cs="Times New Roman" w:hAnsi="Baskerville Old Face"/>
          <w:sz w:val="24"/>
          <w:szCs w:val="24"/>
        </w:rPr>
        <w:t xml:space="preserve">es </w:t>
      </w:r>
      <w:r w:rsidR="00356939" w:rsidRPr="00356939">
        <w:rPr>
          <w:rFonts w:ascii="Baskerville Old Face" w:cs="Times New Roman" w:hAnsi="Baskerville Old Face"/>
          <w:sz w:val="24"/>
          <w:szCs w:val="24"/>
        </w:rPr>
        <w:t>sc</w:t>
      </w:r>
      <w:r>
        <w:rPr>
          <w:rFonts w:ascii="Baskerville Old Face" w:cs="Times New Roman" w:hAnsi="Baskerville Old Face"/>
          <w:sz w:val="24"/>
          <w:szCs w:val="24"/>
        </w:rPr>
        <w:t>hémas directeurs (sc</w:t>
      </w:r>
      <w:r w:rsidR="00356939" w:rsidRPr="00356939">
        <w:rPr>
          <w:rFonts w:ascii="Baskerville Old Face" w:cs="Times New Roman" w:hAnsi="Baskerville Old Face"/>
          <w:sz w:val="24"/>
          <w:szCs w:val="24"/>
        </w:rPr>
        <w:t>énario</w:t>
      </w:r>
      <w:r>
        <w:rPr>
          <w:rFonts w:ascii="Baskerville Old Face" w:cs="Times New Roman" w:hAnsi="Baskerville Old Face"/>
          <w:sz w:val="24"/>
          <w:szCs w:val="24"/>
        </w:rPr>
        <w:t>s)</w:t>
      </w:r>
      <w:r w:rsidR="00356939" w:rsidRPr="00356939">
        <w:rPr>
          <w:rFonts w:ascii="Baskerville Old Face" w:cs="Times New Roman" w:hAnsi="Baskerville Old Face"/>
          <w:sz w:val="24"/>
          <w:szCs w:val="24"/>
        </w:rPr>
        <w:t xml:space="preserve"> </w:t>
      </w:r>
      <w:r>
        <w:rPr>
          <w:rFonts w:ascii="Baskerville Old Face" w:cs="Times New Roman" w:hAnsi="Baskerville Old Face"/>
          <w:sz w:val="24"/>
          <w:szCs w:val="24"/>
        </w:rPr>
        <w:t>retenus pour Kinshasa-Est et Kinshasa-Ouest</w:t>
      </w:r>
      <w:r w:rsidR="005100DB">
        <w:rPr>
          <w:rFonts w:ascii="Baskerville Old Face" w:cs="Times New Roman" w:hAnsi="Baskerville Old Face"/>
          <w:sz w:val="24"/>
          <w:szCs w:val="24"/>
        </w:rPr>
        <w:t xml:space="preserve"> </w:t>
      </w:r>
      <w:r w:rsidR="00D64CFC">
        <w:rPr>
          <w:rFonts w:ascii="Baskerville Old Face" w:cs="Times New Roman" w:hAnsi="Baskerville Old Face"/>
          <w:sz w:val="24"/>
          <w:szCs w:val="24"/>
        </w:rPr>
        <w:t xml:space="preserve">et </w:t>
      </w:r>
      <w:r w:rsidR="00D64CFC" w:rsidRPr="00003972">
        <w:rPr>
          <w:rFonts w:ascii="Baskerville Old Face" w:cs="Times New Roman" w:hAnsi="Baskerville Old Face"/>
          <w:sz w:val="24"/>
          <w:szCs w:val="24"/>
        </w:rPr>
        <w:t xml:space="preserve">des </w:t>
      </w:r>
      <w:r w:rsidR="00D64CFC" w:rsidRPr="00D64CFC">
        <w:rPr>
          <w:rFonts w:ascii="Baskerville Old Face" w:cs="Times New Roman" w:hAnsi="Baskerville Old Face"/>
          <w:sz w:val="24"/>
          <w:szCs w:val="24"/>
        </w:rPr>
        <w:t>études de</w:t>
      </w:r>
      <w:r w:rsidR="00D64CFC" w:rsidRPr="00003972">
        <w:rPr>
          <w:rFonts w:ascii="Baskerville Old Face" w:cs="Times New Roman" w:hAnsi="Baskerville Old Face"/>
          <w:sz w:val="24"/>
          <w:szCs w:val="24"/>
        </w:rPr>
        <w:t xml:space="preserve"> la modélisation hydraulique de Kinshasa-Ouest et Kinshasa-Est</w:t>
      </w:r>
      <w:r w:rsidR="00D64CFC">
        <w:rPr>
          <w:rFonts w:ascii="Baskerville Old Face" w:cs="Times New Roman" w:hAnsi="Baskerville Old Face"/>
          <w:sz w:val="24"/>
          <w:szCs w:val="24"/>
        </w:rPr>
        <w:t xml:space="preserve"> Horizon </w:t>
      </w:r>
      <w:r>
        <w:rPr>
          <w:rFonts w:ascii="Baskerville Old Face" w:cs="Times New Roman" w:hAnsi="Baskerville Old Face"/>
          <w:sz w:val="24"/>
          <w:szCs w:val="24"/>
        </w:rPr>
        <w:t>2050,</w:t>
      </w:r>
      <w:r w:rsidR="00356939" w:rsidRPr="00356939">
        <w:rPr>
          <w:rFonts w:ascii="Baskerville Old Face" w:cs="Times New Roman" w:hAnsi="Baskerville Old Face"/>
          <w:sz w:val="24"/>
          <w:szCs w:val="24"/>
        </w:rPr>
        <w:t xml:space="preserve"> le consultant développera un </w:t>
      </w:r>
      <w:r>
        <w:rPr>
          <w:rFonts w:ascii="Baskerville Old Face" w:cs="Times New Roman" w:hAnsi="Baskerville Old Face"/>
          <w:sz w:val="24"/>
          <w:szCs w:val="24"/>
        </w:rPr>
        <w:t xml:space="preserve">programme des travaux prioritaires à réaliser en première phase à l’horizon 2035, </w:t>
      </w:r>
      <w:r w:rsidR="00D80B60">
        <w:rPr>
          <w:rFonts w:ascii="Baskerville Old Face" w:cs="Times New Roman" w:hAnsi="Baskerville Old Face"/>
          <w:sz w:val="24"/>
          <w:szCs w:val="24"/>
        </w:rPr>
        <w:t xml:space="preserve">un programme </w:t>
      </w:r>
      <w:r>
        <w:rPr>
          <w:rFonts w:ascii="Baskerville Old Face" w:cs="Times New Roman" w:hAnsi="Baskerville Old Face"/>
          <w:sz w:val="24"/>
          <w:szCs w:val="24"/>
        </w:rPr>
        <w:t xml:space="preserve">des travaux ultérieurs à réaliser en deuxième </w:t>
      </w:r>
      <w:r w:rsidR="00D80B60">
        <w:rPr>
          <w:rFonts w:ascii="Baskerville Old Face" w:cs="Times New Roman" w:hAnsi="Baskerville Old Face"/>
          <w:sz w:val="24"/>
          <w:szCs w:val="24"/>
        </w:rPr>
        <w:t xml:space="preserve">phase </w:t>
      </w:r>
      <w:r>
        <w:rPr>
          <w:rFonts w:ascii="Baskerville Old Face" w:cs="Times New Roman" w:hAnsi="Baskerville Old Face"/>
          <w:sz w:val="24"/>
          <w:szCs w:val="24"/>
        </w:rPr>
        <w:t xml:space="preserve">à l’horizon 2050, </w:t>
      </w:r>
      <w:r w:rsidR="008C68C0">
        <w:rPr>
          <w:rFonts w:ascii="Baskerville Old Face" w:cs="Times New Roman" w:hAnsi="Baskerville Old Face"/>
          <w:sz w:val="24"/>
          <w:szCs w:val="24"/>
        </w:rPr>
        <w:t xml:space="preserve">et </w:t>
      </w:r>
      <w:bookmarkStart w:id="166" w:name="_Hlk194688758"/>
      <w:r w:rsidR="00D80B60">
        <w:rPr>
          <w:rFonts w:ascii="Baskerville Old Face" w:cs="Times New Roman" w:hAnsi="Baskerville Old Face"/>
          <w:sz w:val="24"/>
          <w:szCs w:val="24"/>
        </w:rPr>
        <w:t xml:space="preserve">un </w:t>
      </w:r>
      <w:r w:rsidR="00356939" w:rsidRPr="00356939">
        <w:rPr>
          <w:rFonts w:ascii="Baskerville Old Face" w:cs="Times New Roman" w:hAnsi="Baskerville Old Face"/>
          <w:sz w:val="24"/>
          <w:szCs w:val="24"/>
        </w:rPr>
        <w:t>plan d</w:t>
      </w:r>
      <w:r>
        <w:rPr>
          <w:rFonts w:ascii="Baskerville Old Face" w:cs="Times New Roman" w:hAnsi="Baskerville Old Face"/>
          <w:sz w:val="24"/>
          <w:szCs w:val="24"/>
        </w:rPr>
        <w:t xml:space="preserve">es </w:t>
      </w:r>
      <w:r w:rsidR="00356939" w:rsidRPr="00356939">
        <w:rPr>
          <w:rFonts w:ascii="Baskerville Old Face" w:cs="Times New Roman" w:hAnsi="Baskerville Old Face"/>
          <w:sz w:val="24"/>
          <w:szCs w:val="24"/>
        </w:rPr>
        <w:t>investissements décliné au</w:t>
      </w:r>
      <w:r w:rsidR="00D80B60">
        <w:rPr>
          <w:rFonts w:ascii="Baskerville Old Face" w:cs="Times New Roman" w:hAnsi="Baskerville Old Face"/>
          <w:sz w:val="24"/>
          <w:szCs w:val="24"/>
        </w:rPr>
        <w:t>x</w:t>
      </w:r>
      <w:r w:rsidR="00356939" w:rsidRPr="00356939">
        <w:rPr>
          <w:rFonts w:ascii="Baskerville Old Face" w:cs="Times New Roman" w:hAnsi="Baskerville Old Face"/>
          <w:sz w:val="24"/>
          <w:szCs w:val="24"/>
        </w:rPr>
        <w:t xml:space="preserve"> même</w:t>
      </w:r>
      <w:r w:rsidR="00D80B60">
        <w:rPr>
          <w:rFonts w:ascii="Baskerville Old Face" w:cs="Times New Roman" w:hAnsi="Baskerville Old Face"/>
          <w:sz w:val="24"/>
          <w:szCs w:val="24"/>
        </w:rPr>
        <w:t>s</w:t>
      </w:r>
      <w:r w:rsidR="00356939" w:rsidRPr="00356939">
        <w:rPr>
          <w:rFonts w:ascii="Baskerville Old Face" w:cs="Times New Roman" w:hAnsi="Baskerville Old Face"/>
          <w:sz w:val="24"/>
          <w:szCs w:val="24"/>
        </w:rPr>
        <w:t xml:space="preserve"> horizon</w:t>
      </w:r>
      <w:r w:rsidR="00D80B60">
        <w:rPr>
          <w:rFonts w:ascii="Baskerville Old Face" w:cs="Times New Roman" w:hAnsi="Baskerville Old Face"/>
          <w:sz w:val="24"/>
          <w:szCs w:val="24"/>
        </w:rPr>
        <w:t>s 2035 et 2050</w:t>
      </w:r>
      <w:r w:rsidR="00225455">
        <w:rPr>
          <w:rFonts w:ascii="Baskerville Old Face" w:cs="Times New Roman" w:hAnsi="Baskerville Old Face"/>
          <w:sz w:val="24"/>
          <w:szCs w:val="24"/>
        </w:rPr>
        <w:t>.</w:t>
      </w:r>
      <w:r w:rsidR="00356939" w:rsidRPr="00356939">
        <w:rPr>
          <w:rFonts w:ascii="Baskerville Old Face" w:cs="Times New Roman" w:hAnsi="Baskerville Old Face"/>
          <w:sz w:val="24"/>
          <w:szCs w:val="24"/>
        </w:rPr>
        <w:t xml:space="preserve"> </w:t>
      </w:r>
      <w:bookmarkEnd w:id="166"/>
    </w:p>
    <w:p w14:paraId="0EDD621D" w14:textId="77777777" w:rsidP="00E06265" w:rsidR="00225455" w:rsidRDefault="00225455">
      <w:pPr>
        <w:spacing w:before="0"/>
        <w:rPr>
          <w:rFonts w:ascii="Baskerville Old Face" w:cs="Times New Roman" w:hAnsi="Baskerville Old Face"/>
          <w:sz w:val="24"/>
          <w:szCs w:val="24"/>
        </w:rPr>
      </w:pPr>
    </w:p>
    <w:p w14:paraId="68DD64F6" w14:textId="18FBCC68" w:rsidP="00E06265" w:rsidR="00356939" w:rsidRDefault="008C68C0">
      <w:pPr>
        <w:spacing w:before="0"/>
        <w:rPr>
          <w:rFonts w:ascii="Baskerville Old Face" w:hAnsi="Baskerville Old Face"/>
          <w:szCs w:val="24"/>
        </w:rPr>
      </w:pPr>
      <w:r>
        <w:rPr>
          <w:rFonts w:ascii="Baskerville Old Face" w:cs="Times New Roman" w:hAnsi="Baskerville Old Face"/>
          <w:sz w:val="24"/>
          <w:szCs w:val="24"/>
        </w:rPr>
        <w:t>Cette</w:t>
      </w:r>
      <w:r w:rsidR="00356939" w:rsidRPr="00356939">
        <w:rPr>
          <w:rFonts w:ascii="Baskerville Old Face" w:cs="Times New Roman" w:hAnsi="Baskerville Old Face"/>
          <w:sz w:val="24"/>
          <w:szCs w:val="24"/>
        </w:rPr>
        <w:t xml:space="preserve"> planification stratégique des investissements prioritaires découlera d</w:t>
      </w:r>
      <w:r>
        <w:rPr>
          <w:rFonts w:ascii="Baskerville Old Face" w:cs="Times New Roman" w:hAnsi="Baskerville Old Face"/>
          <w:sz w:val="24"/>
          <w:szCs w:val="24"/>
        </w:rPr>
        <w:t xml:space="preserve">’une analyse judicieuse des </w:t>
      </w:r>
      <w:r w:rsidR="00356939" w:rsidRPr="00356939">
        <w:rPr>
          <w:rFonts w:ascii="Baskerville Old Face" w:cs="Times New Roman" w:hAnsi="Baskerville Old Face"/>
          <w:sz w:val="24"/>
          <w:szCs w:val="24"/>
        </w:rPr>
        <w:t>scenario</w:t>
      </w:r>
      <w:r>
        <w:rPr>
          <w:rFonts w:ascii="Baskerville Old Face" w:cs="Times New Roman" w:hAnsi="Baskerville Old Face"/>
          <w:sz w:val="24"/>
          <w:szCs w:val="24"/>
        </w:rPr>
        <w:t>s</w:t>
      </w:r>
      <w:r w:rsidR="00356939" w:rsidRPr="00356939">
        <w:rPr>
          <w:rFonts w:ascii="Baskerville Old Face" w:cs="Times New Roman" w:hAnsi="Baskerville Old Face"/>
          <w:sz w:val="24"/>
          <w:szCs w:val="24"/>
        </w:rPr>
        <w:t xml:space="preserve"> retenu</w:t>
      </w:r>
      <w:r>
        <w:rPr>
          <w:rFonts w:ascii="Baskerville Old Face" w:cs="Times New Roman" w:hAnsi="Baskerville Old Face"/>
          <w:sz w:val="24"/>
          <w:szCs w:val="24"/>
        </w:rPr>
        <w:t xml:space="preserve">s pour la zone d’étude, </w:t>
      </w:r>
      <w:r w:rsidR="00356939" w:rsidRPr="00356939">
        <w:rPr>
          <w:rFonts w:ascii="Baskerville Old Face" w:cs="Times New Roman" w:hAnsi="Baskerville Old Face"/>
          <w:sz w:val="24"/>
          <w:szCs w:val="24"/>
        </w:rPr>
        <w:t>ainsi que l’estimation de</w:t>
      </w:r>
      <w:r>
        <w:rPr>
          <w:rFonts w:ascii="Baskerville Old Face" w:cs="Times New Roman" w:hAnsi="Baskerville Old Face"/>
          <w:sz w:val="24"/>
          <w:szCs w:val="24"/>
        </w:rPr>
        <w:t>s</w:t>
      </w:r>
      <w:r w:rsidR="00356939" w:rsidRPr="00356939">
        <w:rPr>
          <w:rFonts w:ascii="Baskerville Old Face" w:cs="Times New Roman" w:hAnsi="Baskerville Old Face"/>
          <w:sz w:val="24"/>
          <w:szCs w:val="24"/>
        </w:rPr>
        <w:t xml:space="preserve"> co</w:t>
      </w:r>
      <w:r>
        <w:rPr>
          <w:rFonts w:ascii="Baskerville Old Face" w:cs="Times New Roman" w:hAnsi="Baskerville Old Face"/>
          <w:sz w:val="24"/>
          <w:szCs w:val="24"/>
        </w:rPr>
        <w:t>û</w:t>
      </w:r>
      <w:r w:rsidR="00356939" w:rsidRPr="00356939">
        <w:rPr>
          <w:rFonts w:ascii="Baskerville Old Face" w:cs="Times New Roman" w:hAnsi="Baskerville Old Face"/>
          <w:sz w:val="24"/>
          <w:szCs w:val="24"/>
        </w:rPr>
        <w:t xml:space="preserve">ts de </w:t>
      </w:r>
      <w:r>
        <w:rPr>
          <w:rFonts w:ascii="Baskerville Old Face" w:cs="Times New Roman" w:hAnsi="Baskerville Old Face"/>
          <w:sz w:val="24"/>
          <w:szCs w:val="24"/>
        </w:rPr>
        <w:t xml:space="preserve">leur </w:t>
      </w:r>
      <w:r w:rsidR="00356939" w:rsidRPr="00356939">
        <w:rPr>
          <w:rFonts w:ascii="Baskerville Old Face" w:cs="Times New Roman" w:hAnsi="Baskerville Old Face"/>
          <w:sz w:val="24"/>
          <w:szCs w:val="24"/>
        </w:rPr>
        <w:t>mise en œuvre</w:t>
      </w:r>
      <w:r>
        <w:rPr>
          <w:rFonts w:ascii="Baskerville Old Face" w:cs="Times New Roman" w:hAnsi="Baskerville Old Face"/>
          <w:sz w:val="24"/>
          <w:szCs w:val="24"/>
        </w:rPr>
        <w:t>.</w:t>
      </w:r>
      <w:r w:rsidR="00356939" w:rsidRPr="00356939">
        <w:rPr>
          <w:rFonts w:ascii="Baskerville Old Face" w:cs="Times New Roman" w:hAnsi="Baskerville Old Face"/>
          <w:sz w:val="24"/>
          <w:szCs w:val="24"/>
        </w:rPr>
        <w:t xml:space="preserve"> </w:t>
      </w:r>
    </w:p>
    <w:p w14:paraId="7DE8FBD8" w14:textId="77777777" w:rsidP="00E06265" w:rsidR="001E69A7" w:rsidRDefault="001E69A7" w:rsidRPr="00003972">
      <w:pPr>
        <w:pStyle w:val="BankNormal"/>
        <w:overflowPunct w:val="0"/>
        <w:autoSpaceDE w:val="0"/>
        <w:autoSpaceDN w:val="0"/>
        <w:adjustRightInd w:val="0"/>
        <w:spacing w:after="0"/>
        <w:ind w:left="284"/>
        <w:jc w:val="both"/>
        <w:textAlignment w:val="baseline"/>
        <w:rPr>
          <w:rFonts w:ascii="Baskerville Old Face" w:hAnsi="Baskerville Old Face"/>
          <w:szCs w:val="24"/>
          <w:lang w:val="fr-CD"/>
        </w:rPr>
      </w:pPr>
    </w:p>
    <w:p w14:paraId="1B8D93A7" w14:textId="77777777" w:rsidP="00E06265" w:rsidR="002A59A9" w:rsidRDefault="002A4DBF">
      <w:pPr>
        <w:spacing w:before="0"/>
        <w:rPr>
          <w:rFonts w:ascii="Baskerville Old Face" w:cs="Times New Roman" w:hAnsi="Baskerville Old Face"/>
          <w:sz w:val="24"/>
          <w:szCs w:val="24"/>
        </w:rPr>
      </w:pPr>
      <w:r w:rsidRPr="00356939">
        <w:rPr>
          <w:rFonts w:ascii="Baskerville Old Face" w:cs="Times New Roman" w:hAnsi="Baskerville Old Face"/>
          <w:sz w:val="24"/>
          <w:szCs w:val="24"/>
        </w:rPr>
        <w:t xml:space="preserve">Le </w:t>
      </w:r>
      <w:r>
        <w:rPr>
          <w:rFonts w:ascii="Baskerville Old Face" w:cs="Times New Roman" w:hAnsi="Baskerville Old Face"/>
          <w:sz w:val="24"/>
          <w:szCs w:val="24"/>
        </w:rPr>
        <w:t>p</w:t>
      </w:r>
      <w:r w:rsidR="00356939" w:rsidRPr="00356939">
        <w:rPr>
          <w:rFonts w:ascii="Baskerville Old Face" w:cs="Times New Roman" w:hAnsi="Baskerville Old Face"/>
          <w:sz w:val="24"/>
          <w:szCs w:val="24"/>
        </w:rPr>
        <w:t>lan d</w:t>
      </w:r>
      <w:r>
        <w:rPr>
          <w:rFonts w:ascii="Baskerville Old Face" w:cs="Times New Roman" w:hAnsi="Baskerville Old Face"/>
          <w:sz w:val="24"/>
          <w:szCs w:val="24"/>
        </w:rPr>
        <w:t>’</w:t>
      </w:r>
      <w:r w:rsidR="00356939" w:rsidRPr="00356939">
        <w:rPr>
          <w:rFonts w:ascii="Baskerville Old Face" w:cs="Times New Roman" w:hAnsi="Baskerville Old Face"/>
          <w:sz w:val="24"/>
          <w:szCs w:val="24"/>
        </w:rPr>
        <w:t>investissement</w:t>
      </w:r>
      <w:r>
        <w:rPr>
          <w:rFonts w:ascii="Baskerville Old Face" w:cs="Times New Roman" w:hAnsi="Baskerville Old Face"/>
          <w:sz w:val="24"/>
          <w:szCs w:val="24"/>
        </w:rPr>
        <w:t>s</w:t>
      </w:r>
      <w:r w:rsidR="00356939" w:rsidRPr="00356939">
        <w:rPr>
          <w:rFonts w:ascii="Baskerville Old Face" w:cs="Times New Roman" w:hAnsi="Baskerville Old Face"/>
          <w:sz w:val="24"/>
          <w:szCs w:val="24"/>
        </w:rPr>
        <w:t xml:space="preserve"> prioritaires </w:t>
      </w:r>
      <w:r>
        <w:rPr>
          <w:rFonts w:ascii="Baskerville Old Face" w:cs="Times New Roman" w:hAnsi="Baskerville Old Face"/>
          <w:sz w:val="24"/>
          <w:szCs w:val="24"/>
        </w:rPr>
        <w:t xml:space="preserve">à établir </w:t>
      </w:r>
      <w:r w:rsidR="00356939" w:rsidRPr="00356939">
        <w:rPr>
          <w:rFonts w:ascii="Baskerville Old Face" w:cs="Times New Roman" w:hAnsi="Baskerville Old Face"/>
          <w:sz w:val="24"/>
          <w:szCs w:val="24"/>
        </w:rPr>
        <w:t>dev</w:t>
      </w:r>
      <w:r>
        <w:rPr>
          <w:rFonts w:ascii="Baskerville Old Face" w:cs="Times New Roman" w:hAnsi="Baskerville Old Face"/>
          <w:sz w:val="24"/>
          <w:szCs w:val="24"/>
        </w:rPr>
        <w:t>ra</w:t>
      </w:r>
      <w:r w:rsidR="00356939" w:rsidRPr="00356939">
        <w:rPr>
          <w:rFonts w:ascii="Baskerville Old Face" w:cs="Times New Roman" w:hAnsi="Baskerville Old Face"/>
          <w:sz w:val="24"/>
          <w:szCs w:val="24"/>
        </w:rPr>
        <w:t xml:space="preserve"> être séquencé dans </w:t>
      </w:r>
      <w:r>
        <w:rPr>
          <w:rFonts w:ascii="Baskerville Old Face" w:cs="Times New Roman" w:hAnsi="Baskerville Old Face"/>
          <w:sz w:val="24"/>
          <w:szCs w:val="24"/>
        </w:rPr>
        <w:t xml:space="preserve">ses deux phases (2035 et 2050) </w:t>
      </w:r>
      <w:r w:rsidR="00356939" w:rsidRPr="00356939">
        <w:rPr>
          <w:rFonts w:ascii="Baskerville Old Face" w:cs="Times New Roman" w:hAnsi="Baskerville Old Face"/>
          <w:sz w:val="24"/>
          <w:szCs w:val="24"/>
        </w:rPr>
        <w:t>en gardant à l’esprit l’utilisation optimale des ressources disponibles d’une part</w:t>
      </w:r>
      <w:r>
        <w:rPr>
          <w:rFonts w:ascii="Baskerville Old Face" w:cs="Times New Roman" w:hAnsi="Baskerville Old Face"/>
          <w:sz w:val="24"/>
          <w:szCs w:val="24"/>
        </w:rPr>
        <w:t xml:space="preserve">, </w:t>
      </w:r>
      <w:r w:rsidR="00356939" w:rsidRPr="00356939">
        <w:rPr>
          <w:rFonts w:ascii="Baskerville Old Face" w:cs="Times New Roman" w:hAnsi="Baskerville Old Face"/>
          <w:sz w:val="24"/>
          <w:szCs w:val="24"/>
        </w:rPr>
        <w:t xml:space="preserve">et les synergies à promouvoir </w:t>
      </w:r>
      <w:r w:rsidRPr="00356939">
        <w:rPr>
          <w:rFonts w:ascii="Baskerville Old Face" w:cs="Times New Roman" w:hAnsi="Baskerville Old Face"/>
          <w:sz w:val="24"/>
          <w:szCs w:val="24"/>
        </w:rPr>
        <w:t xml:space="preserve">dans la mesure du possible </w:t>
      </w:r>
      <w:r w:rsidR="00356939" w:rsidRPr="00356939">
        <w:rPr>
          <w:rFonts w:ascii="Baskerville Old Face" w:cs="Times New Roman" w:hAnsi="Baskerville Old Face"/>
          <w:sz w:val="24"/>
          <w:szCs w:val="24"/>
        </w:rPr>
        <w:t xml:space="preserve">avec </w:t>
      </w:r>
      <w:r>
        <w:rPr>
          <w:rFonts w:ascii="Baskerville Old Face" w:cs="Times New Roman" w:hAnsi="Baskerville Old Face"/>
          <w:sz w:val="24"/>
          <w:szCs w:val="24"/>
        </w:rPr>
        <w:t>le financement du s</w:t>
      </w:r>
      <w:r w:rsidR="00356939" w:rsidRPr="00356939">
        <w:rPr>
          <w:rFonts w:ascii="Baskerville Old Face" w:cs="Times New Roman" w:hAnsi="Baskerville Old Face"/>
          <w:sz w:val="24"/>
          <w:szCs w:val="24"/>
        </w:rPr>
        <w:t>ecteur</w:t>
      </w:r>
      <w:r>
        <w:rPr>
          <w:rFonts w:ascii="Baskerville Old Face" w:cs="Times New Roman" w:hAnsi="Baskerville Old Face"/>
          <w:sz w:val="24"/>
          <w:szCs w:val="24"/>
        </w:rPr>
        <w:t xml:space="preserve"> privé </w:t>
      </w:r>
      <w:r w:rsidR="00356939" w:rsidRPr="00356939">
        <w:rPr>
          <w:rFonts w:ascii="Baskerville Old Face" w:cs="Times New Roman" w:hAnsi="Baskerville Old Face"/>
          <w:sz w:val="24"/>
          <w:szCs w:val="24"/>
        </w:rPr>
        <w:t xml:space="preserve">d’autre part. </w:t>
      </w:r>
    </w:p>
    <w:p w14:paraId="4B18B9FD" w14:textId="6E93E108" w:rsidP="00E06265" w:rsidR="00C016B1" w:rsidRDefault="00356939" w:rsidRPr="00485E5B">
      <w:pPr>
        <w:spacing w:before="0"/>
        <w:rPr>
          <w:rFonts w:ascii="Baskerville Old Face" w:cs="Times New Roman" w:hAnsi="Baskerville Old Face"/>
          <w:sz w:val="24"/>
          <w:szCs w:val="24"/>
        </w:rPr>
      </w:pPr>
      <w:r w:rsidRPr="00356939">
        <w:rPr>
          <w:rFonts w:ascii="Baskerville Old Face" w:cs="Times New Roman" w:hAnsi="Baskerville Old Face"/>
          <w:sz w:val="24"/>
          <w:szCs w:val="24"/>
        </w:rPr>
        <w:t>Le résultat sera un plan d’investissement</w:t>
      </w:r>
      <w:r w:rsidR="002A4DBF">
        <w:rPr>
          <w:rFonts w:ascii="Baskerville Old Face" w:cs="Times New Roman" w:hAnsi="Baskerville Old Face"/>
          <w:sz w:val="24"/>
          <w:szCs w:val="24"/>
        </w:rPr>
        <w:t xml:space="preserve">s </w:t>
      </w:r>
      <w:r w:rsidRPr="00356939">
        <w:rPr>
          <w:rFonts w:ascii="Baskerville Old Face" w:cs="Times New Roman" w:hAnsi="Baskerville Old Face"/>
          <w:sz w:val="24"/>
          <w:szCs w:val="24"/>
        </w:rPr>
        <w:t xml:space="preserve">sur une période de </w:t>
      </w:r>
      <w:r w:rsidR="006616DD">
        <w:rPr>
          <w:rFonts w:ascii="Baskerville Old Face" w:cs="Times New Roman" w:hAnsi="Baskerville Old Face"/>
          <w:sz w:val="24"/>
          <w:szCs w:val="24"/>
        </w:rPr>
        <w:t>25</w:t>
      </w:r>
      <w:r w:rsidRPr="00356939">
        <w:rPr>
          <w:rFonts w:ascii="Baskerville Old Face" w:cs="Times New Roman" w:hAnsi="Baskerville Old Face"/>
          <w:sz w:val="24"/>
          <w:szCs w:val="24"/>
        </w:rPr>
        <w:t xml:space="preserve"> ans </w:t>
      </w:r>
      <w:r w:rsidR="006616DD">
        <w:rPr>
          <w:rFonts w:ascii="Baskerville Old Face" w:cs="Times New Roman" w:hAnsi="Baskerville Old Face"/>
          <w:sz w:val="24"/>
          <w:szCs w:val="24"/>
        </w:rPr>
        <w:t xml:space="preserve">(2050) </w:t>
      </w:r>
      <w:r w:rsidRPr="00356939">
        <w:rPr>
          <w:rFonts w:ascii="Baskerville Old Face" w:cs="Times New Roman" w:hAnsi="Baskerville Old Face"/>
          <w:sz w:val="24"/>
          <w:szCs w:val="24"/>
        </w:rPr>
        <w:t>pour la mise en œuvre d</w:t>
      </w:r>
      <w:r w:rsidR="006616DD">
        <w:rPr>
          <w:rFonts w:ascii="Baskerville Old Face" w:cs="Times New Roman" w:hAnsi="Baskerville Old Face"/>
          <w:sz w:val="24"/>
          <w:szCs w:val="24"/>
        </w:rPr>
        <w:t xml:space="preserve">es schémas directeurs </w:t>
      </w:r>
      <w:r w:rsidR="00D64CFC">
        <w:rPr>
          <w:rFonts w:ascii="Baskerville Old Face" w:cs="Times New Roman" w:hAnsi="Baskerville Old Face"/>
          <w:sz w:val="24"/>
          <w:szCs w:val="24"/>
        </w:rPr>
        <w:t xml:space="preserve">et des études de modélisation </w:t>
      </w:r>
      <w:r w:rsidR="006616DD">
        <w:rPr>
          <w:rFonts w:ascii="Baskerville Old Face" w:cs="Times New Roman" w:hAnsi="Baskerville Old Face"/>
          <w:sz w:val="24"/>
          <w:szCs w:val="24"/>
        </w:rPr>
        <w:t>établis, avec un focus sur les investissements prioritaires à réaliser à Kinshasa-Est et Kinshasa-Ouest dans 10 années à venir</w:t>
      </w:r>
      <w:r w:rsidR="00156662">
        <w:rPr>
          <w:rFonts w:ascii="Baskerville Old Face" w:cs="Times New Roman" w:hAnsi="Baskerville Old Face"/>
          <w:sz w:val="24"/>
          <w:szCs w:val="24"/>
        </w:rPr>
        <w:t xml:space="preserve"> </w:t>
      </w:r>
      <w:r w:rsidR="006616DD">
        <w:rPr>
          <w:rFonts w:ascii="Baskerville Old Face" w:cs="Times New Roman" w:hAnsi="Baskerville Old Face"/>
          <w:sz w:val="24"/>
          <w:szCs w:val="24"/>
        </w:rPr>
        <w:t>d’ici à l’horizon 2050.</w:t>
      </w:r>
      <w:r w:rsidDel="00672588" w:rsidR="00167A55" w:rsidRPr="00485E5B">
        <w:rPr>
          <w:rFonts w:ascii="Baskerville Old Face" w:cs="Times New Roman" w:hAnsi="Baskerville Old Face"/>
          <w:sz w:val="24"/>
          <w:szCs w:val="24"/>
        </w:rPr>
        <w:t xml:space="preserve"> </w:t>
      </w:r>
      <w:r w:rsidR="00167A55">
        <w:rPr>
          <w:rFonts w:ascii="Baskerville Old Face" w:cs="Times New Roman" w:hAnsi="Baskerville Old Face"/>
          <w:sz w:val="24"/>
          <w:szCs w:val="24"/>
        </w:rPr>
        <w:t xml:space="preserve">Ces investissements prioritaires porteront judicieusement sur </w:t>
      </w:r>
      <w:r w:rsidR="00167A55" w:rsidRPr="00485E5B">
        <w:rPr>
          <w:rFonts w:ascii="Baskerville Old Face" w:cs="Times New Roman" w:hAnsi="Baskerville Old Face"/>
          <w:sz w:val="24"/>
          <w:szCs w:val="24"/>
        </w:rPr>
        <w:t>la construction des nouveaux</w:t>
      </w:r>
      <w:r w:rsidR="00C81E8A">
        <w:rPr>
          <w:rFonts w:ascii="Baskerville Old Face" w:cs="Times New Roman" w:hAnsi="Baskerville Old Face"/>
          <w:sz w:val="24"/>
          <w:szCs w:val="24"/>
        </w:rPr>
        <w:t xml:space="preserve"> </w:t>
      </w:r>
      <w:r w:rsidR="00167A55">
        <w:rPr>
          <w:rFonts w:ascii="Baskerville Old Face" w:cs="Times New Roman" w:hAnsi="Baskerville Old Face"/>
          <w:sz w:val="24"/>
          <w:szCs w:val="24"/>
        </w:rPr>
        <w:t xml:space="preserve">ouvrages </w:t>
      </w:r>
      <w:r w:rsidR="00D6313E" w:rsidRPr="00485E5B">
        <w:rPr>
          <w:rFonts w:ascii="Baskerville Old Face" w:cs="Times New Roman" w:hAnsi="Baskerville Old Face"/>
          <w:sz w:val="24"/>
          <w:szCs w:val="24"/>
        </w:rPr>
        <w:t>d’eau brute</w:t>
      </w:r>
      <w:r w:rsidR="00C016B1" w:rsidRPr="00485E5B">
        <w:rPr>
          <w:rFonts w:ascii="Baskerville Old Face" w:cs="Times New Roman" w:hAnsi="Baskerville Old Face"/>
          <w:sz w:val="24"/>
          <w:szCs w:val="24"/>
        </w:rPr>
        <w:t xml:space="preserve"> </w:t>
      </w:r>
      <w:r w:rsidR="009057A6" w:rsidRPr="00485E5B">
        <w:rPr>
          <w:rFonts w:ascii="Baskerville Old Face" w:cs="Times New Roman" w:hAnsi="Baskerville Old Face"/>
          <w:sz w:val="24"/>
          <w:szCs w:val="24"/>
        </w:rPr>
        <w:t>sur le fleuve Congo</w:t>
      </w:r>
      <w:r w:rsidR="00167A55">
        <w:rPr>
          <w:rFonts w:ascii="Baskerville Old Face" w:cs="Times New Roman" w:hAnsi="Baskerville Old Face"/>
          <w:sz w:val="24"/>
          <w:szCs w:val="24"/>
        </w:rPr>
        <w:t>,</w:t>
      </w:r>
      <w:r w:rsidR="009057A6" w:rsidRPr="00485E5B">
        <w:rPr>
          <w:rFonts w:ascii="Baskerville Old Face" w:cs="Times New Roman" w:hAnsi="Baskerville Old Face"/>
          <w:sz w:val="24"/>
          <w:szCs w:val="24"/>
        </w:rPr>
        <w:t xml:space="preserve"> </w:t>
      </w:r>
      <w:r w:rsidR="00C016B1" w:rsidRPr="00485E5B">
        <w:rPr>
          <w:rFonts w:ascii="Baskerville Old Face" w:cs="Times New Roman" w:hAnsi="Baskerville Old Face"/>
          <w:sz w:val="24"/>
          <w:szCs w:val="24"/>
        </w:rPr>
        <w:t xml:space="preserve"> </w:t>
      </w:r>
      <w:r w:rsidR="00BE750D" w:rsidRPr="00485E5B">
        <w:rPr>
          <w:rFonts w:ascii="Baskerville Old Face" w:cs="Times New Roman" w:hAnsi="Baskerville Old Face"/>
          <w:sz w:val="24"/>
          <w:szCs w:val="24"/>
        </w:rPr>
        <w:t>des</w:t>
      </w:r>
      <w:r w:rsidR="00C016B1" w:rsidRPr="00485E5B">
        <w:rPr>
          <w:rFonts w:ascii="Baskerville Old Face" w:cs="Times New Roman" w:hAnsi="Baskerville Old Face"/>
          <w:sz w:val="24"/>
          <w:szCs w:val="24"/>
        </w:rPr>
        <w:t xml:space="preserve"> </w:t>
      </w:r>
      <w:r w:rsidR="00D6313E" w:rsidRPr="00485E5B">
        <w:rPr>
          <w:rFonts w:ascii="Baskerville Old Face" w:cs="Times New Roman" w:hAnsi="Baskerville Old Face"/>
          <w:sz w:val="24"/>
          <w:szCs w:val="24"/>
        </w:rPr>
        <w:t>nouvelle</w:t>
      </w:r>
      <w:r w:rsidR="00BE750D" w:rsidRPr="00485E5B">
        <w:rPr>
          <w:rFonts w:ascii="Baskerville Old Face" w:cs="Times New Roman" w:hAnsi="Baskerville Old Face"/>
          <w:sz w:val="24"/>
          <w:szCs w:val="24"/>
        </w:rPr>
        <w:t>s</w:t>
      </w:r>
      <w:r w:rsidR="00D6313E" w:rsidRPr="00485E5B">
        <w:rPr>
          <w:rFonts w:ascii="Baskerville Old Face" w:cs="Times New Roman" w:hAnsi="Baskerville Old Face"/>
          <w:sz w:val="24"/>
          <w:szCs w:val="24"/>
        </w:rPr>
        <w:t xml:space="preserve"> </w:t>
      </w:r>
      <w:r w:rsidR="00C016B1" w:rsidRPr="00485E5B">
        <w:rPr>
          <w:rFonts w:ascii="Baskerville Old Face" w:cs="Times New Roman" w:hAnsi="Baskerville Old Face"/>
          <w:sz w:val="24"/>
          <w:szCs w:val="24"/>
        </w:rPr>
        <w:t>usine</w:t>
      </w:r>
      <w:r w:rsidR="00BE750D" w:rsidRPr="00485E5B">
        <w:rPr>
          <w:rFonts w:ascii="Baskerville Old Face" w:cs="Times New Roman" w:hAnsi="Baskerville Old Face"/>
          <w:sz w:val="24"/>
          <w:szCs w:val="24"/>
        </w:rPr>
        <w:t>s</w:t>
      </w:r>
      <w:r w:rsidR="00C016B1" w:rsidRPr="00485E5B">
        <w:rPr>
          <w:rFonts w:ascii="Baskerville Old Face" w:cs="Times New Roman" w:hAnsi="Baskerville Old Face"/>
          <w:sz w:val="24"/>
          <w:szCs w:val="24"/>
        </w:rPr>
        <w:t xml:space="preserve"> de traitement, la réhabilitation </w:t>
      </w:r>
      <w:r w:rsidR="00FF340D" w:rsidRPr="00485E5B">
        <w:rPr>
          <w:rFonts w:ascii="Baskerville Old Face" w:cs="Times New Roman" w:hAnsi="Baskerville Old Face"/>
          <w:sz w:val="24"/>
          <w:szCs w:val="24"/>
        </w:rPr>
        <w:t>et l</w:t>
      </w:r>
      <w:r w:rsidR="003F1333" w:rsidRPr="00485E5B">
        <w:rPr>
          <w:rFonts w:ascii="Baskerville Old Face" w:cs="Times New Roman" w:hAnsi="Baskerville Old Face"/>
          <w:sz w:val="24"/>
          <w:szCs w:val="24"/>
        </w:rPr>
        <w:t>’</w:t>
      </w:r>
      <w:r w:rsidR="00CE2DAB" w:rsidRPr="00485E5B">
        <w:rPr>
          <w:rFonts w:ascii="Baskerville Old Face" w:cs="Times New Roman" w:hAnsi="Baskerville Old Face"/>
          <w:sz w:val="24"/>
          <w:szCs w:val="24"/>
        </w:rPr>
        <w:t>extensio</w:t>
      </w:r>
      <w:r w:rsidR="000275A8" w:rsidRPr="00485E5B">
        <w:rPr>
          <w:rFonts w:ascii="Baskerville Old Face" w:cs="Times New Roman" w:hAnsi="Baskerville Old Face"/>
          <w:sz w:val="24"/>
          <w:szCs w:val="24"/>
        </w:rPr>
        <w:t>n</w:t>
      </w:r>
      <w:r w:rsidR="00C63EBE" w:rsidRPr="00485E5B">
        <w:rPr>
          <w:rFonts w:ascii="Baskerville Old Face" w:cs="Times New Roman" w:hAnsi="Baskerville Old Face"/>
          <w:sz w:val="24"/>
          <w:szCs w:val="24"/>
        </w:rPr>
        <w:t xml:space="preserve"> </w:t>
      </w:r>
      <w:r w:rsidR="00C016B1" w:rsidRPr="00485E5B">
        <w:rPr>
          <w:rFonts w:ascii="Baskerville Old Face" w:cs="Times New Roman" w:hAnsi="Baskerville Old Face"/>
          <w:sz w:val="24"/>
          <w:szCs w:val="24"/>
        </w:rPr>
        <w:t xml:space="preserve">des </w:t>
      </w:r>
      <w:r w:rsidR="00BF567C">
        <w:rPr>
          <w:rFonts w:ascii="Baskerville Old Face" w:cs="Times New Roman" w:hAnsi="Baskerville Old Face"/>
          <w:sz w:val="24"/>
          <w:szCs w:val="24"/>
        </w:rPr>
        <w:t xml:space="preserve">usines de </w:t>
      </w:r>
      <w:r w:rsidR="00156662">
        <w:rPr>
          <w:rFonts w:ascii="Baskerville Old Face" w:cs="Times New Roman" w:hAnsi="Baskerville Old Face"/>
          <w:sz w:val="24"/>
          <w:szCs w:val="24"/>
        </w:rPr>
        <w:t>traitement, des</w:t>
      </w:r>
      <w:r w:rsidR="00E1173D">
        <w:rPr>
          <w:rFonts w:ascii="Baskerville Old Face" w:cs="Times New Roman" w:hAnsi="Baskerville Old Face"/>
          <w:sz w:val="24"/>
          <w:szCs w:val="24"/>
        </w:rPr>
        <w:t xml:space="preserve"> </w:t>
      </w:r>
      <w:r w:rsidR="00D6313E" w:rsidRPr="00485E5B">
        <w:rPr>
          <w:rFonts w:ascii="Baskerville Old Face" w:cs="Times New Roman" w:hAnsi="Baskerville Old Face"/>
          <w:sz w:val="24"/>
          <w:szCs w:val="24"/>
        </w:rPr>
        <w:t xml:space="preserve">ouvrages de génie civil et des </w:t>
      </w:r>
      <w:r w:rsidR="00C016B1" w:rsidRPr="00485E5B">
        <w:rPr>
          <w:rFonts w:ascii="Baskerville Old Face" w:cs="Times New Roman" w:hAnsi="Baskerville Old Face"/>
          <w:sz w:val="24"/>
          <w:szCs w:val="24"/>
        </w:rPr>
        <w:t>équipements hydrauliques, électromécaniques et électriques des installations existantes</w:t>
      </w:r>
      <w:r w:rsidR="009057A6" w:rsidRPr="00485E5B">
        <w:rPr>
          <w:rFonts w:ascii="Baskerville Old Face" w:cs="Times New Roman" w:hAnsi="Baskerville Old Face"/>
          <w:sz w:val="24"/>
          <w:szCs w:val="24"/>
        </w:rPr>
        <w:t xml:space="preserve">, </w:t>
      </w:r>
      <w:r w:rsidR="00C016B1" w:rsidRPr="00485E5B">
        <w:rPr>
          <w:rFonts w:ascii="Baskerville Old Face" w:cs="Times New Roman" w:hAnsi="Baskerville Old Face"/>
          <w:sz w:val="24"/>
          <w:szCs w:val="24"/>
        </w:rPr>
        <w:t>la réhabilitation et l’extension d</w:t>
      </w:r>
      <w:r w:rsidR="00BE750D" w:rsidRPr="00485E5B">
        <w:rPr>
          <w:rFonts w:ascii="Baskerville Old Face" w:cs="Times New Roman" w:hAnsi="Baskerville Old Face"/>
          <w:sz w:val="24"/>
          <w:szCs w:val="24"/>
        </w:rPr>
        <w:t>es</w:t>
      </w:r>
      <w:r w:rsidR="00C016B1" w:rsidRPr="00485E5B">
        <w:rPr>
          <w:rFonts w:ascii="Baskerville Old Face" w:cs="Times New Roman" w:hAnsi="Baskerville Old Face"/>
          <w:sz w:val="24"/>
          <w:szCs w:val="24"/>
        </w:rPr>
        <w:t xml:space="preserve"> réseau</w:t>
      </w:r>
      <w:r w:rsidR="00BE750D" w:rsidRPr="00485E5B">
        <w:rPr>
          <w:rFonts w:ascii="Baskerville Old Face" w:cs="Times New Roman" w:hAnsi="Baskerville Old Face"/>
          <w:sz w:val="24"/>
          <w:szCs w:val="24"/>
        </w:rPr>
        <w:t>x</w:t>
      </w:r>
      <w:r w:rsidR="00C016B1" w:rsidRPr="00485E5B">
        <w:rPr>
          <w:rFonts w:ascii="Baskerville Old Face" w:cs="Times New Roman" w:hAnsi="Baskerville Old Face"/>
          <w:sz w:val="24"/>
          <w:szCs w:val="24"/>
        </w:rPr>
        <w:t xml:space="preserve"> </w:t>
      </w:r>
      <w:r w:rsidR="00FF340D" w:rsidRPr="00485E5B">
        <w:rPr>
          <w:rFonts w:ascii="Baskerville Old Face" w:cs="Times New Roman" w:hAnsi="Baskerville Old Face"/>
          <w:sz w:val="24"/>
          <w:szCs w:val="24"/>
        </w:rPr>
        <w:t xml:space="preserve">de distribution </w:t>
      </w:r>
      <w:r w:rsidR="00C016B1" w:rsidRPr="00485E5B">
        <w:rPr>
          <w:rFonts w:ascii="Baskerville Old Face" w:cs="Times New Roman" w:hAnsi="Baskerville Old Face"/>
          <w:sz w:val="24"/>
          <w:szCs w:val="24"/>
        </w:rPr>
        <w:t>en privilégiant la sectorisation d</w:t>
      </w:r>
      <w:r w:rsidR="00BE750D" w:rsidRPr="00485E5B">
        <w:rPr>
          <w:rFonts w:ascii="Baskerville Old Face" w:cs="Times New Roman" w:hAnsi="Baskerville Old Face"/>
          <w:sz w:val="24"/>
          <w:szCs w:val="24"/>
        </w:rPr>
        <w:t>es</w:t>
      </w:r>
      <w:r w:rsidR="00C016B1" w:rsidRPr="00485E5B">
        <w:rPr>
          <w:rFonts w:ascii="Baskerville Old Face" w:cs="Times New Roman" w:hAnsi="Baskerville Old Face"/>
          <w:sz w:val="24"/>
          <w:szCs w:val="24"/>
        </w:rPr>
        <w:t xml:space="preserve"> réseau</w:t>
      </w:r>
      <w:r w:rsidR="00BE750D" w:rsidRPr="00485E5B">
        <w:rPr>
          <w:rFonts w:ascii="Baskerville Old Face" w:cs="Times New Roman" w:hAnsi="Baskerville Old Face"/>
          <w:sz w:val="24"/>
          <w:szCs w:val="24"/>
        </w:rPr>
        <w:t>x</w:t>
      </w:r>
      <w:r w:rsidR="00C016B1" w:rsidRPr="00485E5B">
        <w:rPr>
          <w:rFonts w:ascii="Baskerville Old Face" w:cs="Times New Roman" w:hAnsi="Baskerville Old Face"/>
          <w:sz w:val="24"/>
          <w:szCs w:val="24"/>
        </w:rPr>
        <w:t>, construction des réservoirs et réhabilitation et réalisation des branchements.</w:t>
      </w:r>
    </w:p>
    <w:p w14:paraId="2448E2C8" w14:textId="28D59700" w:rsidP="00E06265" w:rsidR="00C016B1" w:rsidRDefault="0015168D" w:rsidRPr="00485E5B">
      <w:pPr>
        <w:rPr>
          <w:rFonts w:ascii="Baskerville Old Face" w:hAnsi="Baskerville Old Face"/>
        </w:rPr>
      </w:pPr>
      <w:r>
        <w:rPr>
          <w:rFonts w:ascii="Baskerville Old Face" w:hAnsi="Baskerville Old Face"/>
        </w:rPr>
        <w:t>Les r</w:t>
      </w:r>
      <w:r w:rsidRPr="00003972">
        <w:rPr>
          <w:rFonts w:ascii="Baskerville Old Face" w:hAnsi="Baskerville Old Face"/>
          <w:sz w:val="24"/>
          <w:szCs w:val="24"/>
        </w:rPr>
        <w:t xml:space="preserve">ésultats attendus de la </w:t>
      </w:r>
      <w:r>
        <w:rPr>
          <w:rFonts w:ascii="Baskerville Old Face" w:hAnsi="Baskerville Old Face"/>
          <w:sz w:val="24"/>
          <w:szCs w:val="24"/>
        </w:rPr>
        <w:t>m</w:t>
      </w:r>
      <w:r w:rsidRPr="00003972">
        <w:rPr>
          <w:rFonts w:ascii="Baskerville Old Face" w:hAnsi="Baskerville Old Face"/>
          <w:sz w:val="24"/>
          <w:szCs w:val="24"/>
        </w:rPr>
        <w:t>ission 2 sont :</w:t>
      </w:r>
    </w:p>
    <w:p w14:paraId="70F38862" w14:textId="1ADC2E9A" w:rsidP="00E06265" w:rsidR="00C42202" w:rsidRDefault="00C42202">
      <w:pPr>
        <w:pStyle w:val="Paragraphedeliste"/>
        <w:spacing w:before="0"/>
        <w:rPr>
          <w:rFonts w:ascii="Baskerville Old Face" w:eastAsia="Times New Roman" w:hAnsi="Baskerville Old Face"/>
          <w:b/>
          <w:sz w:val="14"/>
          <w:szCs w:val="24"/>
          <w:lang w:eastAsia="fr-FR" w:val="fr-FR"/>
        </w:rPr>
      </w:pPr>
    </w:p>
    <w:p w14:paraId="0BF4952D" w14:textId="0349FCA6" w:rsidR="0015168D" w:rsidRDefault="0015168D">
      <w:pPr>
        <w:pStyle w:val="Paragraphedeliste"/>
        <w:numPr>
          <w:ilvl w:val="0"/>
          <w:numId w:val="19"/>
        </w:numPr>
        <w:spacing w:before="0"/>
        <w:ind w:hanging="284" w:left="284"/>
        <w:contextualSpacing w:val="0"/>
        <w:rPr>
          <w:rFonts w:ascii="Baskerville Old Face" w:eastAsia="Times New Roman" w:hAnsi="Baskerville Old Face"/>
          <w:sz w:val="24"/>
          <w:szCs w:val="24"/>
          <w:lang w:eastAsia="fr-FR" w:val="fr-FR"/>
        </w:rPr>
      </w:pPr>
      <w:r w:rsidRPr="00485E5B">
        <w:rPr>
          <w:rFonts w:ascii="Baskerville Old Face" w:eastAsia="Times New Roman" w:hAnsi="Baskerville Old Face"/>
          <w:sz w:val="24"/>
          <w:szCs w:val="24"/>
          <w:lang w:eastAsia="fr-FR" w:val="fr-FR"/>
        </w:rPr>
        <w:t xml:space="preserve">Identification et actualisation des </w:t>
      </w:r>
      <w:r>
        <w:rPr>
          <w:rFonts w:ascii="Baskerville Old Face" w:eastAsia="Times New Roman" w:hAnsi="Baskerville Old Face"/>
          <w:sz w:val="24"/>
          <w:szCs w:val="24"/>
          <w:lang w:eastAsia="fr-FR" w:val="fr-FR"/>
        </w:rPr>
        <w:t xml:space="preserve">investissements </w:t>
      </w:r>
      <w:r w:rsidRPr="00485E5B">
        <w:rPr>
          <w:rFonts w:ascii="Baskerville Old Face" w:eastAsia="Times New Roman" w:hAnsi="Baskerville Old Face"/>
          <w:sz w:val="24"/>
          <w:szCs w:val="24"/>
          <w:lang w:eastAsia="fr-FR" w:val="fr-FR"/>
        </w:rPr>
        <w:t xml:space="preserve">prioritaires avec grand impact sur la population à financer </w:t>
      </w:r>
      <w:r>
        <w:rPr>
          <w:rFonts w:ascii="Baskerville Old Face" w:eastAsia="Times New Roman" w:hAnsi="Baskerville Old Face"/>
          <w:sz w:val="24"/>
          <w:szCs w:val="24"/>
          <w:lang w:eastAsia="fr-FR" w:val="fr-FR"/>
        </w:rPr>
        <w:t xml:space="preserve">en première phase à l’horizon 2035 </w:t>
      </w:r>
      <w:r w:rsidRPr="00485E5B">
        <w:rPr>
          <w:rFonts w:ascii="Baskerville Old Face" w:eastAsia="Times New Roman" w:hAnsi="Baskerville Old Face"/>
          <w:sz w:val="24"/>
          <w:szCs w:val="24"/>
          <w:lang w:eastAsia="fr-FR" w:val="fr-FR"/>
        </w:rPr>
        <w:t xml:space="preserve">dans le cadre du futur Projet </w:t>
      </w:r>
      <w:r w:rsidR="00751115">
        <w:rPr>
          <w:rFonts w:ascii="Baskerville Old Face" w:eastAsia="Times New Roman" w:hAnsi="Baskerville Old Face"/>
          <w:sz w:val="24"/>
          <w:szCs w:val="24"/>
          <w:lang w:eastAsia="fr-FR" w:val="fr-FR"/>
        </w:rPr>
        <w:t>” KINSHASA WASH SCALE UP »</w:t>
      </w:r>
      <w:r w:rsidR="00971375">
        <w:rPr>
          <w:rFonts w:ascii="Baskerville Old Face" w:eastAsia="Times New Roman" w:hAnsi="Baskerville Old Face"/>
          <w:sz w:val="24"/>
          <w:szCs w:val="24"/>
          <w:lang w:eastAsia="fr-FR" w:val="fr-FR"/>
        </w:rPr>
        <w:t xml:space="preserve"> (2027-203</w:t>
      </w:r>
      <w:r w:rsidR="0003228F">
        <w:rPr>
          <w:rFonts w:ascii="Baskerville Old Face" w:eastAsia="Times New Roman" w:hAnsi="Baskerville Old Face"/>
          <w:sz w:val="24"/>
          <w:szCs w:val="24"/>
          <w:lang w:eastAsia="fr-FR" w:val="fr-FR"/>
        </w:rPr>
        <w:t>1)</w:t>
      </w:r>
      <w:r w:rsidR="00A340BE">
        <w:rPr>
          <w:rFonts w:ascii="Baskerville Old Face" w:eastAsia="Times New Roman" w:hAnsi="Baskerville Old Face"/>
          <w:sz w:val="24"/>
          <w:szCs w:val="24"/>
          <w:lang w:eastAsia="fr-FR" w:val="fr-FR"/>
        </w:rPr>
        <w:t> </w:t>
      </w:r>
      <w:r w:rsidR="00971375">
        <w:rPr>
          <w:rFonts w:ascii="Baskerville Old Face" w:eastAsia="Times New Roman" w:hAnsi="Baskerville Old Face"/>
          <w:sz w:val="24"/>
          <w:szCs w:val="24"/>
          <w:lang w:eastAsia="fr-FR" w:val="fr-FR"/>
        </w:rPr>
        <w:t xml:space="preserve">(avec budget indicative de US$ 600 </w:t>
      </w:r>
      <w:r w:rsidR="00F3644F">
        <w:rPr>
          <w:rFonts w:ascii="Baskerville Old Face" w:eastAsia="Times New Roman" w:hAnsi="Baskerville Old Face"/>
          <w:sz w:val="24"/>
          <w:szCs w:val="24"/>
          <w:lang w:eastAsia="fr-FR" w:val="fr-FR"/>
        </w:rPr>
        <w:t>millions</w:t>
      </w:r>
      <w:r w:rsidR="00971375">
        <w:rPr>
          <w:rFonts w:ascii="Baskerville Old Face" w:eastAsia="Times New Roman" w:hAnsi="Baskerville Old Face"/>
          <w:sz w:val="24"/>
          <w:szCs w:val="24"/>
          <w:lang w:eastAsia="fr-FR" w:val="fr-FR"/>
        </w:rPr>
        <w:t xml:space="preserve">, y incluant US$ </w:t>
      </w:r>
      <w:r w:rsidR="0003228F">
        <w:rPr>
          <w:rFonts w:ascii="Baskerville Old Face" w:eastAsia="Times New Roman" w:hAnsi="Baskerville Old Face"/>
          <w:sz w:val="24"/>
          <w:szCs w:val="24"/>
          <w:lang w:eastAsia="fr-FR" w:val="fr-FR"/>
        </w:rPr>
        <w:t>10</w:t>
      </w:r>
      <w:r w:rsidR="00971375">
        <w:rPr>
          <w:rFonts w:ascii="Baskerville Old Face" w:eastAsia="Times New Roman" w:hAnsi="Baskerville Old Face"/>
          <w:sz w:val="24"/>
          <w:szCs w:val="24"/>
          <w:lang w:eastAsia="fr-FR" w:val="fr-FR"/>
        </w:rPr>
        <w:t xml:space="preserve">0—150 </w:t>
      </w:r>
      <w:r w:rsidR="00F3644F">
        <w:rPr>
          <w:rFonts w:ascii="Baskerville Old Face" w:eastAsia="Times New Roman" w:hAnsi="Baskerville Old Face"/>
          <w:sz w:val="24"/>
          <w:szCs w:val="24"/>
          <w:lang w:eastAsia="fr-FR" w:val="fr-FR"/>
        </w:rPr>
        <w:t>millions</w:t>
      </w:r>
      <w:r w:rsidR="00971375">
        <w:rPr>
          <w:rFonts w:ascii="Baskerville Old Face" w:eastAsia="Times New Roman" w:hAnsi="Baskerville Old Face"/>
          <w:sz w:val="24"/>
          <w:szCs w:val="24"/>
          <w:lang w:eastAsia="fr-FR" w:val="fr-FR"/>
        </w:rPr>
        <w:t xml:space="preserve"> de mobilisation de financement privé</w:t>
      </w:r>
      <w:r w:rsidR="00C3317E">
        <w:rPr>
          <w:rFonts w:ascii="Baskerville Old Face" w:eastAsia="Times New Roman" w:hAnsi="Baskerville Old Face"/>
          <w:sz w:val="24"/>
          <w:szCs w:val="24"/>
          <w:lang w:eastAsia="fr-FR" w:val="fr-FR"/>
        </w:rPr>
        <w:t>) ;</w:t>
      </w:r>
    </w:p>
    <w:p w14:paraId="76249E7C" w14:textId="461BF26E" w:rsidR="00A340BE" w:rsidRDefault="00A340BE">
      <w:pPr>
        <w:pStyle w:val="Paragraphedeliste"/>
        <w:numPr>
          <w:ilvl w:val="0"/>
          <w:numId w:val="19"/>
        </w:numPr>
        <w:spacing w:before="0"/>
        <w:ind w:hanging="284" w:left="284"/>
        <w:contextualSpacing w:val="0"/>
        <w:rPr>
          <w:rFonts w:ascii="Baskerville Old Face" w:eastAsia="Times New Roman" w:hAnsi="Baskerville Old Face"/>
          <w:sz w:val="24"/>
          <w:szCs w:val="24"/>
          <w:lang w:eastAsia="fr-FR" w:val="fr-FR"/>
        </w:rPr>
      </w:pPr>
      <w:r w:rsidRPr="00485E5B">
        <w:rPr>
          <w:rFonts w:ascii="Baskerville Old Face" w:eastAsia="Times New Roman" w:hAnsi="Baskerville Old Face"/>
          <w:sz w:val="24"/>
          <w:szCs w:val="24"/>
          <w:lang w:eastAsia="fr-FR" w:val="fr-FR"/>
        </w:rPr>
        <w:t xml:space="preserve">Identification et actualisation des </w:t>
      </w:r>
      <w:r>
        <w:rPr>
          <w:rFonts w:ascii="Baskerville Old Face" w:eastAsia="Times New Roman" w:hAnsi="Baskerville Old Face"/>
          <w:sz w:val="24"/>
          <w:szCs w:val="24"/>
          <w:lang w:eastAsia="fr-FR" w:val="fr-FR"/>
        </w:rPr>
        <w:t xml:space="preserve">investissements ultérieurs à réaliser en </w:t>
      </w:r>
      <w:r w:rsidR="00D64CFC">
        <w:rPr>
          <w:rFonts w:ascii="Baskerville Old Face" w:eastAsia="Times New Roman" w:hAnsi="Baskerville Old Face"/>
          <w:sz w:val="24"/>
          <w:szCs w:val="24"/>
          <w:lang w:eastAsia="fr-FR" w:val="fr-FR"/>
        </w:rPr>
        <w:t>deuxième</w:t>
      </w:r>
      <w:r>
        <w:rPr>
          <w:rFonts w:ascii="Baskerville Old Face" w:eastAsia="Times New Roman" w:hAnsi="Baskerville Old Face"/>
          <w:sz w:val="24"/>
          <w:szCs w:val="24"/>
          <w:lang w:eastAsia="fr-FR" w:val="fr-FR"/>
        </w:rPr>
        <w:t xml:space="preserve"> phase à l’horizon 2050 dans le cadre des projets futurs </w:t>
      </w:r>
      <w:r w:rsidR="0003228F">
        <w:rPr>
          <w:rFonts w:ascii="Baskerville Old Face" w:eastAsia="Times New Roman" w:hAnsi="Baskerville Old Face"/>
          <w:sz w:val="24"/>
          <w:szCs w:val="24"/>
          <w:lang w:eastAsia="fr-FR" w:val="fr-FR"/>
        </w:rPr>
        <w:t>(2032-20</w:t>
      </w:r>
      <w:r w:rsidR="008F0A9C">
        <w:rPr>
          <w:rFonts w:ascii="Baskerville Old Face" w:eastAsia="Times New Roman" w:hAnsi="Baskerville Old Face"/>
          <w:sz w:val="24"/>
          <w:szCs w:val="24"/>
          <w:lang w:eastAsia="fr-FR" w:val="fr-FR"/>
        </w:rPr>
        <w:t>37</w:t>
      </w:r>
      <w:r w:rsidR="00F3644F">
        <w:rPr>
          <w:rFonts w:ascii="Baskerville Old Face" w:eastAsia="Times New Roman" w:hAnsi="Baskerville Old Face"/>
          <w:sz w:val="24"/>
          <w:szCs w:val="24"/>
          <w:lang w:eastAsia="fr-FR" w:val="fr-FR"/>
        </w:rPr>
        <w:t>) ;</w:t>
      </w:r>
      <w:r>
        <w:rPr>
          <w:rFonts w:ascii="Baskerville Old Face" w:eastAsia="Times New Roman" w:hAnsi="Baskerville Old Face"/>
          <w:sz w:val="24"/>
          <w:szCs w:val="24"/>
          <w:lang w:eastAsia="fr-FR" w:val="fr-FR"/>
        </w:rPr>
        <w:t> </w:t>
      </w:r>
    </w:p>
    <w:p w14:paraId="7628E202" w14:textId="2F0BEADA" w:rsidR="0015168D" w:rsidRDefault="00A340BE" w:rsidRPr="00003972">
      <w:pPr>
        <w:pStyle w:val="Paragraphedeliste"/>
        <w:numPr>
          <w:ilvl w:val="0"/>
          <w:numId w:val="19"/>
        </w:numPr>
        <w:spacing w:before="0"/>
        <w:ind w:hanging="284" w:left="284"/>
        <w:contextualSpacing w:val="0"/>
        <w:rPr>
          <w:rFonts w:ascii="Baskerville Old Face" w:eastAsia="Times New Roman" w:hAnsi="Baskerville Old Face"/>
          <w:sz w:val="24"/>
          <w:szCs w:val="24"/>
          <w:lang w:eastAsia="fr-FR" w:val="fr-FR"/>
        </w:rPr>
      </w:pPr>
      <w:r w:rsidRPr="00003972">
        <w:rPr>
          <w:rFonts w:ascii="Baskerville Old Face" w:hAnsi="Baskerville Old Face"/>
          <w:sz w:val="24"/>
          <w:szCs w:val="24"/>
          <w:lang w:val="fr-CD"/>
        </w:rPr>
        <w:t>Etabli</w:t>
      </w:r>
      <w:r>
        <w:rPr>
          <w:rFonts w:ascii="Baskerville Old Face" w:hAnsi="Baskerville Old Face"/>
          <w:sz w:val="24"/>
          <w:szCs w:val="24"/>
          <w:lang w:val="fr-CD"/>
        </w:rPr>
        <w:t>ssement</w:t>
      </w:r>
      <w:r w:rsidRPr="00003972">
        <w:rPr>
          <w:rFonts w:ascii="Baskerville Old Face" w:hAnsi="Baskerville Old Face"/>
          <w:sz w:val="24"/>
          <w:szCs w:val="24"/>
          <w:lang w:val="fr-CD"/>
        </w:rPr>
        <w:t xml:space="preserve"> et chiffr</w:t>
      </w:r>
      <w:r>
        <w:rPr>
          <w:rFonts w:ascii="Baskerville Old Face" w:hAnsi="Baskerville Old Face"/>
          <w:sz w:val="24"/>
          <w:szCs w:val="24"/>
          <w:lang w:val="fr-CD"/>
        </w:rPr>
        <w:t>age</w:t>
      </w:r>
      <w:r w:rsidRPr="00003972">
        <w:rPr>
          <w:rFonts w:ascii="Baskerville Old Face" w:hAnsi="Baskerville Old Face"/>
          <w:sz w:val="24"/>
          <w:szCs w:val="24"/>
          <w:lang w:val="fr-CD"/>
        </w:rPr>
        <w:t xml:space="preserve"> </w:t>
      </w:r>
      <w:r>
        <w:rPr>
          <w:rFonts w:ascii="Baskerville Old Face" w:hAnsi="Baskerville Old Face"/>
          <w:sz w:val="24"/>
          <w:szCs w:val="24"/>
          <w:lang w:val="fr-CD"/>
        </w:rPr>
        <w:t>d’</w:t>
      </w:r>
      <w:r w:rsidRPr="00003972">
        <w:rPr>
          <w:rFonts w:ascii="Baskerville Old Face" w:hAnsi="Baskerville Old Face"/>
          <w:sz w:val="24"/>
          <w:szCs w:val="24"/>
        </w:rPr>
        <w:t xml:space="preserve">un plan </w:t>
      </w:r>
      <w:r w:rsidRPr="00003972">
        <w:rPr>
          <w:rFonts w:ascii="Baskerville Old Face" w:hAnsi="Baskerville Old Face"/>
          <w:sz w:val="24"/>
          <w:szCs w:val="24"/>
          <w:lang w:val="fr-CD"/>
        </w:rPr>
        <w:t>d’</w:t>
      </w:r>
      <w:r w:rsidRPr="00003972">
        <w:rPr>
          <w:rFonts w:ascii="Baskerville Old Face" w:hAnsi="Baskerville Old Face"/>
          <w:sz w:val="24"/>
          <w:szCs w:val="24"/>
        </w:rPr>
        <w:t xml:space="preserve">investissements </w:t>
      </w:r>
      <w:r w:rsidRPr="00003972">
        <w:rPr>
          <w:rFonts w:ascii="Baskerville Old Face" w:hAnsi="Baskerville Old Face"/>
          <w:sz w:val="24"/>
          <w:szCs w:val="24"/>
          <w:lang w:val="fr-CD"/>
        </w:rPr>
        <w:t xml:space="preserve">prioritaires et ultérieurs </w:t>
      </w:r>
      <w:r w:rsidRPr="00003972">
        <w:rPr>
          <w:rFonts w:ascii="Baskerville Old Face" w:hAnsi="Baskerville Old Face"/>
          <w:sz w:val="24"/>
          <w:szCs w:val="24"/>
        </w:rPr>
        <w:t xml:space="preserve">décliné </w:t>
      </w:r>
      <w:r w:rsidRPr="00003972">
        <w:rPr>
          <w:rFonts w:ascii="Baskerville Old Face" w:hAnsi="Baskerville Old Face"/>
          <w:sz w:val="24"/>
          <w:szCs w:val="24"/>
          <w:lang w:val="fr-CD"/>
        </w:rPr>
        <w:t xml:space="preserve">respectivement </w:t>
      </w:r>
      <w:r w:rsidRPr="00003972">
        <w:rPr>
          <w:rFonts w:ascii="Baskerville Old Face" w:hAnsi="Baskerville Old Face"/>
          <w:sz w:val="24"/>
          <w:szCs w:val="24"/>
        </w:rPr>
        <w:t>aux horizons 2035 et 2050</w:t>
      </w:r>
      <w:r w:rsidRPr="00003972">
        <w:rPr>
          <w:rFonts w:ascii="Baskerville Old Face" w:hAnsi="Baskerville Old Face"/>
          <w:sz w:val="24"/>
          <w:szCs w:val="24"/>
          <w:lang w:val="fr-CD"/>
        </w:rPr>
        <w:t xml:space="preserve">. </w:t>
      </w:r>
    </w:p>
    <w:p w14:paraId="55AC344F" w14:textId="77777777" w:rsidP="00E06265" w:rsidR="004D7CAA" w:rsidRDefault="004D7CAA" w:rsidRPr="00003972">
      <w:pPr>
        <w:pStyle w:val="Paragraphedeliste"/>
        <w:spacing w:before="0"/>
        <w:ind w:left="1134"/>
        <w:contextualSpacing w:val="0"/>
        <w:rPr>
          <w:rFonts w:ascii="Baskerville Old Face" w:eastAsia="Times New Roman" w:hAnsi="Baskerville Old Face"/>
          <w:sz w:val="14"/>
          <w:szCs w:val="24"/>
          <w:lang w:eastAsia="fr-FR" w:val="fr-FR"/>
        </w:rPr>
      </w:pPr>
    </w:p>
    <w:p w14:paraId="7A1AF1EE" w14:textId="1002A693" w:rsidR="004B0FDC" w:rsidRDefault="004B0FDC" w:rsidRPr="00F53439">
      <w:pPr>
        <w:pStyle w:val="Titre3"/>
        <w:numPr>
          <w:ilvl w:val="2"/>
          <w:numId w:val="3"/>
        </w:numPr>
        <w:rPr>
          <w:rFonts w:ascii="Baskerville Old Face" w:cs="Times New Roman" w:eastAsia="Calibri" w:hAnsi="Baskerville Old Face"/>
          <w:bCs w:val="0"/>
          <w:sz w:val="24"/>
          <w:szCs w:val="24"/>
          <w:lang w:eastAsia="x-none"/>
        </w:rPr>
      </w:pPr>
      <w:bookmarkStart w:id="167" w:name="_Toc199020920"/>
      <w:r w:rsidRPr="00F53439">
        <w:rPr>
          <w:rFonts w:ascii="Baskerville Old Face" w:cs="Times New Roman" w:eastAsia="Calibri" w:hAnsi="Baskerville Old Face"/>
          <w:bCs w:val="0"/>
          <w:sz w:val="24"/>
          <w:szCs w:val="24"/>
          <w:lang w:eastAsia="x-none"/>
        </w:rPr>
        <w:t xml:space="preserve">Mission </w:t>
      </w:r>
      <w:r w:rsidR="005D5E7A" w:rsidRPr="00F53439">
        <w:rPr>
          <w:rFonts w:ascii="Baskerville Old Face" w:cs="Times New Roman" w:eastAsia="Calibri" w:hAnsi="Baskerville Old Face"/>
          <w:bCs w:val="0"/>
          <w:sz w:val="24"/>
          <w:szCs w:val="24"/>
          <w:lang w:eastAsia="x-none"/>
        </w:rPr>
        <w:t>3</w:t>
      </w:r>
      <w:r w:rsidRPr="00F53439">
        <w:rPr>
          <w:rFonts w:ascii="Baskerville Old Face" w:cs="Times New Roman" w:eastAsia="Calibri" w:hAnsi="Baskerville Old Face"/>
          <w:bCs w:val="0"/>
          <w:sz w:val="24"/>
          <w:szCs w:val="24"/>
          <w:lang w:eastAsia="x-none"/>
        </w:rPr>
        <w:t> : ‘’Évaluation environnementale et sociale préliminaire</w:t>
      </w:r>
      <w:r w:rsidR="000517E0" w:rsidRPr="00F53439">
        <w:rPr>
          <w:rFonts w:ascii="Baskerville Old Face" w:cs="Times New Roman" w:eastAsia="Calibri" w:hAnsi="Baskerville Old Face"/>
          <w:bCs w:val="0"/>
          <w:sz w:val="24"/>
          <w:szCs w:val="24"/>
          <w:lang w:eastAsia="x-none"/>
        </w:rPr>
        <w:t xml:space="preserve"> (Screening</w:t>
      </w:r>
      <w:r w:rsidR="0063679A" w:rsidRPr="00F53439">
        <w:rPr>
          <w:rFonts w:ascii="Baskerville Old Face" w:cs="Times New Roman" w:eastAsia="Calibri" w:hAnsi="Baskerville Old Face"/>
          <w:bCs w:val="0"/>
          <w:sz w:val="24"/>
          <w:szCs w:val="24"/>
          <w:lang w:eastAsia="x-none"/>
        </w:rPr>
        <w:t xml:space="preserve"> E&amp;S</w:t>
      </w:r>
      <w:r w:rsidR="000517E0" w:rsidRPr="00F53439">
        <w:rPr>
          <w:rFonts w:ascii="Baskerville Old Face" w:cs="Times New Roman" w:eastAsia="Calibri" w:hAnsi="Baskerville Old Face"/>
          <w:bCs w:val="0"/>
          <w:sz w:val="24"/>
          <w:szCs w:val="24"/>
          <w:lang w:eastAsia="x-none"/>
        </w:rPr>
        <w:t>)</w:t>
      </w:r>
      <w:r w:rsidRPr="00F53439">
        <w:rPr>
          <w:rFonts w:ascii="Baskerville Old Face" w:cs="Times New Roman" w:eastAsia="Calibri" w:hAnsi="Baskerville Old Face"/>
          <w:bCs w:val="0"/>
          <w:sz w:val="24"/>
          <w:szCs w:val="24"/>
          <w:lang w:eastAsia="x-none"/>
        </w:rPr>
        <w:t xml:space="preserve"> des </w:t>
      </w:r>
      <w:r w:rsidR="00F3644F" w:rsidRPr="00F53439">
        <w:rPr>
          <w:rFonts w:ascii="Baskerville Old Face" w:cs="Times New Roman" w:eastAsia="Calibri" w:hAnsi="Baskerville Old Face"/>
          <w:bCs w:val="0"/>
          <w:sz w:val="24"/>
          <w:szCs w:val="24"/>
          <w:lang w:eastAsia="x-none"/>
        </w:rPr>
        <w:t>investissements prioritaires</w:t>
      </w:r>
      <w:r w:rsidR="002A59A9" w:rsidRPr="00F53439">
        <w:rPr>
          <w:rFonts w:ascii="Baskerville Old Face" w:cs="Times New Roman" w:eastAsia="Calibri" w:hAnsi="Baskerville Old Face"/>
          <w:bCs w:val="0"/>
          <w:sz w:val="24"/>
          <w:szCs w:val="24"/>
          <w:lang w:eastAsia="x-none"/>
        </w:rPr>
        <w:t xml:space="preserve"> </w:t>
      </w:r>
      <w:r w:rsidRPr="00F53439">
        <w:rPr>
          <w:rFonts w:ascii="Baskerville Old Face" w:cs="Times New Roman" w:eastAsia="Calibri" w:hAnsi="Baskerville Old Face"/>
          <w:bCs w:val="0"/>
          <w:sz w:val="24"/>
          <w:szCs w:val="24"/>
          <w:lang w:eastAsia="x-none"/>
        </w:rPr>
        <w:t xml:space="preserve">qui pourront être financés dans le </w:t>
      </w:r>
      <w:r w:rsidR="003B14C4" w:rsidRPr="00F53439">
        <w:rPr>
          <w:rFonts w:ascii="Baskerville Old Face" w:cs="Times New Roman" w:eastAsia="Calibri" w:hAnsi="Baskerville Old Face"/>
          <w:bCs w:val="0"/>
          <w:sz w:val="24"/>
          <w:szCs w:val="24"/>
          <w:lang w:eastAsia="x-none"/>
        </w:rPr>
        <w:t>futur Projet</w:t>
      </w:r>
      <w:r w:rsidR="00C81E8A" w:rsidRPr="00F53439">
        <w:rPr>
          <w:rFonts w:ascii="Baskerville Old Face" w:cs="Times New Roman" w:eastAsia="Calibri" w:hAnsi="Baskerville Old Face"/>
          <w:bCs w:val="0"/>
          <w:sz w:val="24"/>
          <w:szCs w:val="24"/>
          <w:lang w:eastAsia="x-none"/>
        </w:rPr>
        <w:t xml:space="preserve"> </w:t>
      </w:r>
      <w:r w:rsidR="00751115" w:rsidRPr="00F53439">
        <w:rPr>
          <w:rFonts w:ascii="Baskerville Old Face" w:cs="Times New Roman" w:eastAsia="Calibri" w:hAnsi="Baskerville Old Face"/>
          <w:bCs w:val="0"/>
          <w:sz w:val="24"/>
          <w:szCs w:val="24"/>
          <w:lang w:eastAsia="x-none"/>
        </w:rPr>
        <w:t>” KINSHASA WASH SCALE UP »</w:t>
      </w:r>
      <w:r w:rsidRPr="00F53439">
        <w:rPr>
          <w:rFonts w:ascii="Baskerville Old Face" w:cs="Times New Roman" w:eastAsia="Calibri" w:hAnsi="Baskerville Old Face"/>
          <w:bCs w:val="0"/>
          <w:sz w:val="24"/>
          <w:szCs w:val="24"/>
          <w:lang w:eastAsia="x-none"/>
        </w:rPr>
        <w:t>’’</w:t>
      </w:r>
      <w:bookmarkEnd w:id="167"/>
    </w:p>
    <w:p w14:paraId="75D54FF9" w14:textId="77777777" w:rsidP="00E06265" w:rsidR="009F26EB" w:rsidRDefault="009F26EB" w:rsidRPr="00003972">
      <w:pPr>
        <w:spacing w:before="0"/>
        <w:rPr>
          <w:rFonts w:ascii="Baskerville Old Face" w:cs="Times New Roman" w:hAnsi="Baskerville Old Face"/>
          <w:sz w:val="10"/>
          <w:szCs w:val="24"/>
        </w:rPr>
      </w:pPr>
    </w:p>
    <w:p w14:paraId="0262CA2A" w14:textId="1CDC286A" w:rsidP="00E06265" w:rsidR="004B0FDC" w:rsidRDefault="004B0FDC">
      <w:pPr>
        <w:spacing w:before="0"/>
        <w:rPr>
          <w:rFonts w:ascii="Baskerville Old Face" w:cs="Times New Roman" w:hAnsi="Baskerville Old Face"/>
          <w:sz w:val="24"/>
          <w:szCs w:val="24"/>
        </w:rPr>
      </w:pPr>
      <w:r w:rsidRPr="561D1B47">
        <w:rPr>
          <w:rFonts w:ascii="Baskerville Old Face" w:cs="Times New Roman" w:hAnsi="Baskerville Old Face"/>
          <w:sz w:val="24"/>
          <w:szCs w:val="24"/>
        </w:rPr>
        <w:t xml:space="preserve">Cette mission permettra de ressortir les risques et impacts potentiels </w:t>
      </w:r>
      <w:r w:rsidR="003E2FC9" w:rsidRPr="561D1B47">
        <w:rPr>
          <w:rFonts w:ascii="Baskerville Old Face" w:cs="Times New Roman" w:hAnsi="Baskerville Old Face"/>
          <w:sz w:val="24"/>
          <w:szCs w:val="24"/>
        </w:rPr>
        <w:t>préliminaires</w:t>
      </w:r>
      <w:r w:rsidRPr="561D1B47">
        <w:rPr>
          <w:rFonts w:ascii="Baskerville Old Face" w:cs="Times New Roman" w:hAnsi="Baskerville Old Face"/>
          <w:sz w:val="24"/>
          <w:szCs w:val="24"/>
        </w:rPr>
        <w:t xml:space="preserve"> des investissements </w:t>
      </w:r>
      <w:r w:rsidR="00155A41">
        <w:rPr>
          <w:rFonts w:ascii="Baskerville Old Face" w:cs="Times New Roman" w:hAnsi="Baskerville Old Face"/>
          <w:sz w:val="24"/>
          <w:szCs w:val="24"/>
        </w:rPr>
        <w:t xml:space="preserve">prioritaires </w:t>
      </w:r>
      <w:r w:rsidRPr="561D1B47">
        <w:rPr>
          <w:rFonts w:ascii="Baskerville Old Face" w:cs="Times New Roman" w:hAnsi="Baskerville Old Face"/>
          <w:sz w:val="24"/>
          <w:szCs w:val="24"/>
        </w:rPr>
        <w:t xml:space="preserve">retenus et aussi, de mieux orienter le travail environnemental et </w:t>
      </w:r>
      <w:r w:rsidR="00C9707A" w:rsidRPr="561D1B47">
        <w:rPr>
          <w:rFonts w:ascii="Baskerville Old Face" w:cs="Times New Roman" w:hAnsi="Baskerville Old Face"/>
          <w:sz w:val="24"/>
          <w:szCs w:val="24"/>
        </w:rPr>
        <w:t>social à</w:t>
      </w:r>
      <w:r w:rsidRPr="561D1B47">
        <w:rPr>
          <w:rFonts w:ascii="Baskerville Old Face" w:cs="Times New Roman" w:hAnsi="Baskerville Old Face"/>
          <w:sz w:val="24"/>
          <w:szCs w:val="24"/>
        </w:rPr>
        <w:t xml:space="preserve"> mener </w:t>
      </w:r>
      <w:r w:rsidR="00155A41">
        <w:rPr>
          <w:rFonts w:ascii="Baskerville Old Face" w:cs="Times New Roman" w:hAnsi="Baskerville Old Face"/>
          <w:sz w:val="24"/>
          <w:szCs w:val="24"/>
        </w:rPr>
        <w:t xml:space="preserve">ultérieurement </w:t>
      </w:r>
      <w:r w:rsidRPr="561D1B47">
        <w:rPr>
          <w:rFonts w:ascii="Baskerville Old Face" w:cs="Times New Roman" w:hAnsi="Baskerville Old Face"/>
          <w:sz w:val="24"/>
          <w:szCs w:val="24"/>
        </w:rPr>
        <w:t xml:space="preserve">par les </w:t>
      </w:r>
      <w:r w:rsidR="00C81E8A" w:rsidRPr="561D1B47">
        <w:rPr>
          <w:rFonts w:ascii="Baskerville Old Face" w:cs="Times New Roman" w:hAnsi="Baskerville Old Face"/>
          <w:sz w:val="24"/>
          <w:szCs w:val="24"/>
        </w:rPr>
        <w:t xml:space="preserve">consultants </w:t>
      </w:r>
      <w:r w:rsidR="00C81E8A">
        <w:rPr>
          <w:rFonts w:ascii="Baskerville Old Face" w:cs="Times New Roman" w:hAnsi="Baskerville Old Face"/>
          <w:sz w:val="24"/>
          <w:szCs w:val="24"/>
        </w:rPr>
        <w:t>qui</w:t>
      </w:r>
      <w:r w:rsidR="00155A41">
        <w:rPr>
          <w:rFonts w:ascii="Baskerville Old Face" w:cs="Times New Roman" w:hAnsi="Baskerville Old Face"/>
          <w:sz w:val="24"/>
          <w:szCs w:val="24"/>
        </w:rPr>
        <w:t xml:space="preserve"> seront recrutés pour</w:t>
      </w:r>
      <w:r w:rsidR="00155A41" w:rsidRPr="561D1B47">
        <w:rPr>
          <w:rFonts w:ascii="Baskerville Old Face" w:cs="Times New Roman" w:hAnsi="Baskerville Old Face"/>
          <w:sz w:val="24"/>
          <w:szCs w:val="24"/>
        </w:rPr>
        <w:t xml:space="preserve"> </w:t>
      </w:r>
      <w:r w:rsidR="00155A41">
        <w:rPr>
          <w:rFonts w:ascii="Baskerville Old Face" w:cs="Times New Roman" w:hAnsi="Baskerville Old Face"/>
          <w:sz w:val="24"/>
          <w:szCs w:val="24"/>
        </w:rPr>
        <w:t>l</w:t>
      </w:r>
      <w:r w:rsidR="005533DD" w:rsidRPr="561D1B47">
        <w:rPr>
          <w:rFonts w:ascii="Baskerville Old Face" w:cs="Times New Roman" w:hAnsi="Baskerville Old Face"/>
          <w:sz w:val="24"/>
          <w:szCs w:val="24"/>
        </w:rPr>
        <w:t>’élaboration de</w:t>
      </w:r>
      <w:r w:rsidR="009A0F9A" w:rsidRPr="561D1B47">
        <w:rPr>
          <w:rFonts w:ascii="Baskerville Old Face" w:cs="Times New Roman" w:hAnsi="Baskerville Old Face"/>
          <w:sz w:val="24"/>
          <w:szCs w:val="24"/>
        </w:rPr>
        <w:t xml:space="preserve"> </w:t>
      </w:r>
      <w:r w:rsidRPr="561D1B47">
        <w:rPr>
          <w:rFonts w:ascii="Baskerville Old Face" w:cs="Times New Roman" w:hAnsi="Baskerville Old Face"/>
          <w:sz w:val="24"/>
          <w:szCs w:val="24"/>
        </w:rPr>
        <w:t xml:space="preserve">l’EIES et </w:t>
      </w:r>
      <w:r w:rsidR="009A0F9A" w:rsidRPr="561D1B47">
        <w:rPr>
          <w:rFonts w:ascii="Baskerville Old Face" w:cs="Times New Roman" w:hAnsi="Baskerville Old Face"/>
          <w:sz w:val="24"/>
          <w:szCs w:val="24"/>
        </w:rPr>
        <w:t>du</w:t>
      </w:r>
      <w:r w:rsidRPr="561D1B47">
        <w:rPr>
          <w:rFonts w:ascii="Baskerville Old Face" w:cs="Times New Roman" w:hAnsi="Baskerville Old Face"/>
          <w:sz w:val="24"/>
          <w:szCs w:val="24"/>
        </w:rPr>
        <w:t xml:space="preserve"> PAR desdits investissements</w:t>
      </w:r>
      <w:r w:rsidR="003E2FC9" w:rsidRPr="561D1B47">
        <w:rPr>
          <w:rFonts w:ascii="Baskerville Old Face" w:cs="Times New Roman" w:hAnsi="Baskerville Old Face"/>
          <w:sz w:val="24"/>
          <w:szCs w:val="24"/>
        </w:rPr>
        <w:t>,</w:t>
      </w:r>
      <w:r w:rsidRPr="561D1B47">
        <w:rPr>
          <w:rFonts w:ascii="Baskerville Old Face" w:cs="Times New Roman" w:hAnsi="Baskerville Old Face"/>
          <w:sz w:val="24"/>
          <w:szCs w:val="24"/>
        </w:rPr>
        <w:t xml:space="preserve"> c’est-à</w:t>
      </w:r>
      <w:r w:rsidR="003E2FC9" w:rsidRPr="561D1B47">
        <w:rPr>
          <w:rFonts w:ascii="Baskerville Old Face" w:cs="Times New Roman" w:hAnsi="Baskerville Old Face"/>
          <w:sz w:val="24"/>
          <w:szCs w:val="24"/>
        </w:rPr>
        <w:t>-</w:t>
      </w:r>
      <w:r w:rsidRPr="561D1B47">
        <w:rPr>
          <w:rFonts w:ascii="Baskerville Old Face" w:cs="Times New Roman" w:hAnsi="Baskerville Old Face"/>
          <w:sz w:val="24"/>
          <w:szCs w:val="24"/>
        </w:rPr>
        <w:t xml:space="preserve">dire à mieux </w:t>
      </w:r>
      <w:r w:rsidR="003E2FC9" w:rsidRPr="561D1B47">
        <w:rPr>
          <w:rFonts w:ascii="Baskerville Old Face" w:cs="Times New Roman" w:hAnsi="Baskerville Old Face"/>
          <w:sz w:val="24"/>
          <w:szCs w:val="24"/>
        </w:rPr>
        <w:t>étoffer</w:t>
      </w:r>
      <w:r w:rsidRPr="561D1B47">
        <w:rPr>
          <w:rFonts w:ascii="Baskerville Old Face" w:cs="Times New Roman" w:hAnsi="Baskerville Old Face"/>
          <w:sz w:val="24"/>
          <w:szCs w:val="24"/>
        </w:rPr>
        <w:t xml:space="preserve"> les </w:t>
      </w:r>
      <w:proofErr w:type="spellStart"/>
      <w:r w:rsidRPr="561D1B47">
        <w:rPr>
          <w:rFonts w:ascii="Baskerville Old Face" w:cs="Times New Roman" w:hAnsi="Baskerville Old Face"/>
          <w:sz w:val="24"/>
          <w:szCs w:val="24"/>
        </w:rPr>
        <w:t>T</w:t>
      </w:r>
      <w:r w:rsidR="008B4ED0" w:rsidRPr="561D1B47">
        <w:rPr>
          <w:rFonts w:ascii="Baskerville Old Face" w:cs="Times New Roman" w:hAnsi="Baskerville Old Face"/>
          <w:sz w:val="24"/>
          <w:szCs w:val="24"/>
        </w:rPr>
        <w:t>d</w:t>
      </w:r>
      <w:r w:rsidRPr="561D1B47">
        <w:rPr>
          <w:rFonts w:ascii="Baskerville Old Face" w:cs="Times New Roman" w:hAnsi="Baskerville Old Face"/>
          <w:sz w:val="24"/>
          <w:szCs w:val="24"/>
        </w:rPr>
        <w:t>R</w:t>
      </w:r>
      <w:r w:rsidR="008B4ED0" w:rsidRPr="561D1B47">
        <w:rPr>
          <w:rFonts w:ascii="Baskerville Old Face" w:cs="Times New Roman" w:hAnsi="Baskerville Old Face"/>
          <w:sz w:val="24"/>
          <w:szCs w:val="24"/>
        </w:rPr>
        <w:t>s</w:t>
      </w:r>
      <w:proofErr w:type="spellEnd"/>
      <w:r w:rsidRPr="561D1B47">
        <w:rPr>
          <w:rFonts w:ascii="Baskerville Old Face" w:cs="Times New Roman" w:hAnsi="Baskerville Old Face"/>
          <w:sz w:val="24"/>
          <w:szCs w:val="24"/>
        </w:rPr>
        <w:t xml:space="preserve"> </w:t>
      </w:r>
      <w:r w:rsidR="00C81E8A" w:rsidRPr="561D1B47">
        <w:rPr>
          <w:rFonts w:ascii="Baskerville Old Face" w:cs="Times New Roman" w:hAnsi="Baskerville Old Face"/>
          <w:sz w:val="24"/>
          <w:szCs w:val="24"/>
        </w:rPr>
        <w:t xml:space="preserve">relatifs </w:t>
      </w:r>
      <w:r w:rsidR="00C81E8A">
        <w:rPr>
          <w:rFonts w:ascii="Baskerville Old Face" w:cs="Times New Roman" w:hAnsi="Baskerville Old Face"/>
          <w:sz w:val="24"/>
          <w:szCs w:val="24"/>
        </w:rPr>
        <w:t>à</w:t>
      </w:r>
      <w:r w:rsidR="00155A41">
        <w:rPr>
          <w:rFonts w:ascii="Baskerville Old Face" w:cs="Times New Roman" w:hAnsi="Baskerville Old Face"/>
          <w:sz w:val="24"/>
          <w:szCs w:val="24"/>
        </w:rPr>
        <w:t xml:space="preserve"> ces deux dernières </w:t>
      </w:r>
      <w:r w:rsidRPr="561D1B47">
        <w:rPr>
          <w:rFonts w:ascii="Baskerville Old Face" w:cs="Times New Roman" w:hAnsi="Baskerville Old Face"/>
          <w:sz w:val="24"/>
          <w:szCs w:val="24"/>
        </w:rPr>
        <w:t>mission</w:t>
      </w:r>
      <w:r w:rsidR="00155A41">
        <w:rPr>
          <w:rFonts w:ascii="Baskerville Old Face" w:cs="Times New Roman" w:hAnsi="Baskerville Old Face"/>
          <w:sz w:val="24"/>
          <w:szCs w:val="24"/>
        </w:rPr>
        <w:t>s</w:t>
      </w:r>
      <w:r w:rsidR="000517E0" w:rsidRPr="561D1B47">
        <w:rPr>
          <w:rFonts w:ascii="Baskerville Old Face" w:cs="Times New Roman" w:hAnsi="Baskerville Old Face"/>
          <w:sz w:val="24"/>
          <w:szCs w:val="24"/>
        </w:rPr>
        <w:t>.</w:t>
      </w:r>
    </w:p>
    <w:p w14:paraId="10F242DF" w14:textId="77777777" w:rsidP="00E06265" w:rsidR="005A44B7" w:rsidRDefault="005A44B7" w:rsidRPr="00003972">
      <w:pPr>
        <w:spacing w:before="0"/>
        <w:rPr>
          <w:rFonts w:ascii="Baskerville Old Face" w:cs="Times New Roman" w:hAnsi="Baskerville Old Face"/>
          <w:sz w:val="14"/>
          <w:szCs w:val="24"/>
        </w:rPr>
      </w:pPr>
    </w:p>
    <w:p w14:paraId="419C957C" w14:textId="5B181148" w:rsidP="00E06265" w:rsidR="00A766D9" w:rsidRDefault="00A766D9">
      <w:pPr>
        <w:spacing w:before="0"/>
        <w:rPr>
          <w:rFonts w:ascii="Baskerville Old Face" w:hAnsi="Baskerville Old Face"/>
          <w:sz w:val="24"/>
          <w:szCs w:val="24"/>
        </w:rPr>
      </w:pPr>
      <w:r>
        <w:rPr>
          <w:rFonts w:ascii="Baskerville Old Face" w:hAnsi="Baskerville Old Face"/>
          <w:sz w:val="24"/>
          <w:szCs w:val="24"/>
        </w:rPr>
        <w:lastRenderedPageBreak/>
        <w:t>Les r</w:t>
      </w:r>
      <w:r w:rsidRPr="00003972">
        <w:rPr>
          <w:rFonts w:ascii="Baskerville Old Face" w:hAnsi="Baskerville Old Face"/>
          <w:sz w:val="24"/>
          <w:szCs w:val="24"/>
        </w:rPr>
        <w:t>ésultats attendus d</w:t>
      </w:r>
      <w:r>
        <w:rPr>
          <w:rFonts w:ascii="Baskerville Old Face" w:hAnsi="Baskerville Old Face"/>
          <w:sz w:val="24"/>
          <w:szCs w:val="24"/>
        </w:rPr>
        <w:t>u consultant à l’issue de</w:t>
      </w:r>
      <w:r w:rsidRPr="00003972">
        <w:rPr>
          <w:rFonts w:ascii="Baskerville Old Face" w:hAnsi="Baskerville Old Face"/>
          <w:sz w:val="24"/>
          <w:szCs w:val="24"/>
        </w:rPr>
        <w:t xml:space="preserve"> la mission 3</w:t>
      </w:r>
      <w:r>
        <w:rPr>
          <w:rFonts w:ascii="Baskerville Old Face" w:hAnsi="Baskerville Old Face"/>
          <w:sz w:val="24"/>
          <w:szCs w:val="24"/>
        </w:rPr>
        <w:t xml:space="preserve"> sont :</w:t>
      </w:r>
    </w:p>
    <w:p w14:paraId="27EB98FD" w14:textId="77777777" w:rsidP="00E06265" w:rsidR="00A766D9" w:rsidRDefault="00A766D9" w:rsidRPr="00003972">
      <w:pPr>
        <w:spacing w:before="0"/>
        <w:rPr>
          <w:rFonts w:ascii="Baskerville Old Face" w:hAnsi="Baskerville Old Face"/>
          <w:sz w:val="10"/>
          <w:szCs w:val="24"/>
        </w:rPr>
      </w:pPr>
    </w:p>
    <w:p w14:paraId="52EB869B" w14:textId="04D0B325" w:rsidR="003F4EA2" w:rsidRDefault="00A766D9">
      <w:pPr>
        <w:pStyle w:val="Paragraphedeliste"/>
        <w:numPr>
          <w:ilvl w:val="0"/>
          <w:numId w:val="59"/>
        </w:numPr>
        <w:tabs>
          <w:tab w:pos="851" w:val="clear"/>
          <w:tab w:pos="426" w:val="left"/>
        </w:tabs>
        <w:spacing w:before="0"/>
        <w:ind w:hanging="284" w:left="426"/>
        <w:contextualSpacing w:val="0"/>
        <w:rPr>
          <w:rFonts w:ascii="Baskerville Old Face" w:eastAsia="Times New Roman" w:hAnsi="Baskerville Old Face"/>
          <w:sz w:val="24"/>
          <w:szCs w:val="24"/>
          <w:lang w:eastAsia="fr-FR" w:val="fr-CA"/>
        </w:rPr>
      </w:pPr>
      <w:r w:rsidRPr="00485E5B">
        <w:rPr>
          <w:rFonts w:ascii="Baskerville Old Face" w:eastAsia="Times New Roman" w:hAnsi="Baskerville Old Face"/>
          <w:sz w:val="24"/>
          <w:szCs w:val="24"/>
          <w:lang w:eastAsia="fr-FR" w:val="fr-CA"/>
        </w:rPr>
        <w:t xml:space="preserve">Le </w:t>
      </w:r>
      <w:r w:rsidR="003F4EA2">
        <w:rPr>
          <w:rFonts w:ascii="Baskerville Old Face" w:eastAsia="Times New Roman" w:hAnsi="Baskerville Old Face"/>
          <w:sz w:val="24"/>
          <w:szCs w:val="24"/>
          <w:lang w:eastAsia="fr-FR" w:val="fr-CA"/>
        </w:rPr>
        <w:t>r</w:t>
      </w:r>
      <w:r w:rsidRPr="00485E5B">
        <w:rPr>
          <w:rFonts w:ascii="Baskerville Old Face" w:eastAsia="Times New Roman" w:hAnsi="Baskerville Old Face"/>
          <w:sz w:val="24"/>
          <w:szCs w:val="24"/>
          <w:lang w:eastAsia="fr-FR" w:val="fr-CA"/>
        </w:rPr>
        <w:t xml:space="preserve">apport de l’évaluation environnementale et sociale préliminaire </w:t>
      </w:r>
      <w:r w:rsidR="003F4EA2">
        <w:rPr>
          <w:rFonts w:ascii="Baskerville Old Face" w:eastAsia="Times New Roman" w:hAnsi="Baskerville Old Face"/>
          <w:sz w:val="24"/>
          <w:szCs w:val="24"/>
          <w:lang w:eastAsia="fr-FR" w:val="fr-CA"/>
        </w:rPr>
        <w:t>(</w:t>
      </w:r>
      <w:r w:rsidR="00EF3B86">
        <w:rPr>
          <w:rFonts w:ascii="Baskerville Old Face" w:eastAsia="Times New Roman" w:hAnsi="Baskerville Old Face"/>
          <w:sz w:val="24"/>
          <w:szCs w:val="24"/>
          <w:lang w:eastAsia="fr-FR" w:val="fr-CA"/>
        </w:rPr>
        <w:t>s</w:t>
      </w:r>
      <w:r w:rsidR="003F4EA2" w:rsidRPr="00003972">
        <w:rPr>
          <w:rFonts w:ascii="Baskerville Old Face" w:eastAsia="Times New Roman" w:hAnsi="Baskerville Old Face"/>
          <w:sz w:val="24"/>
          <w:szCs w:val="24"/>
          <w:lang w:eastAsia="fr-FR" w:val="fr-CA"/>
        </w:rPr>
        <w:t>creening E&amp;S)</w:t>
      </w:r>
      <w:r w:rsidR="003F4EA2" w:rsidRPr="00485E5B">
        <w:rPr>
          <w:rFonts w:ascii="Baskerville Old Face" w:eastAsia="Times New Roman" w:hAnsi="Baskerville Old Face"/>
          <w:sz w:val="24"/>
          <w:szCs w:val="24"/>
          <w:lang w:eastAsia="fr-FR" w:val="fr-CA"/>
        </w:rPr>
        <w:t xml:space="preserve"> </w:t>
      </w:r>
      <w:r w:rsidRPr="00485E5B">
        <w:rPr>
          <w:rFonts w:ascii="Baskerville Old Face" w:eastAsia="Times New Roman" w:hAnsi="Baskerville Old Face"/>
          <w:sz w:val="24"/>
          <w:szCs w:val="24"/>
          <w:lang w:eastAsia="fr-FR" w:val="fr-CA"/>
        </w:rPr>
        <w:t xml:space="preserve">des travaux </w:t>
      </w:r>
      <w:r>
        <w:rPr>
          <w:rFonts w:ascii="Baskerville Old Face" w:eastAsia="Times New Roman" w:hAnsi="Baskerville Old Face"/>
          <w:sz w:val="24"/>
          <w:szCs w:val="24"/>
          <w:lang w:eastAsia="fr-FR" w:val="fr-CA"/>
        </w:rPr>
        <w:t>prioritaire</w:t>
      </w:r>
      <w:r w:rsidRPr="00485E5B">
        <w:rPr>
          <w:rFonts w:ascii="Baskerville Old Face" w:eastAsia="Times New Roman" w:hAnsi="Baskerville Old Face"/>
          <w:sz w:val="24"/>
          <w:szCs w:val="24"/>
          <w:lang w:eastAsia="fr-FR" w:val="fr-CA"/>
        </w:rPr>
        <w:t>s à financer dans du futur projet</w:t>
      </w:r>
      <w:r w:rsidR="003F4EA2">
        <w:rPr>
          <w:rFonts w:ascii="Baskerville Old Face" w:eastAsia="Times New Roman" w:hAnsi="Baskerville Old Face"/>
          <w:sz w:val="24"/>
          <w:szCs w:val="24"/>
          <w:lang w:eastAsia="fr-FR" w:val="fr-CA"/>
        </w:rPr>
        <w:t xml:space="preserve"> </w:t>
      </w:r>
      <w:r w:rsidR="00751115">
        <w:rPr>
          <w:rFonts w:ascii="Baskerville Old Face" w:eastAsia="Times New Roman" w:hAnsi="Baskerville Old Face"/>
          <w:sz w:val="24"/>
          <w:szCs w:val="24"/>
          <w:lang w:eastAsia="fr-FR" w:val="fr-CA"/>
        </w:rPr>
        <w:t>” KINSHASA WASH SCALE UP »</w:t>
      </w:r>
      <w:r w:rsidR="003F4EA2">
        <w:rPr>
          <w:rFonts w:ascii="Baskerville Old Face" w:eastAsia="Times New Roman" w:hAnsi="Baskerville Old Face"/>
          <w:sz w:val="24"/>
          <w:szCs w:val="24"/>
          <w:lang w:eastAsia="fr-FR" w:val="fr-CA"/>
        </w:rPr>
        <w:t xml:space="preserve">. </w:t>
      </w:r>
      <w:r w:rsidRPr="00003972">
        <w:rPr>
          <w:rFonts w:ascii="Baskerville Old Face" w:eastAsia="Times New Roman" w:hAnsi="Baskerville Old Face"/>
          <w:sz w:val="24"/>
          <w:szCs w:val="24"/>
          <w:lang w:eastAsia="fr-FR" w:val="fr-CA"/>
        </w:rPr>
        <w:t>Ce rapport</w:t>
      </w:r>
      <w:r w:rsidRPr="00003972">
        <w:rPr>
          <w:rFonts w:ascii="Baskerville Old Face" w:hAnsi="Baskerville Old Face"/>
          <w:sz w:val="24"/>
          <w:szCs w:val="24"/>
        </w:rPr>
        <w:t xml:space="preserve"> </w:t>
      </w:r>
      <w:r w:rsidR="003F4EA2">
        <w:rPr>
          <w:rFonts w:ascii="Baskerville Old Face" w:hAnsi="Baskerville Old Face"/>
          <w:sz w:val="24"/>
          <w:szCs w:val="24"/>
          <w:lang w:val="fr-CD"/>
        </w:rPr>
        <w:t xml:space="preserve">permettra de </w:t>
      </w:r>
      <w:r w:rsidRPr="00003972">
        <w:rPr>
          <w:rFonts w:ascii="Baskerville Old Face" w:hAnsi="Baskerville Old Face"/>
          <w:sz w:val="24"/>
          <w:szCs w:val="24"/>
        </w:rPr>
        <w:t>détermine</w:t>
      </w:r>
      <w:r w:rsidR="003F4EA2">
        <w:rPr>
          <w:rFonts w:ascii="Baskerville Old Face" w:hAnsi="Baskerville Old Face"/>
          <w:sz w:val="24"/>
          <w:szCs w:val="24"/>
          <w:lang w:val="fr-CD"/>
        </w:rPr>
        <w:t>r</w:t>
      </w:r>
      <w:r w:rsidRPr="00003972">
        <w:rPr>
          <w:rFonts w:ascii="Baskerville Old Face" w:hAnsi="Baskerville Old Face"/>
          <w:sz w:val="24"/>
          <w:szCs w:val="24"/>
        </w:rPr>
        <w:t xml:space="preserve"> </w:t>
      </w:r>
      <w:r w:rsidR="00C72DE1" w:rsidRPr="00C72DE1">
        <w:rPr>
          <w:rFonts w:ascii="Baskerville Old Face" w:eastAsia="Times New Roman" w:hAnsi="Baskerville Old Face"/>
          <w:sz w:val="24"/>
          <w:szCs w:val="24"/>
          <w:lang w:eastAsia="fr-FR" w:val="fr-CA"/>
        </w:rPr>
        <w:t xml:space="preserve">l'envergure </w:t>
      </w:r>
      <w:r w:rsidR="00A71837">
        <w:rPr>
          <w:rFonts w:ascii="Baskerville Old Face" w:eastAsia="Times New Roman" w:hAnsi="Baskerville Old Face"/>
          <w:sz w:val="24"/>
          <w:szCs w:val="24"/>
          <w:lang w:eastAsia="fr-FR" w:val="fr-CA"/>
        </w:rPr>
        <w:t xml:space="preserve">de l’EIES pour </w:t>
      </w:r>
      <w:proofErr w:type="gramStart"/>
      <w:r w:rsidR="00A71837">
        <w:rPr>
          <w:rFonts w:ascii="Baskerville Old Face" w:eastAsia="Times New Roman" w:hAnsi="Baskerville Old Face"/>
          <w:sz w:val="24"/>
          <w:szCs w:val="24"/>
          <w:lang w:eastAsia="fr-FR" w:val="fr-CA"/>
        </w:rPr>
        <w:t>les investissement prioritaire</w:t>
      </w:r>
      <w:proofErr w:type="gramEnd"/>
      <w:r w:rsidR="003F4EA2">
        <w:rPr>
          <w:rFonts w:ascii="Baskerville Old Face" w:eastAsia="Times New Roman" w:hAnsi="Baskerville Old Face"/>
          <w:sz w:val="24"/>
          <w:szCs w:val="24"/>
          <w:lang w:eastAsia="fr-FR" w:val="fr-CA"/>
        </w:rPr>
        <w:t>;</w:t>
      </w:r>
    </w:p>
    <w:p w14:paraId="3ADAA6C0" w14:textId="7E655379" w:rsidR="00C72DE1" w:rsidRDefault="00D650AF" w:rsidRPr="00B044FC">
      <w:pPr>
        <w:pStyle w:val="Paragraphedeliste"/>
        <w:numPr>
          <w:ilvl w:val="0"/>
          <w:numId w:val="59"/>
        </w:numPr>
        <w:tabs>
          <w:tab w:pos="851" w:val="clear"/>
          <w:tab w:pos="426" w:val="left"/>
        </w:tabs>
        <w:spacing w:before="0"/>
        <w:ind w:hanging="284" w:left="426"/>
        <w:contextualSpacing w:val="0"/>
        <w:rPr>
          <w:rFonts w:ascii="Baskerville Old Face" w:eastAsia="Times New Roman" w:hAnsi="Baskerville Old Face"/>
          <w:sz w:val="24"/>
          <w:szCs w:val="24"/>
          <w:lang w:eastAsia="fr-FR" w:val="fr-CA"/>
        </w:rPr>
      </w:pPr>
      <w:r w:rsidRPr="00B044FC">
        <w:rPr>
          <w:rFonts w:ascii="Baskerville Old Face" w:eastAsia="Times New Roman" w:hAnsi="Baskerville Old Face"/>
          <w:sz w:val="24"/>
          <w:szCs w:val="24"/>
          <w:lang w:eastAsia="fr-FR" w:val="fr-CA"/>
        </w:rPr>
        <w:t xml:space="preserve">La confection des </w:t>
      </w:r>
      <w:proofErr w:type="spellStart"/>
      <w:r w:rsidRPr="00B044FC">
        <w:rPr>
          <w:rFonts w:ascii="Baskerville Old Face" w:eastAsia="Times New Roman" w:hAnsi="Baskerville Old Face"/>
          <w:sz w:val="24"/>
          <w:szCs w:val="24"/>
          <w:lang w:eastAsia="fr-FR" w:val="fr-CA"/>
        </w:rPr>
        <w:t>TdRs</w:t>
      </w:r>
      <w:proofErr w:type="spellEnd"/>
      <w:r w:rsidRPr="00B044FC">
        <w:rPr>
          <w:rFonts w:ascii="Baskerville Old Face" w:eastAsia="Times New Roman" w:hAnsi="Baskerville Old Face"/>
          <w:sz w:val="24"/>
          <w:szCs w:val="24"/>
          <w:lang w:eastAsia="fr-FR" w:val="fr-CA"/>
        </w:rPr>
        <w:t xml:space="preserve"> relatifs à </w:t>
      </w:r>
      <w:r w:rsidRPr="00B044FC">
        <w:rPr>
          <w:rFonts w:ascii="Baskerville Old Face" w:hAnsi="Baskerville Old Face"/>
          <w:sz w:val="24"/>
          <w:szCs w:val="24"/>
        </w:rPr>
        <w:t>l’élaboration de l’EIES et du P</w:t>
      </w:r>
      <w:r w:rsidR="00470619">
        <w:rPr>
          <w:rFonts w:ascii="Baskerville Old Face" w:hAnsi="Baskerville Old Face"/>
          <w:sz w:val="24"/>
          <w:szCs w:val="24"/>
          <w:lang w:val="fr-CD"/>
        </w:rPr>
        <w:t>lan d’</w:t>
      </w:r>
      <w:r w:rsidRPr="00B044FC">
        <w:rPr>
          <w:rFonts w:ascii="Baskerville Old Face" w:hAnsi="Baskerville Old Face"/>
          <w:sz w:val="24"/>
          <w:szCs w:val="24"/>
        </w:rPr>
        <w:t>A</w:t>
      </w:r>
      <w:r w:rsidR="00470619">
        <w:rPr>
          <w:rFonts w:ascii="Baskerville Old Face" w:hAnsi="Baskerville Old Face"/>
          <w:sz w:val="24"/>
          <w:szCs w:val="24"/>
          <w:lang w:val="fr-CD"/>
        </w:rPr>
        <w:t xml:space="preserve">ctions de </w:t>
      </w:r>
      <w:proofErr w:type="spellStart"/>
      <w:r w:rsidRPr="00B044FC">
        <w:rPr>
          <w:rFonts w:ascii="Baskerville Old Face" w:hAnsi="Baskerville Old Face"/>
          <w:sz w:val="24"/>
          <w:szCs w:val="24"/>
        </w:rPr>
        <w:t>R</w:t>
      </w:r>
      <w:r w:rsidR="00470619">
        <w:rPr>
          <w:rFonts w:ascii="Baskerville Old Face" w:hAnsi="Baskerville Old Face"/>
          <w:sz w:val="24"/>
          <w:szCs w:val="24"/>
          <w:lang w:val="fr-CD"/>
        </w:rPr>
        <w:t>einstallation</w:t>
      </w:r>
      <w:proofErr w:type="spellEnd"/>
      <w:r w:rsidR="00470619">
        <w:rPr>
          <w:rFonts w:ascii="Baskerville Old Face" w:hAnsi="Baskerville Old Face"/>
          <w:sz w:val="24"/>
          <w:szCs w:val="24"/>
          <w:lang w:val="fr-CD"/>
        </w:rPr>
        <w:t xml:space="preserve"> (PAR)</w:t>
      </w:r>
      <w:r w:rsidRPr="00B044FC">
        <w:rPr>
          <w:rFonts w:ascii="Baskerville Old Face" w:hAnsi="Baskerville Old Face"/>
          <w:sz w:val="24"/>
          <w:szCs w:val="24"/>
          <w:lang w:val="fr-CD"/>
        </w:rPr>
        <w:t>.</w:t>
      </w:r>
    </w:p>
    <w:p w14:paraId="12EF26B0" w14:textId="77777777" w:rsidP="00E06265" w:rsidR="0003155E" w:rsidRDefault="0003155E">
      <w:pPr>
        <w:spacing w:before="0"/>
        <w:rPr>
          <w:rFonts w:ascii="Baskerville Old Face" w:cs="Times New Roman" w:hAnsi="Baskerville Old Face"/>
          <w:sz w:val="24"/>
          <w:szCs w:val="24"/>
        </w:rPr>
      </w:pPr>
    </w:p>
    <w:p w14:paraId="1E7CBC87" w14:textId="5A914ACB" w:rsidP="00E06265" w:rsidR="00B24EF9" w:rsidRDefault="00B24EF9">
      <w:pPr>
        <w:spacing w:before="0"/>
        <w:rPr>
          <w:rFonts w:ascii="Baskerville Old Face" w:cs="Times New Roman" w:hAnsi="Baskerville Old Face"/>
          <w:sz w:val="24"/>
          <w:szCs w:val="24"/>
        </w:rPr>
      </w:pPr>
      <w:r>
        <w:rPr>
          <w:rFonts w:ascii="Baskerville Old Face" w:cs="Times New Roman" w:hAnsi="Baskerville Old Face"/>
          <w:sz w:val="24"/>
          <w:szCs w:val="24"/>
        </w:rPr>
        <w:t xml:space="preserve">A cet effet, il </w:t>
      </w:r>
      <w:r w:rsidR="000517E0" w:rsidRPr="561D1B47">
        <w:rPr>
          <w:rFonts w:ascii="Baskerville Old Face" w:cs="Times New Roman" w:hAnsi="Baskerville Old Face"/>
          <w:sz w:val="24"/>
          <w:szCs w:val="24"/>
        </w:rPr>
        <w:t xml:space="preserve">importe de souligner </w:t>
      </w:r>
      <w:r>
        <w:rPr>
          <w:rFonts w:ascii="Baskerville Old Face" w:cs="Times New Roman" w:hAnsi="Baskerville Old Face"/>
          <w:sz w:val="24"/>
          <w:szCs w:val="24"/>
        </w:rPr>
        <w:t>ce qui suit :</w:t>
      </w:r>
    </w:p>
    <w:p w14:paraId="27D2C7B3" w14:textId="77777777" w:rsidP="00E06265" w:rsidR="00B24EF9" w:rsidRDefault="00B24EF9" w:rsidRPr="00003972">
      <w:pPr>
        <w:spacing w:before="0"/>
        <w:rPr>
          <w:rFonts w:ascii="Baskerville Old Face" w:hAnsi="Baskerville Old Face"/>
          <w:sz w:val="10"/>
          <w:szCs w:val="24"/>
          <w:lang w:val="fr-CA"/>
        </w:rPr>
      </w:pPr>
    </w:p>
    <w:p w14:paraId="3CD8ACB9" w14:textId="655E1AB4" w:rsidR="00B24EF9" w:rsidRDefault="00EF3B86" w:rsidRPr="00003972">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sidRPr="00003972">
        <w:rPr>
          <w:rFonts w:ascii="Baskerville Old Face" w:hAnsi="Baskerville Old Face"/>
          <w:szCs w:val="24"/>
          <w:lang w:val="fr-CD"/>
        </w:rPr>
        <w:t>U</w:t>
      </w:r>
      <w:r w:rsidR="00B24EF9" w:rsidRPr="00003972">
        <w:rPr>
          <w:rFonts w:ascii="Baskerville Old Face" w:hAnsi="Baskerville Old Face"/>
          <w:szCs w:val="24"/>
          <w:lang w:val="fr-CD"/>
        </w:rPr>
        <w:t xml:space="preserve">n des enjeux majeurs des travaux de réhabilitation des ouvrages existants (souvent vétustes) pourrait être la présence des matières dangereuses telles que l’amiante. Donc, </w:t>
      </w:r>
      <w:r w:rsidRPr="00003972">
        <w:rPr>
          <w:rFonts w:ascii="Baskerville Old Face" w:hAnsi="Baskerville Old Face"/>
          <w:lang w:val="fr-CD"/>
        </w:rPr>
        <w:t>le screening E&amp;S</w:t>
      </w:r>
      <w:r w:rsidRPr="00003972">
        <w:rPr>
          <w:rFonts w:ascii="Baskerville Old Face" w:hAnsi="Baskerville Old Face"/>
          <w:szCs w:val="24"/>
          <w:lang w:val="fr-CD"/>
        </w:rPr>
        <w:t xml:space="preserve"> attendu du consultant doit </w:t>
      </w:r>
      <w:r w:rsidR="005A44B7" w:rsidRPr="00003972">
        <w:rPr>
          <w:rFonts w:ascii="Baskerville Old Face" w:hAnsi="Baskerville Old Face"/>
          <w:szCs w:val="24"/>
          <w:lang w:val="fr-CD"/>
        </w:rPr>
        <w:t>éventuellement</w:t>
      </w:r>
      <w:r w:rsidRPr="00003972">
        <w:rPr>
          <w:rFonts w:ascii="Baskerville Old Face" w:hAnsi="Baskerville Old Face"/>
          <w:szCs w:val="24"/>
          <w:lang w:val="fr-CD"/>
        </w:rPr>
        <w:t xml:space="preserve"> établir le besoin de </w:t>
      </w:r>
      <w:r w:rsidR="00B24EF9" w:rsidRPr="00003972">
        <w:rPr>
          <w:rFonts w:ascii="Baskerville Old Face" w:hAnsi="Baskerville Old Face"/>
          <w:szCs w:val="24"/>
          <w:lang w:val="fr-CD"/>
        </w:rPr>
        <w:t>procéder dans le cadre de l’EIES à une évaluation des risques d’amiante dans certaines installations à réhabiliter</w:t>
      </w:r>
      <w:r w:rsidR="005A44B7" w:rsidRPr="00003972">
        <w:rPr>
          <w:rFonts w:ascii="Baskerville Old Face" w:hAnsi="Baskerville Old Face"/>
          <w:szCs w:val="24"/>
          <w:lang w:val="fr-CD"/>
        </w:rPr>
        <w:t>,</w:t>
      </w:r>
      <w:r w:rsidR="00B24EF9" w:rsidRPr="00003972">
        <w:rPr>
          <w:rFonts w:ascii="Baskerville Old Face" w:hAnsi="Baskerville Old Face"/>
          <w:szCs w:val="24"/>
          <w:lang w:val="fr-CD"/>
        </w:rPr>
        <w:t xml:space="preserve"> et le cas échéant, </w:t>
      </w:r>
      <w:r w:rsidR="005A44B7" w:rsidRPr="00003972">
        <w:rPr>
          <w:rFonts w:ascii="Baskerville Old Face" w:hAnsi="Baskerville Old Face"/>
          <w:szCs w:val="24"/>
          <w:lang w:val="fr-CD"/>
        </w:rPr>
        <w:t xml:space="preserve">de </w:t>
      </w:r>
      <w:r w:rsidR="00B24EF9" w:rsidRPr="00003972">
        <w:rPr>
          <w:rFonts w:ascii="Baskerville Old Face" w:hAnsi="Baskerville Old Face"/>
          <w:szCs w:val="24"/>
          <w:lang w:val="fr-CD"/>
        </w:rPr>
        <w:t xml:space="preserve">procéder à leur retrait/gestion/élimination conformément aux normes requises et ce, par une firme spécialisée en gestion de déchets dangereux. </w:t>
      </w:r>
    </w:p>
    <w:p w14:paraId="0E744BB1" w14:textId="633F9F16" w:rsidR="001F71CE" w:rsidRDefault="006D6097">
      <w:pPr>
        <w:pStyle w:val="BankNormal"/>
        <w:numPr>
          <w:ilvl w:val="1"/>
          <w:numId w:val="36"/>
        </w:numPr>
        <w:overflowPunct w:val="0"/>
        <w:autoSpaceDE w:val="0"/>
        <w:autoSpaceDN w:val="0"/>
        <w:adjustRightInd w:val="0"/>
        <w:spacing w:after="0"/>
        <w:ind w:hanging="284" w:left="284"/>
        <w:jc w:val="both"/>
        <w:textAlignment w:val="baseline"/>
        <w:rPr>
          <w:rFonts w:ascii="Baskerville Old Face" w:hAnsi="Baskerville Old Face"/>
          <w:szCs w:val="24"/>
          <w:lang w:val="fr-CD"/>
        </w:rPr>
      </w:pPr>
      <w:r>
        <w:rPr>
          <w:rFonts w:ascii="Baskerville Old Face" w:hAnsi="Baskerville Old Face"/>
          <w:szCs w:val="24"/>
          <w:lang w:val="fr-FR"/>
        </w:rPr>
        <w:t xml:space="preserve">La rédaction des </w:t>
      </w:r>
      <w:proofErr w:type="spellStart"/>
      <w:r>
        <w:rPr>
          <w:rFonts w:ascii="Baskerville Old Face" w:hAnsi="Baskerville Old Face"/>
          <w:szCs w:val="24"/>
          <w:lang w:val="fr-FR"/>
        </w:rPr>
        <w:t>TdRs</w:t>
      </w:r>
      <w:proofErr w:type="spellEnd"/>
      <w:r>
        <w:rPr>
          <w:rFonts w:ascii="Baskerville Old Face" w:hAnsi="Baskerville Old Face"/>
          <w:szCs w:val="24"/>
          <w:lang w:val="fr-FR"/>
        </w:rPr>
        <w:t xml:space="preserve"> de l’EIES </w:t>
      </w:r>
      <w:r w:rsidR="00EF0046">
        <w:rPr>
          <w:rFonts w:ascii="Baskerville Old Face" w:hAnsi="Baskerville Old Face"/>
          <w:szCs w:val="24"/>
          <w:lang w:val="fr-FR"/>
        </w:rPr>
        <w:t xml:space="preserve">et du PAR </w:t>
      </w:r>
      <w:proofErr w:type="spellStart"/>
      <w:r>
        <w:rPr>
          <w:rFonts w:ascii="Baskerville Old Face" w:hAnsi="Baskerville Old Face"/>
          <w:szCs w:val="24"/>
          <w:lang w:val="fr-FR"/>
        </w:rPr>
        <w:t>par</w:t>
      </w:r>
      <w:proofErr w:type="spellEnd"/>
      <w:r>
        <w:rPr>
          <w:rFonts w:ascii="Baskerville Old Face" w:hAnsi="Baskerville Old Face"/>
          <w:szCs w:val="24"/>
          <w:lang w:val="fr-FR"/>
        </w:rPr>
        <w:t xml:space="preserve"> le consultant se situe sur un chemin critique du projet, car </w:t>
      </w:r>
      <w:r w:rsidR="00B044FC" w:rsidRPr="00003972">
        <w:rPr>
          <w:rFonts w:ascii="Baskerville Old Face" w:hAnsi="Baskerville Old Face"/>
          <w:szCs w:val="24"/>
          <w:lang w:val="fr-FR"/>
        </w:rPr>
        <w:t>l</w:t>
      </w:r>
      <w:r w:rsidR="00D650AF" w:rsidRPr="00003972">
        <w:rPr>
          <w:rFonts w:ascii="Baskerville Old Face" w:hAnsi="Baskerville Old Face"/>
          <w:szCs w:val="24"/>
          <w:lang w:eastAsia="fr-FR" w:val="fr-FR"/>
        </w:rPr>
        <w:t>’élaboration</w:t>
      </w:r>
      <w:r w:rsidR="00D650AF" w:rsidRPr="00C72DE1">
        <w:rPr>
          <w:rFonts w:ascii="Baskerville Old Face" w:hAnsi="Baskerville Old Face"/>
          <w:szCs w:val="24"/>
          <w:lang w:eastAsia="fr-FR" w:val="fr-CA"/>
        </w:rPr>
        <w:t xml:space="preserve"> de l'EIES devra commencer </w:t>
      </w:r>
      <w:r w:rsidR="00A00739">
        <w:rPr>
          <w:rFonts w:ascii="Baskerville Old Face" w:hAnsi="Baskerville Old Face"/>
          <w:szCs w:val="24"/>
          <w:lang w:val="fr-CA"/>
        </w:rPr>
        <w:t>après approbation de l</w:t>
      </w:r>
      <w:r w:rsidR="00D650AF" w:rsidRPr="00C72DE1">
        <w:rPr>
          <w:rFonts w:ascii="Baskerville Old Face" w:hAnsi="Baskerville Old Face"/>
          <w:szCs w:val="24"/>
          <w:lang w:eastAsia="fr-FR" w:val="fr-CA"/>
        </w:rPr>
        <w:t xml:space="preserve">’APS </w:t>
      </w:r>
      <w:r w:rsidR="00A00739">
        <w:rPr>
          <w:rFonts w:ascii="Baskerville Old Face" w:hAnsi="Baskerville Old Face"/>
          <w:szCs w:val="24"/>
          <w:lang w:val="fr-CA"/>
        </w:rPr>
        <w:t xml:space="preserve">définitif </w:t>
      </w:r>
      <w:r w:rsidR="00D650AF" w:rsidRPr="00C72DE1">
        <w:rPr>
          <w:rFonts w:ascii="Baskerville Old Face" w:hAnsi="Baskerville Old Face"/>
          <w:szCs w:val="24"/>
          <w:lang w:eastAsia="fr-FR" w:val="fr-CA"/>
        </w:rPr>
        <w:t xml:space="preserve">pour analyser </w:t>
      </w:r>
      <w:r w:rsidR="00A00739" w:rsidRPr="00C72DE1">
        <w:rPr>
          <w:rFonts w:ascii="Baskerville Old Face" w:hAnsi="Baskerville Old Face"/>
          <w:szCs w:val="24"/>
          <w:lang w:eastAsia="fr-FR" w:val="fr-CA"/>
        </w:rPr>
        <w:t>en détails la variante technique retenue par le Maitre d’Ouvrage, ses risques et impacts E&amp;S potentiels et aussi les mesures d</w:t>
      </w:r>
      <w:r w:rsidR="00A00739">
        <w:rPr>
          <w:rFonts w:ascii="Baskerville Old Face" w:hAnsi="Baskerville Old Face"/>
          <w:szCs w:val="24"/>
          <w:lang w:val="fr-CA"/>
        </w:rPr>
        <w:t xml:space="preserve">’atténuation </w:t>
      </w:r>
      <w:r w:rsidR="00A00739" w:rsidRPr="00C72DE1">
        <w:rPr>
          <w:rFonts w:ascii="Baskerville Old Face" w:hAnsi="Baskerville Old Face"/>
          <w:szCs w:val="24"/>
          <w:lang w:eastAsia="fr-FR" w:val="fr-CA"/>
        </w:rPr>
        <w:t>à mettre en place</w:t>
      </w:r>
      <w:r w:rsidR="00A00739" w:rsidRPr="00C72DE1">
        <w:rPr>
          <w:rFonts w:ascii="Baskerville Old Face" w:hAnsi="Baskerville Old Face"/>
          <w:szCs w:val="24"/>
          <w:lang w:val="fr-CA"/>
        </w:rPr>
        <w:t xml:space="preserve"> </w:t>
      </w:r>
      <w:r w:rsidR="00A00739">
        <w:rPr>
          <w:rFonts w:ascii="Baskerville Old Face" w:hAnsi="Baskerville Old Face"/>
          <w:szCs w:val="24"/>
          <w:lang w:val="fr-CA"/>
        </w:rPr>
        <w:t>pour sa validation</w:t>
      </w:r>
      <w:r w:rsidR="00D650AF" w:rsidRPr="00C72DE1">
        <w:rPr>
          <w:rFonts w:ascii="Baskerville Old Face" w:hAnsi="Baskerville Old Face"/>
          <w:szCs w:val="24"/>
          <w:lang w:eastAsia="fr-FR" w:val="fr-CA"/>
        </w:rPr>
        <w:t xml:space="preserve"> d’un point de vue environnemental et social. </w:t>
      </w:r>
      <w:r w:rsidR="00B044FC">
        <w:rPr>
          <w:rFonts w:ascii="Baskerville Old Face" w:hAnsi="Baskerville Old Face"/>
          <w:szCs w:val="24"/>
          <w:lang w:val="fr-CA"/>
        </w:rPr>
        <w:t xml:space="preserve">Cette </w:t>
      </w:r>
      <w:r w:rsidR="00D650AF" w:rsidRPr="00C72DE1">
        <w:rPr>
          <w:rFonts w:ascii="Baskerville Old Face" w:hAnsi="Baskerville Old Face"/>
          <w:szCs w:val="24"/>
          <w:lang w:eastAsia="fr-FR" w:val="fr-CA"/>
        </w:rPr>
        <w:t xml:space="preserve">EIES </w:t>
      </w:r>
      <w:r w:rsidR="00E51BB0">
        <w:rPr>
          <w:rFonts w:ascii="Baskerville Old Face" w:hAnsi="Baskerville Old Face"/>
          <w:szCs w:val="24"/>
          <w:lang w:val="fr-CA"/>
        </w:rPr>
        <w:t xml:space="preserve">pourrait éventuellement </w:t>
      </w:r>
      <w:r w:rsidR="00D650AF" w:rsidRPr="00C72DE1">
        <w:rPr>
          <w:rFonts w:ascii="Baskerville Old Face" w:hAnsi="Baskerville Old Face"/>
          <w:szCs w:val="24"/>
          <w:lang w:eastAsia="fr-FR" w:val="fr-CA"/>
        </w:rPr>
        <w:t xml:space="preserve">être </w:t>
      </w:r>
      <w:r w:rsidR="00E51BB0">
        <w:rPr>
          <w:rFonts w:ascii="Baskerville Old Face" w:hAnsi="Baskerville Old Face"/>
          <w:szCs w:val="24"/>
          <w:lang w:val="fr-CA"/>
        </w:rPr>
        <w:t>mise à jour</w:t>
      </w:r>
      <w:r w:rsidR="00B044FC">
        <w:rPr>
          <w:rFonts w:ascii="Baskerville Old Face" w:hAnsi="Baskerville Old Face"/>
          <w:szCs w:val="24"/>
          <w:lang w:val="fr-CA"/>
        </w:rPr>
        <w:t xml:space="preserve"> </w:t>
      </w:r>
      <w:r w:rsidR="00D650AF" w:rsidRPr="00C72DE1">
        <w:rPr>
          <w:rFonts w:ascii="Baskerville Old Face" w:hAnsi="Baskerville Old Face"/>
          <w:szCs w:val="24"/>
          <w:lang w:eastAsia="fr-FR" w:val="fr-CA"/>
        </w:rPr>
        <w:t>au stade de l’APD</w:t>
      </w:r>
      <w:r w:rsidR="00E51BB0">
        <w:rPr>
          <w:rFonts w:ascii="Baskerville Old Face" w:hAnsi="Baskerville Old Face"/>
          <w:szCs w:val="24"/>
          <w:lang w:val="fr-CA"/>
        </w:rPr>
        <w:t xml:space="preserve">, en cas de modification significative des options de l’APS approuvé, </w:t>
      </w:r>
      <w:r w:rsidR="00D650AF" w:rsidRPr="00C72DE1">
        <w:rPr>
          <w:rFonts w:ascii="Baskerville Old Face" w:hAnsi="Baskerville Old Face"/>
          <w:szCs w:val="24"/>
          <w:lang w:eastAsia="fr-FR" w:val="fr-CA"/>
        </w:rPr>
        <w:t>afin d’a</w:t>
      </w:r>
      <w:r w:rsidR="00E51BB0">
        <w:rPr>
          <w:rFonts w:ascii="Baskerville Old Face" w:hAnsi="Baskerville Old Face"/>
          <w:szCs w:val="24"/>
          <w:lang w:val="fr-CA"/>
        </w:rPr>
        <w:t>mender les</w:t>
      </w:r>
      <w:r w:rsidR="00E51BB0" w:rsidRPr="00C72DE1">
        <w:rPr>
          <w:rFonts w:ascii="Baskerville Old Face" w:hAnsi="Baskerville Old Face"/>
          <w:szCs w:val="24"/>
          <w:lang w:eastAsia="fr-FR" w:val="fr-CA"/>
        </w:rPr>
        <w:t xml:space="preserve"> risques et impacts E&amp;S </w:t>
      </w:r>
      <w:r w:rsidR="00B24EF9">
        <w:rPr>
          <w:rFonts w:ascii="Baskerville Old Face" w:hAnsi="Baskerville Old Face"/>
          <w:szCs w:val="24"/>
          <w:lang w:val="fr-CA"/>
        </w:rPr>
        <w:t xml:space="preserve">définis antérieurement </w:t>
      </w:r>
      <w:r w:rsidR="00E51BB0" w:rsidRPr="00C72DE1">
        <w:rPr>
          <w:rFonts w:ascii="Baskerville Old Face" w:hAnsi="Baskerville Old Face"/>
          <w:szCs w:val="24"/>
          <w:lang w:eastAsia="fr-FR" w:val="fr-CA"/>
        </w:rPr>
        <w:t>et aussi les mesures d</w:t>
      </w:r>
      <w:r w:rsidR="00B24EF9">
        <w:rPr>
          <w:rFonts w:ascii="Baskerville Old Face" w:hAnsi="Baskerville Old Face"/>
          <w:szCs w:val="24"/>
          <w:lang w:val="fr-CA"/>
        </w:rPr>
        <w:t xml:space="preserve">e mitigation y </w:t>
      </w:r>
      <w:r w:rsidR="00C9707A">
        <w:rPr>
          <w:rFonts w:ascii="Baskerville Old Face" w:hAnsi="Baskerville Old Face"/>
          <w:szCs w:val="24"/>
          <w:lang w:val="fr-CA"/>
        </w:rPr>
        <w:t xml:space="preserve">relatives </w:t>
      </w:r>
      <w:r w:rsidR="00C9707A" w:rsidRPr="00C9707A">
        <w:rPr>
          <w:rFonts w:ascii="Baskerville Old Face" w:hAnsi="Baskerville Old Face"/>
          <w:szCs w:val="24"/>
          <w:lang w:val="fr-CD"/>
        </w:rPr>
        <w:t>(</w:t>
      </w:r>
      <w:r w:rsidR="006870EE" w:rsidRPr="00003972">
        <w:rPr>
          <w:rFonts w:ascii="Baskerville Old Face" w:hAnsi="Baskerville Old Face"/>
          <w:szCs w:val="24"/>
          <w:lang w:val="fr-CD"/>
        </w:rPr>
        <w:t>voir</w:t>
      </w:r>
      <w:r w:rsidR="00872CE7" w:rsidRPr="00003972">
        <w:rPr>
          <w:rFonts w:ascii="Baskerville Old Face" w:hAnsi="Baskerville Old Face"/>
          <w:szCs w:val="24"/>
          <w:lang w:val="fr-CD"/>
        </w:rPr>
        <w:t xml:space="preserve"> illustration de la figure </w:t>
      </w:r>
      <w:r w:rsidR="00CC1C17" w:rsidRPr="00003972">
        <w:rPr>
          <w:rFonts w:ascii="Baskerville Old Face" w:hAnsi="Baskerville Old Face"/>
          <w:szCs w:val="24"/>
          <w:lang w:val="fr-CD"/>
        </w:rPr>
        <w:t>10</w:t>
      </w:r>
      <w:r w:rsidR="00872CE7" w:rsidRPr="00003972">
        <w:rPr>
          <w:rFonts w:ascii="Baskerville Old Face" w:hAnsi="Baskerville Old Face"/>
          <w:szCs w:val="24"/>
          <w:lang w:val="fr-CD"/>
        </w:rPr>
        <w:t>)</w:t>
      </w:r>
      <w:r w:rsidR="000517E0" w:rsidRPr="00003972">
        <w:rPr>
          <w:rFonts w:ascii="Baskerville Old Face" w:hAnsi="Baskerville Old Face"/>
          <w:szCs w:val="24"/>
          <w:lang w:val="fr-CD"/>
        </w:rPr>
        <w:t>.</w:t>
      </w:r>
    </w:p>
    <w:p w14:paraId="1AC6F01B" w14:textId="77777777" w:rsidP="00F53439" w:rsidR="0003155E" w:rsidRDefault="0003155E" w:rsidRPr="00003972">
      <w:pPr>
        <w:pStyle w:val="BankNormal"/>
        <w:overflowPunct w:val="0"/>
        <w:autoSpaceDE w:val="0"/>
        <w:autoSpaceDN w:val="0"/>
        <w:adjustRightInd w:val="0"/>
        <w:spacing w:after="0"/>
        <w:ind w:left="284"/>
        <w:jc w:val="both"/>
        <w:textAlignment w:val="baseline"/>
        <w:rPr>
          <w:rFonts w:ascii="Baskerville Old Face" w:hAnsi="Baskerville Old Face"/>
          <w:szCs w:val="24"/>
          <w:lang w:val="fr-CD"/>
        </w:rPr>
      </w:pPr>
    </w:p>
    <w:p w14:paraId="49DC00A0" w14:textId="77777777" w:rsidP="00E06265" w:rsidR="0093132B" w:rsidRDefault="0093132B" w:rsidRPr="00485E5B">
      <w:pPr>
        <w:spacing w:before="0"/>
        <w:rPr>
          <w:rFonts w:ascii="Baskerville Old Face" w:cs="Times New Roman" w:hAnsi="Baskerville Old Face"/>
        </w:rPr>
      </w:pPr>
      <w:r w:rsidRPr="00485E5B">
        <w:rPr>
          <w:rFonts w:ascii="Baskerville Old Face" w:cs="Times New Roman" w:hAnsi="Baskerville Old Face"/>
          <w:noProof/>
        </w:rPr>
        <mc:AlternateContent>
          <mc:Choice Requires="wps">
            <w:drawing>
              <wp:anchor allowOverlap="1" behindDoc="0" distB="0" distL="114300" distR="114300" distT="0" layoutInCell="1" locked="0" relativeHeight="251658241" simplePos="0" wp14:anchorId="690B6239" wp14:editId="4EE82247">
                <wp:simplePos x="0" y="0"/>
                <wp:positionH relativeFrom="column">
                  <wp:posOffset>1244600</wp:posOffset>
                </wp:positionH>
                <wp:positionV relativeFrom="paragraph">
                  <wp:posOffset>71120</wp:posOffset>
                </wp:positionV>
                <wp:extent cx="3185160" cy="396240"/>
                <wp:effectExtent b="22860" l="0" r="15240" t="0"/>
                <wp:wrapNone/>
                <wp:docPr id="473064618" name="Rectangle 473064618"/>
                <wp:cNvGraphicFramePr/>
                <a:graphic xmlns:a="http://schemas.openxmlformats.org/drawingml/2006/main">
                  <a:graphicData uri="http://schemas.microsoft.com/office/word/2010/wordprocessingShape">
                    <wps:wsp>
                      <wps:cNvSpPr/>
                      <wps:spPr>
                        <a:xfrm>
                          <a:off x="0" y="0"/>
                          <a:ext cx="3185160" cy="3962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00C805D" w14:textId="02D667B2" w:rsidP="0093132B" w:rsidR="0021183A" w:rsidRDefault="0021183A" w:rsidRPr="00721B48">
                            <w:pPr>
                              <w:jc w:val="center"/>
                              <w:rPr>
                                <w:rFonts w:ascii="Times New Roman" w:cs="Times New Roman" w:hAnsi="Times New Roman"/>
                                <w:b/>
                                <w:bCs/>
                                <w:sz w:val="24"/>
                                <w:szCs w:val="24"/>
                              </w:rPr>
                            </w:pPr>
                            <w:r w:rsidRPr="00721B48">
                              <w:rPr>
                                <w:rFonts w:ascii="Times New Roman" w:cs="Times New Roman" w:hAnsi="Times New Roman"/>
                                <w:b/>
                                <w:bCs/>
                                <w:sz w:val="24"/>
                                <w:szCs w:val="24"/>
                              </w:rPr>
                              <w:t xml:space="preserve">Identification des </w:t>
                            </w:r>
                            <w:r>
                              <w:rPr>
                                <w:rFonts w:ascii="Times New Roman" w:cs="Times New Roman" w:hAnsi="Times New Roman"/>
                                <w:b/>
                                <w:bCs/>
                                <w:sz w:val="24"/>
                                <w:szCs w:val="24"/>
                              </w:rPr>
                              <w:t xml:space="preserve">investissements </w:t>
                            </w:r>
                            <w:r w:rsidRPr="00721B48">
                              <w:rPr>
                                <w:rFonts w:ascii="Times New Roman" w:cs="Times New Roman" w:hAnsi="Times New Roman"/>
                                <w:b/>
                                <w:bCs/>
                                <w:sz w:val="24"/>
                                <w:szCs w:val="24"/>
                              </w:rPr>
                              <w:t>prioritaires</w:t>
                            </w: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485E5B">
        <w:rPr>
          <w:rFonts w:ascii="Baskerville Old Face" w:cs="Times New Roman" w:hAnsi="Baskerville Old Face"/>
        </w:rPr>
        <w:t xml:space="preserve">                                             </w:t>
      </w:r>
    </w:p>
    <w:p w14:paraId="1810DF22" w14:textId="77777777" w:rsidP="00E06265" w:rsidR="0093132B" w:rsidRDefault="0093132B" w:rsidRPr="00485E5B">
      <w:pPr>
        <w:rPr>
          <w:rFonts w:ascii="Baskerville Old Face" w:cs="Times New Roman" w:hAnsi="Baskerville Old Face"/>
        </w:rPr>
      </w:pPr>
      <w:r w:rsidRPr="00485E5B">
        <w:rPr>
          <w:rFonts w:ascii="Baskerville Old Face" w:cs="Times New Roman" w:hAnsi="Baskerville Old Face"/>
        </w:rPr>
        <w:t xml:space="preserve">       </w:t>
      </w:r>
    </w:p>
    <w:p w14:paraId="5A4CC922" w14:textId="77777777" w:rsidP="00E06265" w:rsidR="0093132B" w:rsidRDefault="0093132B" w:rsidRPr="00485E5B">
      <w:pPr>
        <w:rPr>
          <w:rFonts w:ascii="Baskerville Old Face" w:cs="Times New Roman" w:hAnsi="Baskerville Old Face"/>
        </w:rPr>
      </w:pPr>
      <w:r w:rsidRPr="00485E5B">
        <w:rPr>
          <w:rFonts w:ascii="Baskerville Old Face" w:cs="Times New Roman" w:hAnsi="Baskerville Old Face"/>
          <w:noProof/>
        </w:rPr>
        <mc:AlternateContent>
          <mc:Choice Requires="wps">
            <w:drawing>
              <wp:anchor allowOverlap="1" behindDoc="0" distB="0" distL="114300" distR="114300" distT="0" layoutInCell="1" locked="0" relativeHeight="251658249" simplePos="0" wp14:anchorId="23B1D15A" wp14:editId="326F257B">
                <wp:simplePos x="0" y="0"/>
                <wp:positionH relativeFrom="column">
                  <wp:posOffset>2788359</wp:posOffset>
                </wp:positionH>
                <wp:positionV relativeFrom="paragraph">
                  <wp:posOffset>74370</wp:posOffset>
                </wp:positionV>
                <wp:extent cx="209550" cy="286870"/>
                <wp:effectExtent b="37465" l="19050" r="19050" t="0"/>
                <wp:wrapNone/>
                <wp:docPr id="1263796915" name="Flèche : bas 1263796915"/>
                <wp:cNvGraphicFramePr/>
                <a:graphic xmlns:a="http://schemas.openxmlformats.org/drawingml/2006/main">
                  <a:graphicData uri="http://schemas.microsoft.com/office/word/2010/wordprocessingShape">
                    <wps:wsp>
                      <wps:cNvSpPr/>
                      <wps:spPr>
                        <a:xfrm flipH="1">
                          <a:off x="0" y="0"/>
                          <a:ext cx="209550" cy="2868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485E5B">
        <w:rPr>
          <w:rFonts w:ascii="Baskerville Old Face" w:cs="Times New Roman" w:hAnsi="Baskerville Old Face"/>
        </w:rPr>
        <w:t xml:space="preserve">                                                       </w:t>
      </w:r>
    </w:p>
    <w:p w14:paraId="4ECCF684" w14:textId="77777777" w:rsidP="00E06265" w:rsidR="0093132B" w:rsidRDefault="0093132B" w:rsidRPr="00485E5B">
      <w:pPr>
        <w:rPr>
          <w:rFonts w:ascii="Baskerville Old Face" w:cs="Times New Roman" w:hAnsi="Baskerville Old Face"/>
        </w:rPr>
      </w:pPr>
      <w:r w:rsidRPr="00485E5B">
        <w:rPr>
          <w:rFonts w:ascii="Baskerville Old Face" w:cs="Times New Roman" w:hAnsi="Baskerville Old Face"/>
          <w:noProof/>
        </w:rPr>
        <mc:AlternateContent>
          <mc:Choice Requires="wps">
            <w:drawing>
              <wp:anchor allowOverlap="1" behindDoc="0" distB="0" distL="114300" distR="114300" distT="0" layoutInCell="1" locked="0" relativeHeight="251658243" simplePos="0" wp14:anchorId="18863A46" wp14:editId="49FA4C44">
                <wp:simplePos x="0" y="0"/>
                <wp:positionH relativeFrom="margin">
                  <wp:posOffset>1264546</wp:posOffset>
                </wp:positionH>
                <wp:positionV relativeFrom="paragraph">
                  <wp:posOffset>119791</wp:posOffset>
                </wp:positionV>
                <wp:extent cx="3142130" cy="373380"/>
                <wp:effectExtent b="26670" l="0" r="20320" t="0"/>
                <wp:wrapNone/>
                <wp:docPr id="2127553387" name="Zone de texte 2127553387"/>
                <wp:cNvGraphicFramePr/>
                <a:graphic xmlns:a="http://schemas.openxmlformats.org/drawingml/2006/main">
                  <a:graphicData uri="http://schemas.microsoft.com/office/word/2010/wordprocessingShape">
                    <wps:wsp>
                      <wps:cNvSpPr txBox="1"/>
                      <wps:spPr>
                        <a:xfrm>
                          <a:off x="0" y="0"/>
                          <a:ext cx="3142130" cy="373380"/>
                        </a:xfrm>
                        <a:prstGeom prst="rect">
                          <a:avLst/>
                        </a:prstGeom>
                        <a:solidFill>
                          <a:schemeClr val="lt1"/>
                        </a:solidFill>
                        <a:ln w="6350">
                          <a:solidFill>
                            <a:prstClr val="black"/>
                          </a:solidFill>
                        </a:ln>
                      </wps:spPr>
                      <wps:txbx>
                        <w:txbxContent>
                          <w:p w14:paraId="3A9D2627" w14:textId="5EE9DC3D" w:rsidP="0093132B" w:rsidR="0021183A" w:rsidRDefault="0021183A" w:rsidRPr="00721B48">
                            <w:pPr>
                              <w:rPr>
                                <w:rFonts w:ascii="Times New Roman" w:cs="Times New Roman" w:hAnsi="Times New Roman"/>
                                <w:b/>
                                <w:bCs/>
                                <w:sz w:val="24"/>
                                <w:szCs w:val="24"/>
                              </w:rPr>
                            </w:pPr>
                            <w:r w:rsidRPr="00721B48">
                              <w:rPr>
                                <w:rFonts w:ascii="Times New Roman" w:cs="Times New Roman" w:hAnsi="Times New Roman"/>
                                <w:b/>
                                <w:bCs/>
                                <w:sz w:val="24"/>
                                <w:szCs w:val="24"/>
                              </w:rPr>
                              <w:t>Screening E</w:t>
                            </w:r>
                            <w:r>
                              <w:rPr>
                                <w:rFonts w:ascii="Times New Roman" w:cs="Times New Roman" w:hAnsi="Times New Roman"/>
                                <w:b/>
                                <w:bCs/>
                                <w:sz w:val="24"/>
                                <w:szCs w:val="24"/>
                              </w:rPr>
                              <w:t>&amp;</w:t>
                            </w:r>
                            <w:r w:rsidRPr="00721B48">
                              <w:rPr>
                                <w:rFonts w:ascii="Times New Roman" w:cs="Times New Roman" w:hAnsi="Times New Roman"/>
                                <w:b/>
                                <w:bCs/>
                                <w:sz w:val="24"/>
                                <w:szCs w:val="24"/>
                              </w:rPr>
                              <w:t xml:space="preserve">S </w:t>
                            </w:r>
                            <w:r>
                              <w:rPr>
                                <w:rFonts w:ascii="Times New Roman" w:cs="Times New Roman" w:hAnsi="Times New Roman"/>
                                <w:b/>
                                <w:bCs/>
                                <w:sz w:val="24"/>
                                <w:szCs w:val="24"/>
                              </w:rPr>
                              <w:t xml:space="preserve">et </w:t>
                            </w:r>
                            <w:proofErr w:type="spellStart"/>
                            <w:r>
                              <w:rPr>
                                <w:rFonts w:ascii="Times New Roman" w:cs="Times New Roman" w:hAnsi="Times New Roman"/>
                                <w:b/>
                                <w:bCs/>
                                <w:sz w:val="24"/>
                                <w:szCs w:val="24"/>
                              </w:rPr>
                              <w:t>TdRs</w:t>
                            </w:r>
                            <w:proofErr w:type="spellEnd"/>
                            <w:r>
                              <w:rPr>
                                <w:rFonts w:ascii="Times New Roman" w:cs="Times New Roman" w:hAnsi="Times New Roman"/>
                                <w:b/>
                                <w:bCs/>
                                <w:sz w:val="24"/>
                                <w:szCs w:val="24"/>
                              </w:rPr>
                              <w:t xml:space="preserve"> de l’EIES et du PAR </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281A05A3" w14:textId="6429F85B" w:rsidP="00E06265" w:rsidR="0093132B" w:rsidRDefault="0093132B" w:rsidRPr="00485E5B">
      <w:pPr>
        <w:rPr>
          <w:rFonts w:ascii="Baskerville Old Face" w:cs="Times New Roman" w:hAnsi="Baskerville Old Face"/>
        </w:rPr>
      </w:pPr>
    </w:p>
    <w:p w14:paraId="09571656" w14:textId="0A4BDB5B" w:rsidP="00E06265" w:rsidR="0093132B" w:rsidRDefault="005F3AAE" w:rsidRPr="00485E5B">
      <w:pPr>
        <w:rPr>
          <w:rFonts w:ascii="Baskerville Old Face" w:cs="Times New Roman" w:hAnsi="Baskerville Old Face"/>
        </w:rPr>
      </w:pPr>
      <w:r w:rsidRPr="00485E5B">
        <w:rPr>
          <w:rFonts w:ascii="Baskerville Old Face" w:cs="Times New Roman" w:hAnsi="Baskerville Old Face"/>
          <w:noProof/>
        </w:rPr>
        <mc:AlternateContent>
          <mc:Choice Requires="wps">
            <w:drawing>
              <wp:anchor allowOverlap="1" behindDoc="0" distB="0" distL="114300" distR="114300" distT="0" layoutInCell="1" locked="0" relativeHeight="251658250" simplePos="0" wp14:anchorId="04D7859C" wp14:editId="7DE37821">
                <wp:simplePos x="0" y="0"/>
                <wp:positionH relativeFrom="margin">
                  <wp:posOffset>2833370</wp:posOffset>
                </wp:positionH>
                <wp:positionV relativeFrom="paragraph">
                  <wp:posOffset>16174</wp:posOffset>
                </wp:positionV>
                <wp:extent cx="121024" cy="295835"/>
                <wp:effectExtent b="47625" l="0" r="12700" t="0"/>
                <wp:wrapNone/>
                <wp:docPr id="1710323150" name="Flèche : bas 1710323150"/>
                <wp:cNvGraphicFramePr/>
                <a:graphic xmlns:a="http://schemas.openxmlformats.org/drawingml/2006/main">
                  <a:graphicData uri="http://schemas.microsoft.com/office/word/2010/wordprocessingShape">
                    <wps:wsp>
                      <wps:cNvSpPr/>
                      <wps:spPr>
                        <a:xfrm>
                          <a:off x="0" y="0"/>
                          <a:ext cx="121024" cy="295835"/>
                        </a:xfrm>
                        <a:prstGeom prst="downArrow">
                          <a:avLst>
                            <a:gd fmla="val 100000" name="adj1"/>
                            <a:gd fmla="val 50000" name="adj2"/>
                          </a:avLst>
                        </a:prstGeom>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6D0085BB" w14:textId="3A5BC404" w:rsidP="00E06265" w:rsidR="0093132B" w:rsidRDefault="0093132B" w:rsidRPr="00485E5B">
      <w:pPr>
        <w:rPr>
          <w:rFonts w:ascii="Baskerville Old Face" w:cs="Times New Roman" w:hAnsi="Baskerville Old Face"/>
        </w:rPr>
      </w:pPr>
      <w:r w:rsidRPr="00485E5B">
        <w:rPr>
          <w:rFonts w:ascii="Baskerville Old Face" w:cs="Times New Roman" w:hAnsi="Baskerville Old Face"/>
          <w:noProof/>
        </w:rPr>
        <mc:AlternateContent>
          <mc:Choice Requires="wps">
            <w:drawing>
              <wp:anchor allowOverlap="1" behindDoc="0" distB="0" distL="114300" distR="114300" distT="0" layoutInCell="1" locked="0" relativeHeight="251658242" simplePos="0" wp14:anchorId="79D89A17" wp14:editId="39B9F1D8">
                <wp:simplePos x="0" y="0"/>
                <wp:positionH relativeFrom="margin">
                  <wp:align>center</wp:align>
                </wp:positionH>
                <wp:positionV relativeFrom="paragraph">
                  <wp:posOffset>100293</wp:posOffset>
                </wp:positionV>
                <wp:extent cx="1828800" cy="342900"/>
                <wp:effectExtent b="19050" l="0" r="19050" t="0"/>
                <wp:wrapNone/>
                <wp:docPr id="109699668" name="Zone de texte 109699668"/>
                <wp:cNvGraphicFramePr/>
                <a:graphic xmlns:a="http://schemas.openxmlformats.org/drawingml/2006/main">
                  <a:graphicData uri="http://schemas.microsoft.com/office/word/2010/wordprocessingShape">
                    <wps:wsp>
                      <wps:cNvSpPr txBox="1"/>
                      <wps:spPr>
                        <a:xfrm>
                          <a:off x="0" y="0"/>
                          <a:ext cx="1828800" cy="342900"/>
                        </a:xfrm>
                        <a:prstGeom prst="rect">
                          <a:avLst/>
                        </a:prstGeom>
                        <a:solidFill>
                          <a:schemeClr val="lt1"/>
                        </a:solidFill>
                        <a:ln w="6350">
                          <a:solidFill>
                            <a:prstClr val="black"/>
                          </a:solidFill>
                        </a:ln>
                      </wps:spPr>
                      <wps:txbx>
                        <w:txbxContent>
                          <w:p w14:paraId="1B0DE5E7" w14:textId="0266DD5E" w:rsidP="0093132B" w:rsidR="0021183A" w:rsidRDefault="0021183A" w:rsidRPr="00721B48">
                            <w:pPr>
                              <w:rPr>
                                <w:rFonts w:ascii="Times New Roman" w:cs="Times New Roman" w:hAnsi="Times New Roman"/>
                                <w:b/>
                                <w:bCs/>
                                <w:sz w:val="24"/>
                                <w:szCs w:val="24"/>
                              </w:rPr>
                            </w:pPr>
                            <w:r>
                              <w:t xml:space="preserve">                      </w:t>
                            </w:r>
                            <w:r w:rsidRPr="00721B48">
                              <w:rPr>
                                <w:rFonts w:ascii="Times New Roman" w:cs="Times New Roman" w:hAnsi="Times New Roman"/>
                                <w:b/>
                                <w:bCs/>
                                <w:sz w:val="24"/>
                                <w:szCs w:val="24"/>
                              </w:rPr>
                              <w:t>AP</w:t>
                            </w:r>
                            <w:r>
                              <w:rPr>
                                <w:rFonts w:ascii="Times New Roman" w:cs="Times New Roman" w:hAnsi="Times New Roman"/>
                                <w:b/>
                                <w:bCs/>
                                <w:sz w:val="24"/>
                                <w:szCs w:val="24"/>
                              </w:rPr>
                              <w:t xml:space="preserve">S </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485E5B">
        <w:rPr>
          <w:rFonts w:ascii="Baskerville Old Face" w:cs="Times New Roman" w:hAnsi="Baskerville Old Face"/>
        </w:rPr>
        <w:t xml:space="preserve">                                                                    </w:t>
      </w:r>
    </w:p>
    <w:p w14:paraId="48174261" w14:textId="74C2A205" w:rsidP="00E06265" w:rsidR="0093132B" w:rsidRDefault="005F3AAE" w:rsidRPr="00485E5B">
      <w:pPr>
        <w:rPr>
          <w:rFonts w:ascii="Baskerville Old Face" w:cs="Times New Roman" w:hAnsi="Baskerville Old Face"/>
        </w:rPr>
      </w:pPr>
      <w:r w:rsidRPr="00485E5B">
        <w:rPr>
          <w:rFonts w:ascii="Baskerville Old Face" w:cs="Times New Roman" w:hAnsi="Baskerville Old Face"/>
          <w:noProof/>
        </w:rPr>
        <mc:AlternateContent>
          <mc:Choice Requires="wps">
            <w:drawing>
              <wp:anchor allowOverlap="1" behindDoc="0" distB="0" distL="114300" distR="114300" distT="0" layoutInCell="1" locked="0" relativeHeight="251658251" simplePos="0" wp14:anchorId="5C37CEC8" wp14:editId="520A400A">
                <wp:simplePos x="0" y="0"/>
                <wp:positionH relativeFrom="column">
                  <wp:posOffset>2793029</wp:posOffset>
                </wp:positionH>
                <wp:positionV relativeFrom="paragraph">
                  <wp:posOffset>212874</wp:posOffset>
                </wp:positionV>
                <wp:extent cx="183515" cy="860612"/>
                <wp:effectExtent b="34925" l="19050" r="26035" t="0"/>
                <wp:wrapNone/>
                <wp:docPr id="2124676828" name="Flèche : bas 2124676828"/>
                <wp:cNvGraphicFramePr/>
                <a:graphic xmlns:a="http://schemas.openxmlformats.org/drawingml/2006/main">
                  <a:graphicData uri="http://schemas.microsoft.com/office/word/2010/wordprocessingShape">
                    <wps:wsp>
                      <wps:cNvSpPr/>
                      <wps:spPr>
                        <a:xfrm>
                          <a:off x="0" y="0"/>
                          <a:ext cx="183515" cy="86061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485E5B">
        <w:rPr>
          <w:rFonts w:ascii="Baskerville Old Face" w:cs="Times New Roman" w:hAnsi="Baskerville Old Face"/>
          <w:noProof/>
        </w:rPr>
        <mc:AlternateContent>
          <mc:Choice Requires="wps">
            <w:drawing>
              <wp:anchor allowOverlap="1" behindDoc="0" distB="0" distL="114300" distR="114300" distT="0" layoutInCell="1" locked="0" relativeHeight="251658252" simplePos="0" wp14:anchorId="4692965D" wp14:editId="05E5C1E4">
                <wp:simplePos x="0" y="0"/>
                <wp:positionH relativeFrom="column">
                  <wp:posOffset>3254375</wp:posOffset>
                </wp:positionH>
                <wp:positionV relativeFrom="paragraph">
                  <wp:posOffset>221689</wp:posOffset>
                </wp:positionV>
                <wp:extent cx="148590" cy="255495"/>
                <wp:effectExtent b="30480" l="19050" r="22860" t="0"/>
                <wp:wrapNone/>
                <wp:docPr id="169251689" name="Flèche : bas 169251689"/>
                <wp:cNvGraphicFramePr/>
                <a:graphic xmlns:a="http://schemas.openxmlformats.org/drawingml/2006/main">
                  <a:graphicData uri="http://schemas.microsoft.com/office/word/2010/wordprocessingShape">
                    <wps:wsp>
                      <wps:cNvSpPr/>
                      <wps:spPr>
                        <a:xfrm>
                          <a:off x="0" y="0"/>
                          <a:ext cx="148590" cy="2554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93132B" w:rsidRPr="00485E5B">
        <w:rPr>
          <w:rFonts w:ascii="Baskerville Old Face" w:cs="Times New Roman" w:hAnsi="Baskerville Old Face"/>
        </w:rPr>
        <w:t xml:space="preserve">             </w:t>
      </w:r>
    </w:p>
    <w:p w14:paraId="3F5A6F5C" w14:textId="52AA54FC" w:rsidP="00E06265" w:rsidR="0093132B" w:rsidRDefault="0093132B" w:rsidRPr="00485E5B">
      <w:pPr>
        <w:rPr>
          <w:rFonts w:ascii="Baskerville Old Face" w:cs="Times New Roman" w:hAnsi="Baskerville Old Face"/>
        </w:rPr>
      </w:pPr>
    </w:p>
    <w:p w14:paraId="0B6EFA63" w14:textId="4A9B6753" w:rsidP="00E06265" w:rsidR="0093132B" w:rsidRDefault="005F3AAE" w:rsidRPr="00485E5B">
      <w:pPr>
        <w:rPr>
          <w:rFonts w:ascii="Baskerville Old Face" w:cs="Times New Roman" w:hAnsi="Baskerville Old Face"/>
        </w:rPr>
      </w:pPr>
      <w:r w:rsidRPr="00485E5B">
        <w:rPr>
          <w:rFonts w:ascii="Baskerville Old Face" w:cs="Times New Roman" w:hAnsi="Baskerville Old Face"/>
          <w:noProof/>
        </w:rPr>
        <mc:AlternateContent>
          <mc:Choice Requires="wps">
            <w:drawing>
              <wp:anchor allowOverlap="1" behindDoc="0" distB="0" distL="114300" distR="114300" distT="0" layoutInCell="1" locked="0" relativeHeight="251658244" simplePos="0" wp14:anchorId="17614186" wp14:editId="129FCFCA">
                <wp:simplePos x="0" y="0"/>
                <wp:positionH relativeFrom="column">
                  <wp:posOffset>3115758</wp:posOffset>
                </wp:positionH>
                <wp:positionV relativeFrom="paragraph">
                  <wp:posOffset>24093</wp:posOffset>
                </wp:positionV>
                <wp:extent cx="649941" cy="358140"/>
                <wp:effectExtent b="22860" l="0" r="17145" t="0"/>
                <wp:wrapNone/>
                <wp:docPr id="1525362106" name="Zone de texte 1525362106"/>
                <wp:cNvGraphicFramePr/>
                <a:graphic xmlns:a="http://schemas.openxmlformats.org/drawingml/2006/main">
                  <a:graphicData uri="http://schemas.microsoft.com/office/word/2010/wordprocessingShape">
                    <wps:wsp>
                      <wps:cNvSpPr txBox="1"/>
                      <wps:spPr>
                        <a:xfrm>
                          <a:off x="0" y="0"/>
                          <a:ext cx="649941" cy="358140"/>
                        </a:xfrm>
                        <a:prstGeom prst="rect">
                          <a:avLst/>
                        </a:prstGeom>
                        <a:solidFill>
                          <a:schemeClr val="lt1"/>
                        </a:solidFill>
                        <a:ln w="6350">
                          <a:solidFill>
                            <a:prstClr val="black"/>
                          </a:solidFill>
                        </a:ln>
                      </wps:spPr>
                      <wps:txbx>
                        <w:txbxContent>
                          <w:p w14:paraId="5A57BE6F" w14:textId="67762220" w:rsidP="0093132B" w:rsidR="0021183A" w:rsidRDefault="0021183A" w:rsidRPr="00721B48">
                            <w:pPr>
                              <w:rPr>
                                <w:rFonts w:ascii="Times New Roman" w:cs="Times New Roman" w:hAnsi="Times New Roman"/>
                                <w:b/>
                                <w:bCs/>
                                <w:sz w:val="24"/>
                                <w:szCs w:val="24"/>
                              </w:rPr>
                            </w:pPr>
                            <w:r>
                              <w:rPr>
                                <w:rFonts w:ascii="Times New Roman" w:cs="Times New Roman" w:hAnsi="Times New Roman"/>
                                <w:b/>
                                <w:bCs/>
                                <w:sz w:val="24"/>
                                <w:szCs w:val="24"/>
                              </w:rPr>
                              <w:t xml:space="preserve">EIES </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3B8852E6" w14:textId="063659D6" w:rsidP="00E06265" w:rsidR="0093132B" w:rsidRDefault="0093132B" w:rsidRPr="00485E5B">
      <w:pPr>
        <w:rPr>
          <w:rFonts w:ascii="Baskerville Old Face" w:cs="Times New Roman" w:hAnsi="Baskerville Old Face"/>
        </w:rPr>
      </w:pPr>
    </w:p>
    <w:p w14:paraId="627464C1" w14:textId="0DC068CA" w:rsidP="00E06265" w:rsidR="0093132B" w:rsidRDefault="0093132B" w:rsidRPr="00485E5B">
      <w:pPr>
        <w:rPr>
          <w:rFonts w:ascii="Baskerville Old Face" w:cs="Times New Roman" w:hAnsi="Baskerville Old Face"/>
        </w:rPr>
      </w:pPr>
      <w:r w:rsidRPr="00485E5B">
        <w:rPr>
          <w:rFonts w:ascii="Baskerville Old Face" w:cs="Times New Roman" w:hAnsi="Baskerville Old Face"/>
        </w:rPr>
        <w:t xml:space="preserve">                                                                                                                                                                    </w:t>
      </w:r>
      <w:r w:rsidR="005943E4" w:rsidRPr="00485E5B">
        <w:rPr>
          <w:rFonts w:ascii="Baskerville Old Face" w:cs="Times New Roman" w:hAnsi="Baskerville Old Face"/>
          <w:noProof/>
        </w:rPr>
        <mc:AlternateContent>
          <mc:Choice Requires="wps">
            <w:drawing>
              <wp:anchor allowOverlap="1" behindDoc="0" distB="0" distL="114300" distR="114300" distT="0" layoutInCell="1" locked="0" relativeHeight="251658256" simplePos="0" wp14:anchorId="39742AC8" wp14:editId="723B3E6B">
                <wp:simplePos x="0" y="0"/>
                <wp:positionH relativeFrom="column">
                  <wp:posOffset>3106794</wp:posOffset>
                </wp:positionH>
                <wp:positionV relativeFrom="paragraph">
                  <wp:posOffset>83297</wp:posOffset>
                </wp:positionV>
                <wp:extent cx="1299732" cy="358140"/>
                <wp:effectExtent b="22860" l="0" r="15240" t="0"/>
                <wp:wrapNone/>
                <wp:docPr id="6" name="Zone de texte 6"/>
                <wp:cNvGraphicFramePr/>
                <a:graphic xmlns:a="http://schemas.openxmlformats.org/drawingml/2006/main">
                  <a:graphicData uri="http://schemas.microsoft.com/office/word/2010/wordprocessingShape">
                    <wps:wsp>
                      <wps:cNvSpPr txBox="1"/>
                      <wps:spPr>
                        <a:xfrm>
                          <a:off x="0" y="0"/>
                          <a:ext cx="1299732" cy="358140"/>
                        </a:xfrm>
                        <a:prstGeom prst="rect">
                          <a:avLst/>
                        </a:prstGeom>
                        <a:solidFill>
                          <a:sysClr lastClr="FFFFFF" val="window"/>
                        </a:solidFill>
                        <a:ln w="6350">
                          <a:solidFill>
                            <a:prstClr val="black"/>
                          </a:solidFill>
                        </a:ln>
                      </wps:spPr>
                      <wps:txbx>
                        <w:txbxContent>
                          <w:p w14:paraId="7F679910" w14:textId="5F169711" w:rsidP="00125F2D" w:rsidR="0021183A" w:rsidRDefault="0021183A" w:rsidRPr="00721B48">
                            <w:pPr>
                              <w:rPr>
                                <w:rFonts w:ascii="Times New Roman" w:cs="Times New Roman" w:hAnsi="Times New Roman"/>
                                <w:b/>
                                <w:bCs/>
                                <w:sz w:val="24"/>
                                <w:szCs w:val="24"/>
                              </w:rPr>
                            </w:pPr>
                            <w:r>
                              <w:rPr>
                                <w:rFonts w:ascii="Times New Roman" w:cs="Times New Roman" w:hAnsi="Times New Roman"/>
                                <w:b/>
                                <w:bCs/>
                                <w:sz w:val="24"/>
                                <w:szCs w:val="24"/>
                              </w:rPr>
                              <w:t>EIES mise à jour</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485E5B">
        <w:rPr>
          <w:rFonts w:ascii="Baskerville Old Face" w:cs="Times New Roman" w:hAnsi="Baskerville Old Face"/>
        </w:rPr>
        <w:t xml:space="preserve">                                                                                                                           </w:t>
      </w:r>
    </w:p>
    <w:p w14:paraId="083384E1" w14:textId="2980C9DA" w:rsidP="00E06265" w:rsidR="0093132B" w:rsidRDefault="0093132B" w:rsidRPr="00485E5B">
      <w:pPr>
        <w:rPr>
          <w:rFonts w:ascii="Baskerville Old Face" w:cs="Times New Roman" w:hAnsi="Baskerville Old Face"/>
        </w:rPr>
      </w:pPr>
      <w:r w:rsidRPr="00485E5B">
        <w:rPr>
          <w:rFonts w:ascii="Baskerville Old Face" w:cs="Times New Roman" w:hAnsi="Baskerville Old Face"/>
        </w:rPr>
        <w:t xml:space="preserve">                                                                 </w:t>
      </w:r>
      <w:r w:rsidR="00711B3B" w:rsidRPr="00485E5B">
        <w:rPr>
          <w:rFonts w:ascii="Baskerville Old Face" w:cs="Times New Roman" w:hAnsi="Baskerville Old Face"/>
          <w:noProof/>
        </w:rPr>
        <mc:AlternateContent>
          <mc:Choice Requires="wps">
            <w:drawing>
              <wp:anchor allowOverlap="1" behindDoc="0" distB="0" distL="114300" distR="114300" distT="0" layoutInCell="1" locked="0" relativeHeight="251658245" simplePos="0" wp14:anchorId="79C7F414" wp14:editId="388B7DB8">
                <wp:simplePos x="0" y="0"/>
                <wp:positionH relativeFrom="column">
                  <wp:posOffset>4061460</wp:posOffset>
                </wp:positionH>
                <wp:positionV relativeFrom="paragraph">
                  <wp:posOffset>204284</wp:posOffset>
                </wp:positionV>
                <wp:extent cx="533400" cy="295238"/>
                <wp:effectExtent b="10160" l="0" r="19050" t="0"/>
                <wp:wrapNone/>
                <wp:docPr id="1225767519" name="Zone de texte 1225767519"/>
                <wp:cNvGraphicFramePr/>
                <a:graphic xmlns:a="http://schemas.openxmlformats.org/drawingml/2006/main">
                  <a:graphicData uri="http://schemas.microsoft.com/office/word/2010/wordprocessingShape">
                    <wps:wsp>
                      <wps:cNvSpPr txBox="1"/>
                      <wps:spPr>
                        <a:xfrm>
                          <a:off x="0" y="0"/>
                          <a:ext cx="533400" cy="295238"/>
                        </a:xfrm>
                        <a:prstGeom prst="rect">
                          <a:avLst/>
                        </a:prstGeom>
                        <a:solidFill>
                          <a:schemeClr val="lt1"/>
                        </a:solidFill>
                        <a:ln w="6350">
                          <a:solidFill>
                            <a:prstClr val="black"/>
                          </a:solidFill>
                        </a:ln>
                      </wps:spPr>
                      <wps:txbx>
                        <w:txbxContent>
                          <w:p w14:paraId="66D38606" w14:textId="77777777" w:rsidP="00003972" w:rsidR="0021183A" w:rsidRDefault="0021183A" w:rsidRPr="00721B48">
                            <w:pPr>
                              <w:spacing w:before="0"/>
                              <w:rPr>
                                <w:rFonts w:ascii="Times New Roman" w:cs="Times New Roman" w:hAnsi="Times New Roman"/>
                                <w:b/>
                                <w:bCs/>
                                <w:sz w:val="24"/>
                                <w:szCs w:val="24"/>
                              </w:rPr>
                            </w:pPr>
                            <w:r w:rsidRPr="00721B48">
                              <w:rPr>
                                <w:rFonts w:ascii="Times New Roman" w:cs="Times New Roman" w:hAnsi="Times New Roman"/>
                                <w:b/>
                                <w:bCs/>
                                <w:sz w:val="24"/>
                                <w:szCs w:val="24"/>
                              </w:rPr>
                              <w:t>PAR</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711B3B" w:rsidRPr="00485E5B">
        <w:rPr>
          <w:rFonts w:ascii="Baskerville Old Face" w:cs="Times New Roman" w:hAnsi="Baskerville Old Face"/>
          <w:noProof/>
        </w:rPr>
        <mc:AlternateContent>
          <mc:Choice Requires="wps">
            <w:drawing>
              <wp:anchor allowOverlap="1" behindDoc="0" distB="0" distL="114300" distR="114300" distT="0" layoutInCell="1" locked="0" relativeHeight="251658247" simplePos="0" wp14:anchorId="75D18B70" wp14:editId="50641E65">
                <wp:simplePos x="0" y="0"/>
                <wp:positionH relativeFrom="column">
                  <wp:posOffset>1954829</wp:posOffset>
                </wp:positionH>
                <wp:positionV relativeFrom="paragraph">
                  <wp:posOffset>195468</wp:posOffset>
                </wp:positionV>
                <wp:extent cx="1021715" cy="320040"/>
                <wp:effectExtent b="22860" l="0" r="26035" t="0"/>
                <wp:wrapNone/>
                <wp:docPr id="256184498" name="Zone de texte 256184498"/>
                <wp:cNvGraphicFramePr/>
                <a:graphic xmlns:a="http://schemas.openxmlformats.org/drawingml/2006/main">
                  <a:graphicData uri="http://schemas.microsoft.com/office/word/2010/wordprocessingShape">
                    <wps:wsp>
                      <wps:cNvSpPr txBox="1"/>
                      <wps:spPr>
                        <a:xfrm>
                          <a:off x="0" y="0"/>
                          <a:ext cx="1021715" cy="320040"/>
                        </a:xfrm>
                        <a:prstGeom prst="rect">
                          <a:avLst/>
                        </a:prstGeom>
                        <a:solidFill>
                          <a:schemeClr val="lt1"/>
                        </a:solidFill>
                        <a:ln w="6350">
                          <a:solidFill>
                            <a:prstClr val="black"/>
                          </a:solidFill>
                        </a:ln>
                      </wps:spPr>
                      <wps:txbx>
                        <w:txbxContent>
                          <w:p w14:paraId="500D37E4" w14:textId="758EFC83" w:rsidP="0093132B" w:rsidR="0021183A" w:rsidRDefault="0021183A" w:rsidRPr="00721B48">
                            <w:pPr>
                              <w:rPr>
                                <w:rFonts w:ascii="Times New Roman" w:cs="Times New Roman" w:hAnsi="Times New Roman"/>
                                <w:b/>
                                <w:bCs/>
                                <w:sz w:val="24"/>
                                <w:szCs w:val="24"/>
                              </w:rPr>
                            </w:pPr>
                            <w:r>
                              <w:rPr>
                                <w:rFonts w:ascii="Times New Roman" w:cs="Times New Roman" w:hAnsi="Times New Roman"/>
                                <w:b/>
                                <w:bCs/>
                                <w:sz w:val="24"/>
                                <w:szCs w:val="24"/>
                              </w:rPr>
                              <w:t xml:space="preserve">       </w:t>
                            </w:r>
                            <w:r w:rsidRPr="00721B48">
                              <w:rPr>
                                <w:rFonts w:ascii="Times New Roman" w:cs="Times New Roman" w:hAnsi="Times New Roman"/>
                                <w:b/>
                                <w:bCs/>
                                <w:sz w:val="24"/>
                                <w:szCs w:val="24"/>
                              </w:rPr>
                              <w:t>DAO</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3B7D62D0" w14:textId="28B7DA0F" w:rsidP="00E06265" w:rsidR="0093132B" w:rsidRDefault="0093132B" w:rsidRPr="00485E5B">
      <w:pPr>
        <w:rPr>
          <w:rFonts w:ascii="Baskerville Old Face" w:cs="Times New Roman" w:hAnsi="Baskerville Old Face"/>
        </w:rPr>
      </w:pPr>
      <w:r w:rsidRPr="00485E5B">
        <w:rPr>
          <w:rFonts w:ascii="Baskerville Old Face" w:cs="Times New Roman" w:hAnsi="Baskerville Old Face"/>
        </w:rPr>
        <w:t xml:space="preserve">                                                                         </w:t>
      </w:r>
    </w:p>
    <w:p w14:paraId="64CCC4CF" w14:textId="4CCC7A13" w:rsidP="00E06265" w:rsidR="0093132B" w:rsidRDefault="00711B3B" w:rsidRPr="00485E5B">
      <w:pPr>
        <w:rPr>
          <w:rFonts w:ascii="Baskerville Old Face" w:cs="Times New Roman" w:hAnsi="Baskerville Old Face"/>
        </w:rPr>
      </w:pPr>
      <w:r w:rsidRPr="00485E5B">
        <w:rPr>
          <w:rFonts w:ascii="Baskerville Old Face" w:cs="Times New Roman" w:hAnsi="Baskerville Old Face"/>
          <w:noProof/>
        </w:rPr>
        <mc:AlternateContent>
          <mc:Choice Requires="wps">
            <w:drawing>
              <wp:anchor allowOverlap="1" behindDoc="0" distB="0" distL="114300" distR="114300" distT="0" layoutInCell="1" locked="0" relativeHeight="251658253" simplePos="0" wp14:anchorId="58E563F3" wp14:editId="5CDF9D7F">
                <wp:simplePos x="0" y="0"/>
                <wp:positionH relativeFrom="column">
                  <wp:posOffset>2774203</wp:posOffset>
                </wp:positionH>
                <wp:positionV relativeFrom="paragraph">
                  <wp:posOffset>43740</wp:posOffset>
                </wp:positionV>
                <wp:extent cx="133350" cy="815340"/>
                <wp:effectExtent b="41910" l="19050" r="38100" t="0"/>
                <wp:wrapNone/>
                <wp:docPr id="1262419911" name="Flèche : bas 1262419911"/>
                <wp:cNvGraphicFramePr/>
                <a:graphic xmlns:a="http://schemas.openxmlformats.org/drawingml/2006/main">
                  <a:graphicData uri="http://schemas.microsoft.com/office/word/2010/wordprocessingShape">
                    <wps:wsp>
                      <wps:cNvSpPr/>
                      <wps:spPr>
                        <a:xfrm>
                          <a:off x="0" y="0"/>
                          <a:ext cx="133350" cy="8153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125F2D" w:rsidRPr="00485E5B">
        <w:rPr>
          <w:rFonts w:ascii="Baskerville Old Face" w:cs="Times New Roman" w:hAnsi="Baskerville Old Face"/>
          <w:noProof/>
        </w:rPr>
        <mc:AlternateContent>
          <mc:Choice Requires="wps">
            <w:drawing>
              <wp:anchor allowOverlap="1" behindDoc="0" distB="0" distL="114300" distR="114300" distT="0" layoutInCell="1" locked="0" relativeHeight="251658246" simplePos="0" wp14:anchorId="4AF28648" wp14:editId="05622B1A">
                <wp:simplePos x="0" y="0"/>
                <wp:positionH relativeFrom="column">
                  <wp:posOffset>3922583</wp:posOffset>
                </wp:positionH>
                <wp:positionV relativeFrom="paragraph">
                  <wp:posOffset>120725</wp:posOffset>
                </wp:positionV>
                <wp:extent cx="811306" cy="336176"/>
                <wp:effectExtent b="26035" l="0" r="27305" t="0"/>
                <wp:wrapNone/>
                <wp:docPr id="984141346" name="Zone de texte 984141346"/>
                <wp:cNvGraphicFramePr/>
                <a:graphic xmlns:a="http://schemas.openxmlformats.org/drawingml/2006/main">
                  <a:graphicData uri="http://schemas.microsoft.com/office/word/2010/wordprocessingShape">
                    <wps:wsp>
                      <wps:cNvSpPr txBox="1"/>
                      <wps:spPr>
                        <a:xfrm>
                          <a:off x="0" y="0"/>
                          <a:ext cx="811306" cy="336176"/>
                        </a:xfrm>
                        <a:prstGeom prst="rect">
                          <a:avLst/>
                        </a:prstGeom>
                        <a:solidFill>
                          <a:schemeClr val="lt1"/>
                        </a:solidFill>
                        <a:ln w="6350">
                          <a:solidFill>
                            <a:prstClr val="black"/>
                          </a:solidFill>
                        </a:ln>
                      </wps:spPr>
                      <wps:txbx>
                        <w:txbxContent>
                          <w:p w14:paraId="1C0486D4" w14:textId="77777777" w:rsidP="00003972" w:rsidR="0021183A" w:rsidRDefault="0021183A" w:rsidRPr="00721B48">
                            <w:pPr>
                              <w:spacing w:before="0"/>
                              <w:rPr>
                                <w:rFonts w:ascii="Times New Roman" w:cs="Times New Roman" w:hAnsi="Times New Roman"/>
                                <w:b/>
                                <w:bCs/>
                                <w:sz w:val="24"/>
                                <w:szCs w:val="24"/>
                              </w:rPr>
                            </w:pPr>
                            <w:r w:rsidRPr="00721B48">
                              <w:rPr>
                                <w:rFonts w:ascii="Times New Roman" w:cs="Times New Roman" w:hAnsi="Times New Roman"/>
                                <w:b/>
                                <w:bCs/>
                                <w:sz w:val="24"/>
                                <w:szCs w:val="24"/>
                              </w:rPr>
                              <w:t>MOPAR</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1EA71969" w14:textId="46114D4F" w:rsidP="00E06265" w:rsidR="0093132B" w:rsidRDefault="00090248" w:rsidRPr="00485E5B">
      <w:pPr>
        <w:rPr>
          <w:rFonts w:ascii="Baskerville Old Face" w:cs="Times New Roman" w:hAnsi="Baskerville Old Face"/>
        </w:rPr>
      </w:pPr>
      <w:r w:rsidRPr="00485E5B">
        <w:rPr>
          <w:rFonts w:ascii="Baskerville Old Face" w:cs="Times New Roman" w:hAnsi="Baskerville Old Face"/>
          <w:noProof/>
        </w:rPr>
        <mc:AlternateContent>
          <mc:Choice Requires="wps">
            <w:drawing>
              <wp:anchor allowOverlap="1" behindDoc="0" distB="0" distL="114300" distR="114300" distT="0" layoutInCell="1" locked="0" relativeHeight="251658254" simplePos="0" wp14:anchorId="54E165F9" wp14:editId="37877794">
                <wp:simplePos x="0" y="0"/>
                <wp:positionH relativeFrom="column">
                  <wp:posOffset>4137735</wp:posOffset>
                </wp:positionH>
                <wp:positionV relativeFrom="paragraph">
                  <wp:posOffset>230282</wp:posOffset>
                </wp:positionV>
                <wp:extent cx="219411" cy="354106"/>
                <wp:effectExtent b="65405" l="38100" r="28575" t="0"/>
                <wp:wrapNone/>
                <wp:docPr id="156384117" name="Connecteur droit avec flèche 156384117"/>
                <wp:cNvGraphicFramePr/>
                <a:graphic xmlns:a="http://schemas.openxmlformats.org/drawingml/2006/main">
                  <a:graphicData uri="http://schemas.microsoft.com/office/word/2010/wordprocessingShape">
                    <wps:wsp>
                      <wps:cNvCnPr/>
                      <wps:spPr>
                        <a:xfrm flipH="1">
                          <a:off x="0" y="0"/>
                          <a:ext cx="219411" cy="3541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14:paraId="0B868D51" w14:textId="46F04E54" w:rsidP="00E06265" w:rsidR="0093132B" w:rsidRDefault="00090248" w:rsidRPr="00485E5B">
      <w:pPr>
        <w:rPr>
          <w:rFonts w:ascii="Baskerville Old Face" w:cs="Times New Roman" w:hAnsi="Baskerville Old Face"/>
        </w:rPr>
      </w:pPr>
      <w:r w:rsidRPr="00485E5B">
        <w:rPr>
          <w:rFonts w:ascii="Baskerville Old Face" w:cs="Times New Roman" w:hAnsi="Baskerville Old Face"/>
          <w:noProof/>
        </w:rPr>
        <mc:AlternateContent>
          <mc:Choice Requires="wps">
            <w:drawing>
              <wp:anchor allowOverlap="1" behindDoc="0" distB="0" distL="114300" distR="114300" distT="0" layoutInCell="1" locked="0" relativeHeight="251658248" simplePos="0" wp14:anchorId="500436C7" wp14:editId="00CDDFC8">
                <wp:simplePos x="0" y="0"/>
                <wp:positionH relativeFrom="column">
                  <wp:posOffset>2645036</wp:posOffset>
                </wp:positionH>
                <wp:positionV relativeFrom="paragraph">
                  <wp:posOffset>167976</wp:posOffset>
                </wp:positionV>
                <wp:extent cx="1485900" cy="335280"/>
                <wp:effectExtent b="26670" l="0" r="19050" t="0"/>
                <wp:wrapNone/>
                <wp:docPr id="293574748" name="Zone de texte 293574748"/>
                <wp:cNvGraphicFramePr/>
                <a:graphic xmlns:a="http://schemas.openxmlformats.org/drawingml/2006/main">
                  <a:graphicData uri="http://schemas.microsoft.com/office/word/2010/wordprocessingShape">
                    <wps:wsp>
                      <wps:cNvSpPr txBox="1"/>
                      <wps:spPr>
                        <a:xfrm>
                          <a:off x="0" y="0"/>
                          <a:ext cx="1485900" cy="335280"/>
                        </a:xfrm>
                        <a:prstGeom prst="rect">
                          <a:avLst/>
                        </a:prstGeom>
                        <a:solidFill>
                          <a:schemeClr val="lt1"/>
                        </a:solidFill>
                        <a:ln w="6350">
                          <a:solidFill>
                            <a:prstClr val="black"/>
                          </a:solidFill>
                        </a:ln>
                      </wps:spPr>
                      <wps:txbx>
                        <w:txbxContent>
                          <w:p w14:paraId="66CBA7D6" w14:textId="77777777" w:rsidP="0093132B" w:rsidR="0021183A" w:rsidRDefault="0021183A" w:rsidRPr="00721B48">
                            <w:pPr>
                              <w:rPr>
                                <w:rFonts w:ascii="Times New Roman" w:cs="Times New Roman" w:hAnsi="Times New Roman"/>
                                <w:b/>
                                <w:bCs/>
                                <w:sz w:val="24"/>
                                <w:szCs w:val="24"/>
                              </w:rPr>
                            </w:pPr>
                            <w:r w:rsidRPr="00721B48">
                              <w:rPr>
                                <w:rFonts w:ascii="Times New Roman" w:cs="Times New Roman" w:hAnsi="Times New Roman"/>
                                <w:b/>
                                <w:bCs/>
                                <w:sz w:val="24"/>
                                <w:szCs w:val="24"/>
                              </w:rPr>
                              <w:t xml:space="preserve">         TRAVAUX</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43E80A6F" w14:textId="58E7929C" w:rsidP="00E06265" w:rsidR="0093132B" w:rsidRDefault="0093132B" w:rsidRPr="00485E5B">
      <w:pPr>
        <w:rPr>
          <w:rFonts w:ascii="Baskerville Old Face" w:cs="Times New Roman" w:hAnsi="Baskerville Old Face"/>
        </w:rPr>
      </w:pPr>
    </w:p>
    <w:p w14:paraId="486891E7" w14:textId="1260C5E9" w:rsidP="00E06265" w:rsidR="006C1D81" w:rsidRDefault="006C1D81" w:rsidRPr="00485E5B">
      <w:pPr>
        <w:pStyle w:val="Paragraphedeliste"/>
        <w:ind w:left="624"/>
        <w:contextualSpacing w:val="0"/>
        <w:rPr>
          <w:rFonts w:ascii="Baskerville Old Face" w:hAnsi="Baskerville Old Face"/>
          <w:sz w:val="24"/>
          <w:szCs w:val="24"/>
        </w:rPr>
      </w:pPr>
      <w:r w:rsidRPr="00485E5B">
        <w:rPr>
          <w:rFonts w:ascii="Baskerville Old Face" w:eastAsia="Times New Roman" w:hAnsi="Baskerville Old Face"/>
          <w:sz w:val="24"/>
          <w:szCs w:val="24"/>
          <w:lang w:eastAsia="fr-FR" w:val="fr-CA"/>
        </w:rPr>
        <w:t>Figure</w:t>
      </w:r>
      <w:r w:rsidRPr="00485E5B">
        <w:rPr>
          <w:rFonts w:ascii="Baskerville Old Face" w:hAnsi="Baskerville Old Face"/>
          <w:sz w:val="24"/>
          <w:szCs w:val="24"/>
        </w:rPr>
        <w:t xml:space="preserve"> </w:t>
      </w:r>
      <w:r w:rsidRPr="00485E5B">
        <w:rPr>
          <w:rFonts w:ascii="Baskerville Old Face" w:hAnsi="Baskerville Old Face"/>
          <w:sz w:val="24"/>
          <w:szCs w:val="24"/>
          <w:lang w:val="fr-FR"/>
        </w:rPr>
        <w:t>10</w:t>
      </w:r>
      <w:r w:rsidRPr="00485E5B">
        <w:rPr>
          <w:rFonts w:ascii="Baskerville Old Face" w:hAnsi="Baskerville Old Face"/>
          <w:sz w:val="24"/>
          <w:szCs w:val="24"/>
        </w:rPr>
        <w:t> </w:t>
      </w:r>
      <w:r w:rsidRPr="00485E5B">
        <w:rPr>
          <w:rFonts w:ascii="Baskerville Old Face" w:hAnsi="Baskerville Old Face"/>
          <w:sz w:val="24"/>
          <w:szCs w:val="24"/>
          <w:lang w:val="fr-FR"/>
        </w:rPr>
        <w:t>:</w:t>
      </w:r>
      <w:r w:rsidRPr="00485E5B">
        <w:rPr>
          <w:rFonts w:ascii="Baskerville Old Face" w:hAnsi="Baskerville Old Face"/>
          <w:sz w:val="24"/>
          <w:szCs w:val="24"/>
        </w:rPr>
        <w:t xml:space="preserve"> Schéma des Activités techniques et de</w:t>
      </w:r>
      <w:r w:rsidR="008018BD">
        <w:rPr>
          <w:rFonts w:ascii="Baskerville Old Face" w:hAnsi="Baskerville Old Face"/>
          <w:sz w:val="24"/>
          <w:szCs w:val="24"/>
        </w:rPr>
        <w:t xml:space="preserve"> cadre environnemental et social</w:t>
      </w:r>
      <w:r w:rsidRPr="00485E5B">
        <w:rPr>
          <w:rFonts w:ascii="Baskerville Old Face" w:hAnsi="Baskerville Old Face"/>
          <w:sz w:val="24"/>
          <w:szCs w:val="24"/>
        </w:rPr>
        <w:t xml:space="preserve">  </w:t>
      </w:r>
    </w:p>
    <w:p w14:paraId="2280927C" w14:textId="77777777" w:rsidP="00E06265" w:rsidR="000517E0" w:rsidRDefault="000517E0" w:rsidRPr="00485E5B">
      <w:pPr>
        <w:pStyle w:val="Paragraphedeliste"/>
        <w:ind w:left="624"/>
        <w:rPr>
          <w:rFonts w:ascii="Baskerville Old Face" w:eastAsia="Times New Roman" w:hAnsi="Baskerville Old Face"/>
          <w:sz w:val="24"/>
          <w:szCs w:val="24"/>
          <w:lang w:eastAsia="fr-FR" w:val="fr-CA"/>
        </w:rPr>
      </w:pPr>
    </w:p>
    <w:p w14:paraId="5A61E0C9" w14:textId="25954800" w:rsidR="00F844A3" w:rsidRDefault="000A4792" w:rsidRPr="00F53439">
      <w:pPr>
        <w:pStyle w:val="Titre3"/>
        <w:numPr>
          <w:ilvl w:val="2"/>
          <w:numId w:val="3"/>
        </w:numPr>
        <w:rPr>
          <w:rFonts w:ascii="Baskerville Old Face" w:cs="Times New Roman" w:eastAsia="Calibri" w:hAnsi="Baskerville Old Face"/>
          <w:bCs w:val="0"/>
          <w:sz w:val="24"/>
          <w:szCs w:val="24"/>
          <w:lang w:eastAsia="x-none"/>
        </w:rPr>
      </w:pPr>
      <w:bookmarkStart w:id="168" w:name="_Toc35857871"/>
      <w:bookmarkStart w:id="169" w:name="_Toc35858016"/>
      <w:bookmarkStart w:id="170" w:name="_Toc35858161"/>
      <w:bookmarkStart w:id="171" w:name="_Toc35858306"/>
      <w:bookmarkStart w:id="172" w:name="_Toc35858453"/>
      <w:bookmarkStart w:id="173" w:name="_Toc35858599"/>
      <w:bookmarkStart w:id="174" w:name="_Toc35863517"/>
      <w:bookmarkStart w:id="175" w:name="_Toc35863628"/>
      <w:bookmarkStart w:id="176" w:name="_Toc35869643"/>
      <w:bookmarkStart w:id="177" w:name="_Toc35934974"/>
      <w:bookmarkStart w:id="178" w:name="_Toc35940300"/>
      <w:bookmarkStart w:id="179" w:name="_Toc35940465"/>
      <w:bookmarkStart w:id="180" w:name="_Toc35857876"/>
      <w:bookmarkStart w:id="181" w:name="_Toc35858021"/>
      <w:bookmarkStart w:id="182" w:name="_Toc35858166"/>
      <w:bookmarkStart w:id="183" w:name="_Toc35858311"/>
      <w:bookmarkStart w:id="184" w:name="_Toc35858458"/>
      <w:bookmarkStart w:id="185" w:name="_Toc35858604"/>
      <w:bookmarkStart w:id="186" w:name="_Toc35863522"/>
      <w:bookmarkStart w:id="187" w:name="_Toc35863633"/>
      <w:bookmarkStart w:id="188" w:name="_Toc35869648"/>
      <w:bookmarkStart w:id="189" w:name="_Toc35934979"/>
      <w:bookmarkStart w:id="190" w:name="_Toc35940305"/>
      <w:bookmarkStart w:id="191" w:name="_Toc35940470"/>
      <w:bookmarkStart w:id="192" w:name="_Toc199020921"/>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53439">
        <w:rPr>
          <w:rFonts w:ascii="Baskerville Old Face" w:cs="Times New Roman" w:eastAsia="Calibri" w:hAnsi="Baskerville Old Face"/>
          <w:bCs w:val="0"/>
          <w:sz w:val="24"/>
          <w:szCs w:val="24"/>
          <w:lang w:eastAsia="x-none"/>
        </w:rPr>
        <w:t xml:space="preserve">Mission </w:t>
      </w:r>
      <w:r w:rsidR="005D5E7A" w:rsidRPr="00F53439">
        <w:rPr>
          <w:rFonts w:ascii="Baskerville Old Face" w:cs="Times New Roman" w:eastAsia="Calibri" w:hAnsi="Baskerville Old Face"/>
          <w:bCs w:val="0"/>
          <w:sz w:val="24"/>
          <w:szCs w:val="24"/>
          <w:lang w:eastAsia="x-none"/>
        </w:rPr>
        <w:t>4</w:t>
      </w:r>
      <w:r w:rsidR="00C42202" w:rsidRPr="00F53439">
        <w:rPr>
          <w:rFonts w:ascii="Baskerville Old Face" w:cs="Times New Roman" w:eastAsia="Calibri" w:hAnsi="Baskerville Old Face"/>
          <w:bCs w:val="0"/>
          <w:sz w:val="24"/>
          <w:szCs w:val="24"/>
          <w:lang w:eastAsia="x-none"/>
        </w:rPr>
        <w:t> </w:t>
      </w:r>
      <w:r w:rsidR="005050EA" w:rsidRPr="00F53439">
        <w:rPr>
          <w:rFonts w:ascii="Baskerville Old Face" w:cs="Times New Roman" w:eastAsia="Calibri" w:hAnsi="Baskerville Old Face"/>
          <w:bCs w:val="0"/>
          <w:sz w:val="24"/>
          <w:szCs w:val="24"/>
          <w:lang w:eastAsia="x-none"/>
        </w:rPr>
        <w:t xml:space="preserve">: </w:t>
      </w:r>
      <w:r w:rsidR="00C62273" w:rsidRPr="00F53439">
        <w:rPr>
          <w:rFonts w:ascii="Baskerville Old Face" w:cs="Times New Roman" w:eastAsia="Calibri" w:hAnsi="Baskerville Old Face"/>
          <w:bCs w:val="0"/>
          <w:sz w:val="24"/>
          <w:szCs w:val="24"/>
          <w:lang w:eastAsia="x-none"/>
        </w:rPr>
        <w:t>É</w:t>
      </w:r>
      <w:r w:rsidR="00781A73" w:rsidRPr="00F53439">
        <w:rPr>
          <w:rFonts w:ascii="Baskerville Old Face" w:cs="Times New Roman" w:eastAsia="Calibri" w:hAnsi="Baskerville Old Face"/>
          <w:bCs w:val="0"/>
          <w:sz w:val="24"/>
          <w:szCs w:val="24"/>
          <w:lang w:eastAsia="x-none"/>
        </w:rPr>
        <w:t>tude</w:t>
      </w:r>
      <w:r w:rsidR="000C4198" w:rsidRPr="00F53439">
        <w:rPr>
          <w:rFonts w:ascii="Baskerville Old Face" w:cs="Times New Roman" w:eastAsia="Calibri" w:hAnsi="Baskerville Old Face"/>
          <w:bCs w:val="0"/>
          <w:sz w:val="24"/>
          <w:szCs w:val="24"/>
          <w:lang w:eastAsia="x-none"/>
        </w:rPr>
        <w:t>s</w:t>
      </w:r>
      <w:r w:rsidR="00781A73" w:rsidRPr="00F53439">
        <w:rPr>
          <w:rFonts w:ascii="Baskerville Old Face" w:cs="Times New Roman" w:eastAsia="Calibri" w:hAnsi="Baskerville Old Face"/>
          <w:bCs w:val="0"/>
          <w:sz w:val="24"/>
          <w:szCs w:val="24"/>
          <w:lang w:eastAsia="x-none"/>
        </w:rPr>
        <w:t xml:space="preserve"> </w:t>
      </w:r>
      <w:r w:rsidR="00D26166" w:rsidRPr="00F53439">
        <w:rPr>
          <w:rFonts w:ascii="Baskerville Old Face" w:cs="Times New Roman" w:eastAsia="Calibri" w:hAnsi="Baskerville Old Face"/>
          <w:bCs w:val="0"/>
          <w:sz w:val="24"/>
          <w:szCs w:val="24"/>
          <w:lang w:eastAsia="x-none"/>
        </w:rPr>
        <w:t>d</w:t>
      </w:r>
      <w:r w:rsidR="00280BFD" w:rsidRPr="00F53439">
        <w:rPr>
          <w:rFonts w:ascii="Baskerville Old Face" w:cs="Times New Roman" w:eastAsia="Calibri" w:hAnsi="Baskerville Old Face"/>
          <w:bCs w:val="0"/>
          <w:sz w:val="24"/>
          <w:szCs w:val="24"/>
          <w:lang w:eastAsia="x-none"/>
        </w:rPr>
        <w:t>’</w:t>
      </w:r>
      <w:r w:rsidR="005050EA" w:rsidRPr="00F53439">
        <w:rPr>
          <w:rFonts w:ascii="Baskerville Old Face" w:cs="Times New Roman" w:eastAsia="Calibri" w:hAnsi="Baskerville Old Face"/>
          <w:bCs w:val="0"/>
          <w:sz w:val="24"/>
          <w:szCs w:val="24"/>
          <w:lang w:eastAsia="x-none"/>
        </w:rPr>
        <w:t>A</w:t>
      </w:r>
      <w:r w:rsidR="004D5908" w:rsidRPr="00F53439">
        <w:rPr>
          <w:rFonts w:ascii="Baskerville Old Face" w:cs="Times New Roman" w:eastAsia="Calibri" w:hAnsi="Baskerville Old Face"/>
          <w:bCs w:val="0"/>
          <w:sz w:val="24"/>
          <w:szCs w:val="24"/>
          <w:lang w:eastAsia="x-none"/>
        </w:rPr>
        <w:t>PS, d’A</w:t>
      </w:r>
      <w:r w:rsidR="00AF423F" w:rsidRPr="00F53439">
        <w:rPr>
          <w:rFonts w:ascii="Baskerville Old Face" w:cs="Times New Roman" w:eastAsia="Calibri" w:hAnsi="Baskerville Old Face"/>
          <w:bCs w:val="0"/>
          <w:sz w:val="24"/>
          <w:szCs w:val="24"/>
          <w:lang w:eastAsia="x-none"/>
        </w:rPr>
        <w:t>P</w:t>
      </w:r>
      <w:r w:rsidR="004D5908" w:rsidRPr="00F53439">
        <w:rPr>
          <w:rFonts w:ascii="Baskerville Old Face" w:cs="Times New Roman" w:eastAsia="Calibri" w:hAnsi="Baskerville Old Face"/>
          <w:bCs w:val="0"/>
          <w:sz w:val="24"/>
          <w:szCs w:val="24"/>
          <w:lang w:eastAsia="x-none"/>
        </w:rPr>
        <w:t xml:space="preserve">D </w:t>
      </w:r>
      <w:r w:rsidR="00DF6029" w:rsidRPr="00F53439">
        <w:rPr>
          <w:rFonts w:ascii="Baskerville Old Face" w:cs="Times New Roman" w:eastAsia="Calibri" w:hAnsi="Baskerville Old Face"/>
          <w:bCs w:val="0"/>
          <w:sz w:val="24"/>
          <w:szCs w:val="24"/>
          <w:lang w:eastAsia="x-none"/>
        </w:rPr>
        <w:t xml:space="preserve">et </w:t>
      </w:r>
      <w:r w:rsidR="004D5908" w:rsidRPr="00F53439">
        <w:rPr>
          <w:rFonts w:ascii="Baskerville Old Face" w:cs="Times New Roman" w:eastAsia="Calibri" w:hAnsi="Baskerville Old Face"/>
          <w:bCs w:val="0"/>
          <w:sz w:val="24"/>
          <w:szCs w:val="24"/>
          <w:lang w:eastAsia="x-none"/>
        </w:rPr>
        <w:t xml:space="preserve">du </w:t>
      </w:r>
      <w:r w:rsidR="00DF6029" w:rsidRPr="00F53439">
        <w:rPr>
          <w:rFonts w:ascii="Baskerville Old Face" w:cs="Times New Roman" w:eastAsia="Calibri" w:hAnsi="Baskerville Old Face"/>
          <w:bCs w:val="0"/>
          <w:sz w:val="24"/>
          <w:szCs w:val="24"/>
          <w:lang w:eastAsia="x-none"/>
        </w:rPr>
        <w:t>DAO de la phase prioritaire</w:t>
      </w:r>
      <w:bookmarkEnd w:id="192"/>
    </w:p>
    <w:p w14:paraId="336C2A8B" w14:textId="53EACC23" w:rsidP="00E06265" w:rsidR="009F5927" w:rsidRDefault="00DF6029">
      <w:pPr>
        <w:pStyle w:val="Titre4"/>
        <w:rPr>
          <w:rFonts w:ascii="Baskerville Old Face" w:hAnsi="Baskerville Old Face"/>
          <w:sz w:val="24"/>
          <w:szCs w:val="24"/>
        </w:rPr>
      </w:pPr>
      <w:r w:rsidRPr="00485E5B">
        <w:rPr>
          <w:rFonts w:ascii="Baskerville Old Face" w:hAnsi="Baskerville Old Face"/>
          <w:sz w:val="24"/>
          <w:szCs w:val="24"/>
        </w:rPr>
        <w:t xml:space="preserve">Mission </w:t>
      </w:r>
      <w:r w:rsidR="005D5E7A" w:rsidRPr="00485E5B">
        <w:rPr>
          <w:rFonts w:ascii="Baskerville Old Face" w:hAnsi="Baskerville Old Face"/>
          <w:sz w:val="24"/>
          <w:szCs w:val="24"/>
        </w:rPr>
        <w:t>4</w:t>
      </w:r>
      <w:r w:rsidRPr="00485E5B">
        <w:rPr>
          <w:rFonts w:ascii="Baskerville Old Face" w:hAnsi="Baskerville Old Face"/>
          <w:sz w:val="24"/>
          <w:szCs w:val="24"/>
        </w:rPr>
        <w:t>.1 : Etudes d’Avant-Projet</w:t>
      </w:r>
      <w:r w:rsidR="00D53CFE" w:rsidRPr="00485E5B">
        <w:rPr>
          <w:rFonts w:ascii="Baskerville Old Face" w:hAnsi="Baskerville Old Face"/>
          <w:sz w:val="24"/>
          <w:szCs w:val="24"/>
        </w:rPr>
        <w:t xml:space="preserve"> Sommaire </w:t>
      </w:r>
      <w:r w:rsidRPr="00485E5B">
        <w:rPr>
          <w:rFonts w:ascii="Baskerville Old Face" w:hAnsi="Baskerville Old Face"/>
          <w:sz w:val="24"/>
          <w:szCs w:val="24"/>
        </w:rPr>
        <w:t>de la phase prioritaire</w:t>
      </w:r>
      <w:r w:rsidR="00337BDC" w:rsidRPr="00485E5B">
        <w:rPr>
          <w:rFonts w:ascii="Baskerville Old Face" w:hAnsi="Baskerville Old Face"/>
          <w:sz w:val="24"/>
          <w:szCs w:val="24"/>
        </w:rPr>
        <w:t> </w:t>
      </w:r>
    </w:p>
    <w:p w14:paraId="18DC82DD" w14:textId="62952A15" w:rsidP="00E06265" w:rsidR="0067269B" w:rsidRDefault="0067269B" w:rsidRPr="00003972">
      <w:pPr>
        <w:pStyle w:val="Paragraphedeliste"/>
        <w:spacing w:before="0"/>
        <w:ind w:left="426"/>
        <w:rPr>
          <w:rFonts w:ascii="Baskerville Old Face" w:hAnsi="Baskerville Old Face"/>
          <w:bCs/>
          <w:sz w:val="24"/>
          <w:szCs w:val="24"/>
        </w:rPr>
      </w:pPr>
    </w:p>
    <w:p w14:paraId="70952BDC" w14:textId="77777777" w:rsidP="00E06265" w:rsidR="0067269B" w:rsidRDefault="0067269B" w:rsidRPr="00CA55BA">
      <w:pPr>
        <w:pStyle w:val="Titre5"/>
        <w:spacing w:before="0"/>
        <w:rPr>
          <w:rFonts w:ascii="Baskerville Old Face" w:hAnsi="Baskerville Old Face"/>
          <w:sz w:val="24"/>
          <w:szCs w:val="24"/>
        </w:rPr>
      </w:pPr>
      <w:r w:rsidRPr="00003972">
        <w:rPr>
          <w:rFonts w:ascii="Baskerville Old Face" w:hAnsi="Baskerville Old Face"/>
          <w:i w:val="0"/>
          <w:sz w:val="24"/>
          <w:szCs w:val="24"/>
          <w:lang w:val="fr-CD"/>
        </w:rPr>
        <w:t>Travaux</w:t>
      </w:r>
      <w:r w:rsidRPr="00003972">
        <w:rPr>
          <w:rFonts w:ascii="Baskerville Old Face" w:hAnsi="Baskerville Old Face"/>
          <w:bCs w:val="0"/>
          <w:i w:val="0"/>
          <w:sz w:val="24"/>
          <w:szCs w:val="24"/>
          <w:lang w:val="fr-CD"/>
        </w:rPr>
        <w:t xml:space="preserve"> retenus en phase prioritaire</w:t>
      </w:r>
    </w:p>
    <w:p w14:paraId="65CC16E4" w14:textId="77777777" w:rsidP="00E06265" w:rsidR="0067269B" w:rsidRDefault="0067269B" w:rsidRPr="00816B2E">
      <w:pPr>
        <w:pStyle w:val="Paragraphedeliste"/>
        <w:spacing w:before="0"/>
        <w:rPr>
          <w:rFonts w:ascii="Baskerville Old Face" w:hAnsi="Baskerville Old Face"/>
          <w:bCs/>
          <w:sz w:val="16"/>
          <w:szCs w:val="24"/>
        </w:rPr>
      </w:pPr>
    </w:p>
    <w:p w14:paraId="5FBE8714" w14:textId="0D304553" w:rsidP="00E06265" w:rsidR="0067269B" w:rsidRDefault="0067269B">
      <w:pPr>
        <w:tabs>
          <w:tab w:pos="851" w:val="clear"/>
          <w:tab w:pos="426" w:val="left"/>
        </w:tabs>
        <w:spacing w:before="0"/>
        <w:rPr>
          <w:rFonts w:ascii="Baskerville Old Face" w:cs="Times New Roman" w:hAnsi="Baskerville Old Face"/>
          <w:bCs/>
          <w:sz w:val="24"/>
          <w:szCs w:val="24"/>
        </w:rPr>
      </w:pPr>
      <w:r w:rsidRPr="00485E5B">
        <w:rPr>
          <w:rFonts w:ascii="Baskerville Old Face" w:cs="Times New Roman" w:hAnsi="Baskerville Old Face"/>
          <w:bCs/>
          <w:sz w:val="24"/>
          <w:szCs w:val="24"/>
        </w:rPr>
        <w:t xml:space="preserve">Les </w:t>
      </w:r>
      <w:r w:rsidRPr="00F3644F">
        <w:rPr>
          <w:rFonts w:ascii="Baskerville Old Face" w:hAnsi="Baskerville Old Face"/>
          <w:sz w:val="24"/>
          <w:szCs w:val="24"/>
        </w:rPr>
        <w:t>études</w:t>
      </w:r>
      <w:r w:rsidRPr="00485E5B">
        <w:rPr>
          <w:rFonts w:ascii="Baskerville Old Face" w:cs="Times New Roman" w:hAnsi="Baskerville Old Face"/>
          <w:bCs/>
          <w:sz w:val="24"/>
          <w:szCs w:val="24"/>
        </w:rPr>
        <w:t xml:space="preserve"> d</w:t>
      </w:r>
      <w:r>
        <w:rPr>
          <w:rFonts w:ascii="Baskerville Old Face" w:cs="Times New Roman" w:hAnsi="Baskerville Old Face"/>
          <w:bCs/>
          <w:sz w:val="24"/>
          <w:szCs w:val="24"/>
        </w:rPr>
        <w:t xml:space="preserve">es </w:t>
      </w:r>
      <w:r w:rsidRPr="00485E5B">
        <w:rPr>
          <w:rFonts w:ascii="Baskerville Old Face" w:cs="Times New Roman" w:hAnsi="Baskerville Old Face"/>
          <w:bCs/>
          <w:sz w:val="24"/>
          <w:szCs w:val="24"/>
        </w:rPr>
        <w:t xml:space="preserve">APS </w:t>
      </w:r>
      <w:r>
        <w:rPr>
          <w:rFonts w:ascii="Baskerville Old Face" w:cs="Times New Roman" w:hAnsi="Baskerville Old Face"/>
          <w:bCs/>
          <w:sz w:val="24"/>
          <w:szCs w:val="24"/>
        </w:rPr>
        <w:t xml:space="preserve">de </w:t>
      </w:r>
      <w:r>
        <w:rPr>
          <w:rFonts w:ascii="Baskerville Old Face" w:cs="Times New Roman" w:hAnsi="Baskerville Old Face"/>
          <w:sz w:val="24"/>
          <w:szCs w:val="24"/>
        </w:rPr>
        <w:t xml:space="preserve">Kinshasa-Est et Kinshasa-Ouest </w:t>
      </w:r>
      <w:r w:rsidRPr="00485E5B">
        <w:rPr>
          <w:rFonts w:ascii="Baskerville Old Face" w:cs="Times New Roman" w:hAnsi="Baskerville Old Face"/>
          <w:bCs/>
          <w:sz w:val="24"/>
          <w:szCs w:val="24"/>
        </w:rPr>
        <w:t xml:space="preserve">concerneront les </w:t>
      </w:r>
      <w:r w:rsidR="00F046E9" w:rsidRPr="00485E5B">
        <w:rPr>
          <w:rFonts w:ascii="Baskerville Old Face" w:cs="Times New Roman" w:hAnsi="Baskerville Old Face"/>
          <w:bCs/>
          <w:sz w:val="24"/>
          <w:szCs w:val="24"/>
        </w:rPr>
        <w:t xml:space="preserve">travaux </w:t>
      </w:r>
      <w:r w:rsidR="00F046E9">
        <w:rPr>
          <w:rFonts w:ascii="Baskerville Old Face" w:cs="Times New Roman" w:hAnsi="Baskerville Old Face"/>
          <w:bCs/>
          <w:sz w:val="24"/>
          <w:szCs w:val="24"/>
        </w:rPr>
        <w:t>prioritaires</w:t>
      </w:r>
      <w:r w:rsidR="00F3644F">
        <w:rPr>
          <w:rFonts w:ascii="Baskerville Old Face" w:cs="Times New Roman" w:hAnsi="Baskerville Old Face"/>
          <w:bCs/>
          <w:sz w:val="24"/>
          <w:szCs w:val="24"/>
        </w:rPr>
        <w:t xml:space="preserve"> </w:t>
      </w:r>
      <w:r>
        <w:rPr>
          <w:rFonts w:ascii="Baskerville Old Face" w:cs="Times New Roman" w:hAnsi="Baskerville Old Face"/>
          <w:bCs/>
          <w:sz w:val="24"/>
          <w:szCs w:val="24"/>
        </w:rPr>
        <w:t>retenus dans chaque axe d’étude pour l’horizon 2035. Toutefois, pour chaque volet de</w:t>
      </w:r>
      <w:r w:rsidR="00F3644F">
        <w:rPr>
          <w:rFonts w:ascii="Baskerville Old Face" w:cs="Times New Roman" w:hAnsi="Baskerville Old Face"/>
          <w:bCs/>
          <w:sz w:val="24"/>
          <w:szCs w:val="24"/>
        </w:rPr>
        <w:t xml:space="preserve">s </w:t>
      </w:r>
      <w:r>
        <w:rPr>
          <w:rFonts w:ascii="Baskerville Old Face" w:cs="Times New Roman" w:hAnsi="Baskerville Old Face"/>
          <w:bCs/>
          <w:sz w:val="24"/>
          <w:szCs w:val="24"/>
        </w:rPr>
        <w:t xml:space="preserve">travaux considérés, le consultant prendra en compte les spécificités déclinées ci-après :  </w:t>
      </w:r>
    </w:p>
    <w:p w14:paraId="2B50E8D4" w14:textId="77777777" w:rsidP="00E06265" w:rsidR="0067269B" w:rsidRDefault="0067269B" w:rsidRPr="00816B2E">
      <w:pPr>
        <w:spacing w:before="0"/>
        <w:rPr>
          <w:rFonts w:ascii="Baskerville Old Face" w:cs="Times New Roman" w:hAnsi="Baskerville Old Face"/>
          <w:bCs/>
          <w:sz w:val="12"/>
          <w:szCs w:val="24"/>
        </w:rPr>
      </w:pPr>
      <w:r>
        <w:rPr>
          <w:rFonts w:ascii="Baskerville Old Face" w:cs="Times New Roman" w:hAnsi="Baskerville Old Face"/>
          <w:bCs/>
          <w:sz w:val="24"/>
          <w:szCs w:val="24"/>
        </w:rPr>
        <w:t xml:space="preserve">              </w:t>
      </w:r>
    </w:p>
    <w:p w14:paraId="5A00C955" w14:textId="24F189F8" w:rsidR="0067269B" w:rsidRDefault="0067269B" w:rsidRPr="00816B2E">
      <w:pPr>
        <w:pStyle w:val="Paragraphedeliste"/>
        <w:numPr>
          <w:ilvl w:val="0"/>
          <w:numId w:val="20"/>
        </w:numPr>
        <w:tabs>
          <w:tab w:pos="851" w:val="clear"/>
          <w:tab w:pos="567" w:val="left"/>
        </w:tabs>
        <w:spacing w:before="0"/>
        <w:ind w:hanging="283" w:left="567"/>
        <w:contextualSpacing w:val="0"/>
        <w:rPr>
          <w:rFonts w:ascii="Baskerville Old Face" w:eastAsia="Times New Roman" w:hAnsi="Baskerville Old Face"/>
          <w:sz w:val="24"/>
          <w:szCs w:val="24"/>
          <w:lang w:eastAsia="fr-FR" w:val="fr-FR"/>
        </w:rPr>
      </w:pPr>
      <w:r w:rsidRPr="00485E5B">
        <w:rPr>
          <w:rFonts w:ascii="Baskerville Old Face" w:eastAsia="Times New Roman" w:hAnsi="Baskerville Old Face"/>
          <w:sz w:val="24"/>
          <w:szCs w:val="24"/>
          <w:lang w:eastAsia="fr-FR" w:val="fr-FR"/>
        </w:rPr>
        <w:t>C</w:t>
      </w:r>
      <w:r>
        <w:rPr>
          <w:rFonts w:ascii="Baskerville Old Face" w:eastAsia="Times New Roman" w:hAnsi="Baskerville Old Face"/>
          <w:sz w:val="24"/>
          <w:szCs w:val="24"/>
          <w:lang w:eastAsia="fr-FR" w:val="fr-FR"/>
        </w:rPr>
        <w:t>onstruction des captages</w:t>
      </w:r>
      <w:r w:rsidRPr="00485E5B">
        <w:rPr>
          <w:rFonts w:ascii="Baskerville Old Face" w:eastAsia="Times New Roman" w:hAnsi="Baskerville Old Face"/>
          <w:sz w:val="24"/>
          <w:szCs w:val="24"/>
          <w:lang w:eastAsia="fr-FR" w:val="fr-FR"/>
        </w:rPr>
        <w:t xml:space="preserve"> d’eau brute</w:t>
      </w:r>
      <w:r w:rsidRPr="00485E5B">
        <w:rPr>
          <w:rFonts w:ascii="Baskerville Old Face" w:hAnsi="Baskerville Old Face"/>
          <w:sz w:val="24"/>
          <w:szCs w:val="24"/>
          <w:lang w:val="fr-FR"/>
        </w:rPr>
        <w:t xml:space="preserve"> </w:t>
      </w:r>
      <w:r>
        <w:rPr>
          <w:rFonts w:ascii="Baskerville Old Face" w:hAnsi="Baskerville Old Face"/>
          <w:sz w:val="24"/>
          <w:szCs w:val="24"/>
          <w:lang w:val="fr-FR"/>
        </w:rPr>
        <w:t>sur le fleuve Congo conformément aux options des schémas directeurs</w:t>
      </w:r>
      <w:r w:rsidR="00553F77">
        <w:rPr>
          <w:rFonts w:ascii="Baskerville Old Face" w:hAnsi="Baskerville Old Face"/>
          <w:sz w:val="24"/>
          <w:szCs w:val="24"/>
          <w:lang w:val="fr-FR"/>
        </w:rPr>
        <w:t xml:space="preserve"> mis à jour dans les missions 1 et 2</w:t>
      </w:r>
      <w:r>
        <w:rPr>
          <w:rFonts w:ascii="Baskerville Old Face" w:hAnsi="Baskerville Old Face"/>
          <w:sz w:val="24"/>
          <w:szCs w:val="24"/>
          <w:lang w:val="fr-FR"/>
        </w:rPr>
        <w:t xml:space="preserve"> des axes Est et Ouest de la ville de Kinshasa. L</w:t>
      </w:r>
      <w:r w:rsidRPr="00485E5B">
        <w:rPr>
          <w:rFonts w:ascii="Baskerville Old Face" w:hAnsi="Baskerville Old Face"/>
          <w:sz w:val="24"/>
          <w:szCs w:val="24"/>
          <w:lang w:val="fr-FR"/>
        </w:rPr>
        <w:t xml:space="preserve">es travaux de génie </w:t>
      </w:r>
      <w:r>
        <w:rPr>
          <w:rFonts w:ascii="Baskerville Old Face" w:hAnsi="Baskerville Old Face"/>
          <w:sz w:val="24"/>
          <w:szCs w:val="24"/>
          <w:lang w:val="fr-FR"/>
        </w:rPr>
        <w:t xml:space="preserve">civil desdits captages </w:t>
      </w:r>
      <w:r w:rsidRPr="00485E5B">
        <w:rPr>
          <w:rFonts w:ascii="Baskerville Old Face" w:hAnsi="Baskerville Old Face"/>
          <w:sz w:val="24"/>
          <w:szCs w:val="24"/>
          <w:lang w:val="fr-FR"/>
        </w:rPr>
        <w:t>tie</w:t>
      </w:r>
      <w:r>
        <w:rPr>
          <w:rFonts w:ascii="Baskerville Old Face" w:hAnsi="Baskerville Old Face"/>
          <w:sz w:val="24"/>
          <w:szCs w:val="24"/>
          <w:lang w:val="fr-FR"/>
        </w:rPr>
        <w:t>ndront respectivement</w:t>
      </w:r>
      <w:r w:rsidRPr="00485E5B">
        <w:rPr>
          <w:rFonts w:ascii="Baskerville Old Face" w:hAnsi="Baskerville Old Face"/>
          <w:sz w:val="24"/>
          <w:szCs w:val="24"/>
          <w:lang w:val="fr-FR"/>
        </w:rPr>
        <w:t xml:space="preserve"> compte</w:t>
      </w:r>
      <w:r>
        <w:rPr>
          <w:rFonts w:ascii="Baskerville Old Face" w:hAnsi="Baskerville Old Face"/>
          <w:sz w:val="24"/>
          <w:szCs w:val="24"/>
          <w:lang w:val="fr-FR"/>
        </w:rPr>
        <w:t xml:space="preserve"> des capacités correspondant à la totalité</w:t>
      </w:r>
      <w:r w:rsidRPr="00485E5B">
        <w:rPr>
          <w:rFonts w:ascii="Baskerville Old Face" w:hAnsi="Baskerville Old Face"/>
          <w:sz w:val="24"/>
          <w:szCs w:val="24"/>
          <w:lang w:val="fr-FR"/>
        </w:rPr>
        <w:t xml:space="preserve"> </w:t>
      </w:r>
      <w:r>
        <w:rPr>
          <w:rFonts w:ascii="Baskerville Old Face" w:hAnsi="Baskerville Old Face"/>
          <w:sz w:val="24"/>
          <w:szCs w:val="24"/>
          <w:lang w:val="fr-FR"/>
        </w:rPr>
        <w:t xml:space="preserve">des besoins en eau des </w:t>
      </w:r>
      <w:r w:rsidRPr="00485E5B">
        <w:rPr>
          <w:rFonts w:ascii="Baskerville Old Face" w:hAnsi="Baskerville Old Face"/>
          <w:sz w:val="24"/>
          <w:szCs w:val="24"/>
          <w:lang w:val="fr-FR"/>
        </w:rPr>
        <w:t>axe</w:t>
      </w:r>
      <w:r>
        <w:rPr>
          <w:rFonts w:ascii="Baskerville Old Face" w:hAnsi="Baskerville Old Face"/>
          <w:sz w:val="24"/>
          <w:szCs w:val="24"/>
          <w:lang w:val="fr-FR"/>
        </w:rPr>
        <w:t>s précités</w:t>
      </w:r>
      <w:r w:rsidRPr="00485E5B">
        <w:rPr>
          <w:rFonts w:ascii="Baskerville Old Face" w:hAnsi="Baskerville Old Face"/>
          <w:sz w:val="24"/>
          <w:szCs w:val="24"/>
          <w:lang w:val="fr-FR"/>
        </w:rPr>
        <w:t xml:space="preserve"> </w:t>
      </w:r>
      <w:r>
        <w:rPr>
          <w:rFonts w:ascii="Baskerville Old Face" w:hAnsi="Baskerville Old Face"/>
          <w:sz w:val="24"/>
          <w:szCs w:val="24"/>
          <w:lang w:val="fr-FR"/>
        </w:rPr>
        <w:t xml:space="preserve">à l’horizon 2050, mais les équipements électromécaniques seront dimensionnés pour le besoin de 2035. </w:t>
      </w:r>
    </w:p>
    <w:p w14:paraId="6B38A42F" w14:textId="14D14222" w:rsidR="0067269B" w:rsidRDefault="0067269B" w:rsidRPr="00485E5B">
      <w:pPr>
        <w:pStyle w:val="Paragraphedeliste"/>
        <w:numPr>
          <w:ilvl w:val="0"/>
          <w:numId w:val="20"/>
        </w:numPr>
        <w:tabs>
          <w:tab w:pos="851" w:val="clear"/>
          <w:tab w:pos="567" w:val="left"/>
        </w:tabs>
        <w:spacing w:before="0"/>
        <w:ind w:hanging="283" w:left="567"/>
        <w:contextualSpacing w:val="0"/>
        <w:rPr>
          <w:rFonts w:ascii="Baskerville Old Face" w:eastAsia="Times New Roman" w:hAnsi="Baskerville Old Face"/>
          <w:sz w:val="24"/>
          <w:szCs w:val="24"/>
          <w:lang w:eastAsia="fr-FR" w:val="fr-FR"/>
        </w:rPr>
      </w:pPr>
      <w:r>
        <w:rPr>
          <w:rFonts w:ascii="Baskerville Old Face" w:eastAsia="Times New Roman" w:hAnsi="Baskerville Old Face"/>
          <w:sz w:val="24"/>
          <w:szCs w:val="24"/>
          <w:lang w:eastAsia="fr-FR" w:val="fr-FR"/>
        </w:rPr>
        <w:t>Pose des c</w:t>
      </w:r>
      <w:r w:rsidRPr="00485E5B">
        <w:rPr>
          <w:rFonts w:ascii="Baskerville Old Face" w:eastAsia="Times New Roman" w:hAnsi="Baskerville Old Face"/>
          <w:sz w:val="24"/>
          <w:szCs w:val="24"/>
          <w:lang w:eastAsia="fr-FR" w:val="fr-FR"/>
        </w:rPr>
        <w:t>onduite</w:t>
      </w:r>
      <w:r>
        <w:rPr>
          <w:rFonts w:ascii="Baskerville Old Face" w:eastAsia="Times New Roman" w:hAnsi="Baskerville Old Face"/>
          <w:sz w:val="24"/>
          <w:szCs w:val="24"/>
          <w:lang w:eastAsia="fr-FR" w:val="fr-FR"/>
        </w:rPr>
        <w:t>s</w:t>
      </w:r>
      <w:r w:rsidRPr="00485E5B">
        <w:rPr>
          <w:rFonts w:ascii="Baskerville Old Face" w:eastAsia="Times New Roman" w:hAnsi="Baskerville Old Face"/>
          <w:sz w:val="24"/>
          <w:szCs w:val="24"/>
          <w:lang w:eastAsia="fr-FR" w:val="fr-FR"/>
        </w:rPr>
        <w:t xml:space="preserve"> d’adduction d’eau brute </w:t>
      </w:r>
      <w:r>
        <w:rPr>
          <w:rFonts w:ascii="Baskerville Old Face" w:eastAsia="Times New Roman" w:hAnsi="Baskerville Old Face"/>
          <w:sz w:val="24"/>
          <w:szCs w:val="24"/>
          <w:lang w:eastAsia="fr-FR" w:val="fr-FR"/>
        </w:rPr>
        <w:t>de nouvelles usines de Kinshasa-Est et Kinshasa-Ouest</w:t>
      </w:r>
      <w:r w:rsidR="00CE0122">
        <w:rPr>
          <w:rFonts w:ascii="Baskerville Old Face" w:eastAsia="Times New Roman" w:hAnsi="Baskerville Old Face"/>
          <w:sz w:val="24"/>
          <w:szCs w:val="24"/>
          <w:lang w:eastAsia="fr-FR" w:val="fr-FR"/>
        </w:rPr>
        <w:t xml:space="preserve"> et de renforcement en eaux brutes des usines existantes (Lemba Imbu et </w:t>
      </w:r>
      <w:proofErr w:type="spellStart"/>
      <w:r w:rsidR="00CE0122">
        <w:rPr>
          <w:rFonts w:ascii="Baskerville Old Face" w:eastAsia="Times New Roman" w:hAnsi="Baskerville Old Face"/>
          <w:sz w:val="24"/>
          <w:szCs w:val="24"/>
          <w:lang w:eastAsia="fr-FR" w:val="fr-FR"/>
        </w:rPr>
        <w:t>Lukaya</w:t>
      </w:r>
      <w:proofErr w:type="spellEnd"/>
      <w:r w:rsidR="00CE0122">
        <w:rPr>
          <w:rFonts w:ascii="Baskerville Old Face" w:eastAsia="Times New Roman" w:hAnsi="Baskerville Old Face"/>
          <w:sz w:val="24"/>
          <w:szCs w:val="24"/>
          <w:lang w:eastAsia="fr-FR" w:val="fr-FR"/>
        </w:rPr>
        <w:t>) à partir des captages des nouvelles usines</w:t>
      </w:r>
      <w:r>
        <w:rPr>
          <w:rFonts w:ascii="Baskerville Old Face" w:eastAsia="Times New Roman" w:hAnsi="Baskerville Old Face"/>
          <w:sz w:val="24"/>
          <w:szCs w:val="24"/>
          <w:lang w:eastAsia="fr-FR" w:val="fr-FR"/>
        </w:rPr>
        <w:t xml:space="preserve">, </w:t>
      </w:r>
      <w:r w:rsidRPr="00485E5B">
        <w:rPr>
          <w:rFonts w:ascii="Baskerville Old Face" w:hAnsi="Baskerville Old Face"/>
          <w:sz w:val="24"/>
          <w:szCs w:val="24"/>
          <w:lang w:val="fr-FR"/>
        </w:rPr>
        <w:t xml:space="preserve">dont </w:t>
      </w:r>
      <w:r>
        <w:rPr>
          <w:rFonts w:ascii="Baskerville Old Face" w:hAnsi="Baskerville Old Face"/>
          <w:sz w:val="24"/>
          <w:szCs w:val="24"/>
          <w:lang w:val="fr-FR"/>
        </w:rPr>
        <w:t>le</w:t>
      </w:r>
      <w:r w:rsidRPr="00485E5B">
        <w:rPr>
          <w:rFonts w:ascii="Baskerville Old Face" w:hAnsi="Baskerville Old Face"/>
          <w:sz w:val="24"/>
          <w:szCs w:val="24"/>
          <w:lang w:val="fr-FR"/>
        </w:rPr>
        <w:t xml:space="preserve"> dimension</w:t>
      </w:r>
      <w:r>
        <w:rPr>
          <w:rFonts w:ascii="Baskerville Old Face" w:hAnsi="Baskerville Old Face"/>
          <w:sz w:val="24"/>
          <w:szCs w:val="24"/>
          <w:lang w:val="fr-FR"/>
        </w:rPr>
        <w:t xml:space="preserve">nement </w:t>
      </w:r>
      <w:r w:rsidRPr="00485E5B">
        <w:rPr>
          <w:rFonts w:ascii="Baskerville Old Face" w:hAnsi="Baskerville Old Face"/>
          <w:sz w:val="24"/>
          <w:szCs w:val="24"/>
          <w:lang w:val="fr-FR"/>
        </w:rPr>
        <w:t>tien</w:t>
      </w:r>
      <w:r>
        <w:rPr>
          <w:rFonts w:ascii="Baskerville Old Face" w:hAnsi="Baskerville Old Face"/>
          <w:sz w:val="24"/>
          <w:szCs w:val="24"/>
          <w:lang w:val="fr-FR"/>
        </w:rPr>
        <w:t xml:space="preserve">dra </w:t>
      </w:r>
      <w:r w:rsidRPr="00485E5B">
        <w:rPr>
          <w:rFonts w:ascii="Baskerville Old Face" w:hAnsi="Baskerville Old Face"/>
          <w:sz w:val="24"/>
          <w:szCs w:val="24"/>
          <w:lang w:val="fr-FR"/>
        </w:rPr>
        <w:t>compte de</w:t>
      </w:r>
      <w:r>
        <w:rPr>
          <w:rFonts w:ascii="Baskerville Old Face" w:hAnsi="Baskerville Old Face"/>
          <w:sz w:val="24"/>
          <w:szCs w:val="24"/>
          <w:lang w:val="fr-FR"/>
        </w:rPr>
        <w:t>s capacités finales à l’horizon 2050</w:t>
      </w:r>
      <w:r w:rsidRPr="00485E5B">
        <w:rPr>
          <w:rFonts w:ascii="Baskerville Old Face" w:hAnsi="Baskerville Old Face"/>
          <w:sz w:val="24"/>
          <w:szCs w:val="24"/>
          <w:lang w:val="fr-FR"/>
        </w:rPr>
        <w:t xml:space="preserve"> ;</w:t>
      </w:r>
    </w:p>
    <w:p w14:paraId="76FF84E6" w14:textId="77777777" w:rsidR="0067269B" w:rsidRDefault="0067269B" w:rsidRPr="00816B2E">
      <w:pPr>
        <w:pStyle w:val="Paragraphedeliste"/>
        <w:numPr>
          <w:ilvl w:val="0"/>
          <w:numId w:val="20"/>
        </w:numPr>
        <w:tabs>
          <w:tab w:pos="851" w:val="clear"/>
          <w:tab w:pos="567" w:val="left"/>
        </w:tabs>
        <w:spacing w:before="0"/>
        <w:ind w:hanging="283" w:left="567"/>
        <w:contextualSpacing w:val="0"/>
        <w:rPr>
          <w:rFonts w:ascii="Baskerville Old Face" w:eastAsia="Times New Roman" w:hAnsi="Baskerville Old Face"/>
          <w:sz w:val="24"/>
          <w:szCs w:val="24"/>
          <w:lang w:eastAsia="fr-FR" w:val="fr-FR"/>
        </w:rPr>
      </w:pPr>
      <w:r>
        <w:rPr>
          <w:rFonts w:ascii="Baskerville Old Face" w:eastAsia="Times New Roman" w:hAnsi="Baskerville Old Face"/>
          <w:sz w:val="24"/>
          <w:szCs w:val="24"/>
          <w:lang w:eastAsia="fr-FR" w:val="fr-FR"/>
        </w:rPr>
        <w:t xml:space="preserve">Construction des usines de traitement d’eau </w:t>
      </w:r>
      <w:r>
        <w:rPr>
          <w:rFonts w:ascii="Baskerville Old Face" w:hAnsi="Baskerville Old Face"/>
          <w:sz w:val="24"/>
          <w:szCs w:val="24"/>
          <w:lang w:val="fr-FR"/>
        </w:rPr>
        <w:t xml:space="preserve">pour la phase des travaux prioritaires définis </w:t>
      </w:r>
      <w:r>
        <w:rPr>
          <w:rFonts w:ascii="Baskerville Old Face" w:eastAsia="Times New Roman" w:hAnsi="Baskerville Old Face"/>
          <w:sz w:val="24"/>
          <w:szCs w:val="24"/>
          <w:lang w:eastAsia="fr-FR" w:val="fr-FR"/>
        </w:rPr>
        <w:t xml:space="preserve">des axes Est et Ouest de Kinshasa </w:t>
      </w:r>
      <w:r>
        <w:rPr>
          <w:rFonts w:ascii="Baskerville Old Face" w:hAnsi="Baskerville Old Face"/>
          <w:sz w:val="24"/>
          <w:szCs w:val="24"/>
          <w:lang w:val="fr-FR"/>
        </w:rPr>
        <w:t>à l’horizon 2035</w:t>
      </w:r>
      <w:r>
        <w:rPr>
          <w:rFonts w:ascii="Baskerville Old Face" w:eastAsia="Times New Roman" w:hAnsi="Baskerville Old Face"/>
          <w:sz w:val="24"/>
          <w:szCs w:val="24"/>
          <w:lang w:eastAsia="fr-FR" w:val="fr-FR"/>
        </w:rPr>
        <w:t xml:space="preserve">. Toutefois, </w:t>
      </w:r>
      <w:r>
        <w:rPr>
          <w:rFonts w:ascii="Baskerville Old Face" w:hAnsi="Baskerville Old Face"/>
          <w:sz w:val="24"/>
          <w:szCs w:val="24"/>
          <w:lang w:val="fr-FR"/>
        </w:rPr>
        <w:t>l</w:t>
      </w:r>
      <w:r w:rsidRPr="00485E5B">
        <w:rPr>
          <w:rFonts w:ascii="Baskerville Old Face" w:hAnsi="Baskerville Old Face"/>
          <w:sz w:val="24"/>
          <w:szCs w:val="24"/>
          <w:lang w:val="fr-FR"/>
        </w:rPr>
        <w:t xml:space="preserve">es travaux de génie </w:t>
      </w:r>
      <w:r>
        <w:rPr>
          <w:rFonts w:ascii="Baskerville Old Face" w:hAnsi="Baskerville Old Face"/>
          <w:sz w:val="24"/>
          <w:szCs w:val="24"/>
          <w:lang w:val="fr-FR"/>
        </w:rPr>
        <w:t>civil</w:t>
      </w:r>
      <w:r>
        <w:rPr>
          <w:rFonts w:ascii="Baskerville Old Face" w:eastAsia="Times New Roman" w:hAnsi="Baskerville Old Face"/>
          <w:sz w:val="24"/>
          <w:szCs w:val="24"/>
          <w:lang w:eastAsia="fr-FR" w:val="fr-FR"/>
        </w:rPr>
        <w:t xml:space="preserve"> des </w:t>
      </w:r>
      <w:r w:rsidRPr="00485E5B">
        <w:rPr>
          <w:rFonts w:ascii="Baskerville Old Face" w:eastAsia="Times New Roman" w:hAnsi="Baskerville Old Face"/>
          <w:sz w:val="24"/>
          <w:szCs w:val="24"/>
          <w:lang w:eastAsia="fr-FR" w:val="fr-FR"/>
        </w:rPr>
        <w:t>station</w:t>
      </w:r>
      <w:r>
        <w:rPr>
          <w:rFonts w:ascii="Baskerville Old Face" w:eastAsia="Times New Roman" w:hAnsi="Baskerville Old Face"/>
          <w:sz w:val="24"/>
          <w:szCs w:val="24"/>
          <w:lang w:eastAsia="fr-FR" w:val="fr-FR"/>
        </w:rPr>
        <w:t>s</w:t>
      </w:r>
      <w:r w:rsidRPr="00485E5B">
        <w:rPr>
          <w:rFonts w:ascii="Baskerville Old Face" w:eastAsia="Times New Roman" w:hAnsi="Baskerville Old Face"/>
          <w:sz w:val="24"/>
          <w:szCs w:val="24"/>
          <w:lang w:eastAsia="fr-FR" w:val="fr-FR"/>
        </w:rPr>
        <w:t xml:space="preserve"> de pompage</w:t>
      </w:r>
      <w:r w:rsidRPr="00485E5B">
        <w:rPr>
          <w:rFonts w:ascii="Baskerville Old Face" w:hAnsi="Baskerville Old Face"/>
          <w:sz w:val="24"/>
          <w:szCs w:val="24"/>
          <w:lang w:val="fr-FR"/>
        </w:rPr>
        <w:t xml:space="preserve"> </w:t>
      </w:r>
      <w:r w:rsidRPr="006A6CE3">
        <w:rPr>
          <w:rFonts w:ascii="Baskerville Old Face" w:hAnsi="Baskerville Old Face"/>
          <w:sz w:val="24"/>
          <w:szCs w:val="24"/>
          <w:lang w:val="fr-FR"/>
        </w:rPr>
        <w:t xml:space="preserve">tiendront compte des capacités </w:t>
      </w:r>
      <w:r>
        <w:rPr>
          <w:rFonts w:ascii="Baskerville Old Face" w:hAnsi="Baskerville Old Face"/>
          <w:sz w:val="24"/>
          <w:szCs w:val="24"/>
          <w:lang w:val="fr-FR"/>
        </w:rPr>
        <w:t>finales</w:t>
      </w:r>
      <w:r w:rsidRPr="006A6CE3">
        <w:rPr>
          <w:rFonts w:ascii="Baskerville Old Face" w:hAnsi="Baskerville Old Face"/>
          <w:sz w:val="24"/>
          <w:szCs w:val="24"/>
          <w:lang w:val="fr-FR"/>
        </w:rPr>
        <w:t xml:space="preserve"> des axes précités à l’horizon 2050, </w:t>
      </w:r>
      <w:r>
        <w:rPr>
          <w:rFonts w:ascii="Baskerville Old Face" w:hAnsi="Baskerville Old Face"/>
          <w:sz w:val="24"/>
          <w:szCs w:val="24"/>
          <w:lang w:val="fr-FR"/>
        </w:rPr>
        <w:t xml:space="preserve">tandis que </w:t>
      </w:r>
      <w:r w:rsidRPr="006A6CE3">
        <w:rPr>
          <w:rFonts w:ascii="Baskerville Old Face" w:hAnsi="Baskerville Old Face"/>
          <w:sz w:val="24"/>
          <w:szCs w:val="24"/>
          <w:lang w:val="fr-FR"/>
        </w:rPr>
        <w:t>les équipements électromécaniques seront dimensionnés pour l</w:t>
      </w:r>
      <w:r>
        <w:rPr>
          <w:rFonts w:ascii="Baskerville Old Face" w:hAnsi="Baskerville Old Face"/>
          <w:sz w:val="24"/>
          <w:szCs w:val="24"/>
          <w:lang w:val="fr-FR"/>
        </w:rPr>
        <w:t xml:space="preserve">a phase prioritaire </w:t>
      </w:r>
      <w:r w:rsidRPr="006A6CE3">
        <w:rPr>
          <w:rFonts w:ascii="Baskerville Old Face" w:hAnsi="Baskerville Old Face"/>
          <w:sz w:val="24"/>
          <w:szCs w:val="24"/>
          <w:lang w:val="fr-FR"/>
        </w:rPr>
        <w:t>de 2035</w:t>
      </w:r>
      <w:r>
        <w:rPr>
          <w:rFonts w:ascii="Baskerville Old Face" w:hAnsi="Baskerville Old Face"/>
          <w:sz w:val="24"/>
          <w:szCs w:val="24"/>
          <w:lang w:val="fr-FR"/>
        </w:rPr>
        <w:t> ;</w:t>
      </w:r>
    </w:p>
    <w:p w14:paraId="439A6610" w14:textId="3CD7BC49" w:rsidR="0067269B" w:rsidRDefault="0067269B" w:rsidRPr="00B365AD">
      <w:pPr>
        <w:pStyle w:val="Paragraphedeliste"/>
        <w:numPr>
          <w:ilvl w:val="0"/>
          <w:numId w:val="20"/>
        </w:numPr>
        <w:tabs>
          <w:tab w:pos="851" w:val="clear"/>
          <w:tab w:pos="567" w:val="left"/>
        </w:tabs>
        <w:spacing w:before="0"/>
        <w:ind w:hanging="283" w:left="567"/>
        <w:contextualSpacing w:val="0"/>
        <w:rPr>
          <w:rFonts w:ascii="Baskerville Old Face" w:hAnsi="Baskerville Old Face"/>
          <w:sz w:val="24"/>
          <w:lang w:val="fr-FR"/>
        </w:rPr>
      </w:pPr>
      <w:r w:rsidRPr="00003972">
        <w:rPr>
          <w:rFonts w:ascii="Baskerville Old Face" w:eastAsia="Times New Roman" w:hAnsi="Baskerville Old Face"/>
          <w:sz w:val="24"/>
          <w:szCs w:val="24"/>
          <w:lang w:eastAsia="fr-FR" w:val="fr-FR"/>
        </w:rPr>
        <w:t>Les</w:t>
      </w:r>
      <w:r w:rsidRPr="00816B2E">
        <w:rPr>
          <w:rFonts w:ascii="Baskerville Old Face" w:hAnsi="Baskerville Old Face"/>
          <w:sz w:val="24"/>
          <w:lang w:val="fr-FR"/>
        </w:rPr>
        <w:t xml:space="preserve"> nouvelles usines de Congo-Amont (</w:t>
      </w:r>
      <w:proofErr w:type="spellStart"/>
      <w:r w:rsidRPr="00816B2E">
        <w:rPr>
          <w:rFonts w:ascii="Baskerville Old Face" w:hAnsi="Baskerville Old Face"/>
          <w:sz w:val="24"/>
          <w:lang w:val="fr-FR"/>
        </w:rPr>
        <w:t>Nsele</w:t>
      </w:r>
      <w:proofErr w:type="spellEnd"/>
      <w:r w:rsidRPr="00816B2E">
        <w:rPr>
          <w:rFonts w:ascii="Baskerville Old Face" w:hAnsi="Baskerville Old Face"/>
          <w:sz w:val="24"/>
          <w:lang w:val="fr-FR"/>
        </w:rPr>
        <w:t xml:space="preserve"> et </w:t>
      </w:r>
      <w:proofErr w:type="spellStart"/>
      <w:r w:rsidRPr="00816B2E">
        <w:rPr>
          <w:rFonts w:ascii="Baskerville Old Face" w:hAnsi="Baskerville Old Face"/>
          <w:sz w:val="24"/>
          <w:lang w:val="fr-FR"/>
        </w:rPr>
        <w:t>Maluku</w:t>
      </w:r>
      <w:proofErr w:type="spellEnd"/>
      <w:r w:rsidR="00553F77">
        <w:rPr>
          <w:rFonts w:ascii="Baskerville Old Face" w:hAnsi="Baskerville Old Face"/>
          <w:sz w:val="24"/>
          <w:lang w:val="fr-FR"/>
        </w:rPr>
        <w:t xml:space="preserve"> ou une usine combinée</w:t>
      </w:r>
      <w:r w:rsidRPr="00816B2E">
        <w:rPr>
          <w:rFonts w:ascii="Baskerville Old Face" w:hAnsi="Baskerville Old Face"/>
          <w:sz w:val="24"/>
          <w:lang w:val="fr-FR"/>
        </w:rPr>
        <w:t>) et Congo-Aval (</w:t>
      </w:r>
      <w:proofErr w:type="spellStart"/>
      <w:r w:rsidR="00D66B1C" w:rsidRPr="00816B2E">
        <w:rPr>
          <w:rFonts w:ascii="Baskerville Old Face" w:hAnsi="Baskerville Old Face"/>
          <w:sz w:val="24"/>
          <w:lang w:val="fr-FR"/>
        </w:rPr>
        <w:t>Lutendele</w:t>
      </w:r>
      <w:proofErr w:type="spellEnd"/>
      <w:r w:rsidR="00D66B1C" w:rsidRPr="00816B2E">
        <w:rPr>
          <w:rFonts w:ascii="Baskerville Old Face" w:hAnsi="Baskerville Old Face"/>
          <w:sz w:val="24"/>
          <w:lang w:val="fr-FR"/>
        </w:rPr>
        <w:t>) à</w:t>
      </w:r>
      <w:r w:rsidRPr="00816B2E">
        <w:rPr>
          <w:rFonts w:ascii="Baskerville Old Face" w:hAnsi="Baskerville Old Face"/>
          <w:sz w:val="24"/>
          <w:lang w:val="fr-FR"/>
        </w:rPr>
        <w:t xml:space="preserve"> construire dans la phase prioritaire se feront en tenant </w:t>
      </w:r>
      <w:r w:rsidR="00F046E9" w:rsidRPr="00816B2E">
        <w:rPr>
          <w:rFonts w:ascii="Baskerville Old Face" w:hAnsi="Baskerville Old Face"/>
          <w:sz w:val="24"/>
          <w:lang w:val="fr-FR"/>
        </w:rPr>
        <w:t>compte des</w:t>
      </w:r>
      <w:r w:rsidRPr="00816B2E">
        <w:rPr>
          <w:rFonts w:ascii="Baskerville Old Face" w:hAnsi="Baskerville Old Face"/>
          <w:sz w:val="24"/>
          <w:lang w:val="fr-FR"/>
        </w:rPr>
        <w:t xml:space="preserve"> options possibles d’extension des usines de </w:t>
      </w:r>
      <w:proofErr w:type="spellStart"/>
      <w:r w:rsidRPr="00816B2E">
        <w:rPr>
          <w:rFonts w:ascii="Baskerville Old Face" w:hAnsi="Baskerville Old Face"/>
          <w:sz w:val="24"/>
          <w:lang w:val="fr-FR"/>
        </w:rPr>
        <w:t>Ndjili</w:t>
      </w:r>
      <w:proofErr w:type="spellEnd"/>
      <w:r w:rsidRPr="00816B2E">
        <w:rPr>
          <w:rFonts w:ascii="Baskerville Old Face" w:hAnsi="Baskerville Old Face"/>
          <w:sz w:val="24"/>
          <w:lang w:val="fr-FR"/>
        </w:rPr>
        <w:t xml:space="preserve"> (Phase 4), de Lemba-Imbu (phase 2 et 3) et de </w:t>
      </w:r>
      <w:proofErr w:type="spellStart"/>
      <w:r w:rsidRPr="00816B2E">
        <w:rPr>
          <w:rFonts w:ascii="Baskerville Old Face" w:hAnsi="Baskerville Old Face"/>
          <w:sz w:val="24"/>
          <w:lang w:val="fr-FR"/>
        </w:rPr>
        <w:t>Lukunga</w:t>
      </w:r>
      <w:proofErr w:type="spellEnd"/>
      <w:r w:rsidRPr="00816B2E">
        <w:rPr>
          <w:rFonts w:ascii="Baskerville Old Face" w:hAnsi="Baskerville Old Face"/>
          <w:sz w:val="24"/>
          <w:lang w:val="fr-FR"/>
        </w:rPr>
        <w:t xml:space="preserve">, ainsi que de nouveaux réseaux et réservoirs associés des projets précités, conformément au plan d’investissements des schémas </w:t>
      </w:r>
      <w:r w:rsidR="00C54378" w:rsidRPr="00816B2E">
        <w:rPr>
          <w:rFonts w:ascii="Baskerville Old Face" w:hAnsi="Baskerville Old Face"/>
          <w:sz w:val="24"/>
          <w:lang w:val="fr-FR"/>
        </w:rPr>
        <w:t xml:space="preserve">directeurs </w:t>
      </w:r>
      <w:r w:rsidR="00F3644F" w:rsidRPr="00816B2E">
        <w:rPr>
          <w:rFonts w:ascii="Baskerville Old Face" w:hAnsi="Baskerville Old Face"/>
          <w:sz w:val="24"/>
          <w:lang w:val="fr-FR"/>
        </w:rPr>
        <w:t>actualisés ;</w:t>
      </w:r>
    </w:p>
    <w:p w14:paraId="154A4D0E" w14:textId="77777777" w:rsidR="0067269B" w:rsidRDefault="0067269B" w:rsidRPr="00485E5B">
      <w:pPr>
        <w:pStyle w:val="Paragraphedeliste"/>
        <w:numPr>
          <w:ilvl w:val="0"/>
          <w:numId w:val="20"/>
        </w:numPr>
        <w:tabs>
          <w:tab w:pos="851" w:val="clear"/>
          <w:tab w:pos="567" w:val="left"/>
        </w:tabs>
        <w:spacing w:before="0"/>
        <w:ind w:hanging="283" w:left="567"/>
        <w:contextualSpacing w:val="0"/>
        <w:rPr>
          <w:rFonts w:ascii="Baskerville Old Face" w:eastAsia="Times New Roman" w:hAnsi="Baskerville Old Face"/>
          <w:sz w:val="24"/>
          <w:szCs w:val="24"/>
          <w:lang w:eastAsia="fr-FR" w:val="fr-FR"/>
        </w:rPr>
      </w:pPr>
      <w:r>
        <w:rPr>
          <w:rFonts w:ascii="Baskerville Old Face" w:eastAsia="Times New Roman" w:hAnsi="Baskerville Old Face"/>
          <w:sz w:val="24"/>
          <w:szCs w:val="24"/>
          <w:lang w:eastAsia="fr-FR" w:val="fr-FR"/>
        </w:rPr>
        <w:t>Pose des c</w:t>
      </w:r>
      <w:r w:rsidRPr="00485E5B">
        <w:rPr>
          <w:rFonts w:ascii="Baskerville Old Face" w:eastAsia="Times New Roman" w:hAnsi="Baskerville Old Face"/>
          <w:sz w:val="24"/>
          <w:szCs w:val="24"/>
          <w:lang w:eastAsia="fr-FR" w:val="fr-FR"/>
        </w:rPr>
        <w:t>onduite</w:t>
      </w:r>
      <w:r>
        <w:rPr>
          <w:rFonts w:ascii="Baskerville Old Face" w:eastAsia="Times New Roman" w:hAnsi="Baskerville Old Face"/>
          <w:sz w:val="24"/>
          <w:szCs w:val="24"/>
          <w:lang w:eastAsia="fr-FR" w:val="fr-FR"/>
        </w:rPr>
        <w:t>s</w:t>
      </w:r>
      <w:r w:rsidRPr="00485E5B">
        <w:rPr>
          <w:rFonts w:ascii="Baskerville Old Face" w:eastAsia="Times New Roman" w:hAnsi="Baskerville Old Face"/>
          <w:sz w:val="24"/>
          <w:szCs w:val="24"/>
          <w:lang w:eastAsia="fr-FR" w:val="fr-FR"/>
        </w:rPr>
        <w:t xml:space="preserve"> </w:t>
      </w:r>
      <w:r>
        <w:rPr>
          <w:rFonts w:ascii="Baskerville Old Face" w:eastAsia="Times New Roman" w:hAnsi="Baskerville Old Face"/>
          <w:sz w:val="24"/>
          <w:szCs w:val="24"/>
          <w:lang w:eastAsia="fr-FR" w:val="fr-FR"/>
        </w:rPr>
        <w:t xml:space="preserve">de refoulement </w:t>
      </w:r>
      <w:r w:rsidRPr="00485E5B">
        <w:rPr>
          <w:rFonts w:ascii="Baskerville Old Face" w:eastAsia="Times New Roman" w:hAnsi="Baskerville Old Face"/>
          <w:sz w:val="24"/>
          <w:szCs w:val="24"/>
          <w:lang w:eastAsia="fr-FR" w:val="fr-FR"/>
        </w:rPr>
        <w:t>d’eau traitée </w:t>
      </w:r>
      <w:r>
        <w:rPr>
          <w:rFonts w:ascii="Baskerville Old Face" w:eastAsia="Times New Roman" w:hAnsi="Baskerville Old Face"/>
          <w:sz w:val="24"/>
          <w:szCs w:val="24"/>
          <w:lang w:eastAsia="fr-FR" w:val="fr-FR"/>
        </w:rPr>
        <w:t>de nouvelles usines de Kinshasa-Est et Kinshasa-Ouest pour</w:t>
      </w:r>
      <w:r w:rsidRPr="00485E5B">
        <w:rPr>
          <w:rFonts w:ascii="Baskerville Old Face" w:hAnsi="Baskerville Old Face"/>
          <w:sz w:val="24"/>
          <w:szCs w:val="24"/>
          <w:lang w:val="fr-FR"/>
        </w:rPr>
        <w:t xml:space="preserve"> la phase finale</w:t>
      </w:r>
      <w:r>
        <w:rPr>
          <w:rFonts w:ascii="Baskerville Old Face" w:hAnsi="Baskerville Old Face"/>
          <w:sz w:val="24"/>
          <w:szCs w:val="24"/>
          <w:lang w:val="fr-FR"/>
        </w:rPr>
        <w:t xml:space="preserve"> de 2050</w:t>
      </w:r>
      <w:r w:rsidRPr="00485E5B">
        <w:rPr>
          <w:rFonts w:ascii="Baskerville Old Face" w:eastAsia="Times New Roman" w:hAnsi="Baskerville Old Face"/>
          <w:sz w:val="24"/>
          <w:szCs w:val="24"/>
          <w:lang w:eastAsia="fr-FR" w:val="fr-FR"/>
        </w:rPr>
        <w:t xml:space="preserve"> ;</w:t>
      </w:r>
    </w:p>
    <w:p w14:paraId="5E7AD25F" w14:textId="77777777" w:rsidR="0067269B" w:rsidRDefault="0067269B" w:rsidRPr="00485E5B">
      <w:pPr>
        <w:pStyle w:val="Paragraphedeliste"/>
        <w:numPr>
          <w:ilvl w:val="0"/>
          <w:numId w:val="20"/>
        </w:numPr>
        <w:tabs>
          <w:tab w:pos="851" w:val="clear"/>
          <w:tab w:pos="567" w:val="left"/>
        </w:tabs>
        <w:spacing w:before="0"/>
        <w:ind w:hanging="283" w:left="567"/>
        <w:contextualSpacing w:val="0"/>
        <w:rPr>
          <w:rFonts w:ascii="Baskerville Old Face" w:eastAsia="Times New Roman" w:hAnsi="Baskerville Old Face"/>
          <w:sz w:val="24"/>
          <w:szCs w:val="24"/>
          <w:lang w:eastAsia="fr-FR" w:val="fr-FR"/>
        </w:rPr>
      </w:pPr>
      <w:r>
        <w:rPr>
          <w:rFonts w:ascii="Baskerville Old Face" w:eastAsia="Times New Roman" w:hAnsi="Baskerville Old Face"/>
          <w:sz w:val="24"/>
          <w:szCs w:val="24"/>
          <w:lang w:eastAsia="fr-FR" w:val="fr-FR"/>
        </w:rPr>
        <w:t>Construction des réservoirs</w:t>
      </w:r>
      <w:r w:rsidRPr="00485E5B">
        <w:rPr>
          <w:rFonts w:ascii="Baskerville Old Face" w:eastAsia="Times New Roman" w:hAnsi="Baskerville Old Face"/>
          <w:sz w:val="24"/>
          <w:szCs w:val="24"/>
          <w:lang w:eastAsia="fr-FR" w:val="fr-FR"/>
        </w:rPr>
        <w:t xml:space="preserve"> de stockage </w:t>
      </w:r>
      <w:r>
        <w:rPr>
          <w:rFonts w:ascii="Baskerville Old Face" w:eastAsia="Times New Roman" w:hAnsi="Baskerville Old Face"/>
          <w:sz w:val="24"/>
          <w:szCs w:val="24"/>
          <w:lang w:eastAsia="fr-FR" w:val="fr-FR"/>
        </w:rPr>
        <w:t xml:space="preserve">d’eau </w:t>
      </w:r>
      <w:r>
        <w:rPr>
          <w:rFonts w:ascii="Baskerville Old Face" w:hAnsi="Baskerville Old Face"/>
          <w:sz w:val="24"/>
          <w:szCs w:val="24"/>
          <w:lang w:val="fr-FR"/>
        </w:rPr>
        <w:t xml:space="preserve">pour la phase des travaux prioritaires </w:t>
      </w:r>
      <w:r>
        <w:rPr>
          <w:rFonts w:ascii="Baskerville Old Face" w:eastAsia="Times New Roman" w:hAnsi="Baskerville Old Face"/>
          <w:sz w:val="24"/>
          <w:szCs w:val="24"/>
          <w:lang w:eastAsia="fr-FR" w:val="fr-FR"/>
        </w:rPr>
        <w:t>de Kinshasa-Est et Kinshasa-Ouest</w:t>
      </w:r>
      <w:r>
        <w:rPr>
          <w:rFonts w:ascii="Baskerville Old Face" w:hAnsi="Baskerville Old Face"/>
          <w:sz w:val="24"/>
          <w:szCs w:val="24"/>
          <w:lang w:val="fr-FR"/>
        </w:rPr>
        <w:t xml:space="preserve"> à l’horizon 2035</w:t>
      </w:r>
      <w:r>
        <w:rPr>
          <w:rFonts w:ascii="Baskerville Old Face" w:eastAsia="Times New Roman" w:hAnsi="Baskerville Old Face"/>
          <w:sz w:val="24"/>
          <w:szCs w:val="24"/>
          <w:lang w:eastAsia="fr-FR" w:val="fr-FR"/>
        </w:rPr>
        <w:t xml:space="preserve"> </w:t>
      </w:r>
      <w:r w:rsidRPr="00485E5B">
        <w:rPr>
          <w:rFonts w:ascii="Baskerville Old Face" w:eastAsia="Times New Roman" w:hAnsi="Baskerville Old Face"/>
          <w:sz w:val="24"/>
          <w:szCs w:val="24"/>
          <w:lang w:eastAsia="fr-FR" w:val="fr-FR"/>
        </w:rPr>
        <w:t>;</w:t>
      </w:r>
    </w:p>
    <w:p w14:paraId="28E580DF" w14:textId="77777777" w:rsidR="0067269B" w:rsidRDefault="0067269B" w:rsidRPr="00485E5B">
      <w:pPr>
        <w:pStyle w:val="Paragraphedeliste"/>
        <w:numPr>
          <w:ilvl w:val="0"/>
          <w:numId w:val="20"/>
        </w:numPr>
        <w:tabs>
          <w:tab w:pos="851" w:val="clear"/>
          <w:tab w:pos="567" w:val="left"/>
        </w:tabs>
        <w:spacing w:before="0"/>
        <w:ind w:hanging="283" w:left="567"/>
        <w:contextualSpacing w:val="0"/>
        <w:rPr>
          <w:rFonts w:ascii="Baskerville Old Face" w:eastAsia="Times New Roman" w:hAnsi="Baskerville Old Face"/>
          <w:sz w:val="24"/>
          <w:szCs w:val="24"/>
          <w:lang w:eastAsia="fr-FR" w:val="fr-FR"/>
        </w:rPr>
      </w:pPr>
      <w:r w:rsidRPr="00485E5B">
        <w:rPr>
          <w:rFonts w:ascii="Baskerville Old Face" w:eastAsia="Times New Roman" w:hAnsi="Baskerville Old Face"/>
          <w:sz w:val="24"/>
          <w:szCs w:val="24"/>
          <w:lang w:eastAsia="fr-FR" w:val="fr-FR"/>
        </w:rPr>
        <w:t xml:space="preserve">Réhabilitation, renouvellement et extension </w:t>
      </w:r>
      <w:r>
        <w:rPr>
          <w:rFonts w:ascii="Baskerville Old Face" w:eastAsia="Times New Roman" w:hAnsi="Baskerville Old Face"/>
          <w:sz w:val="24"/>
          <w:szCs w:val="24"/>
          <w:lang w:eastAsia="fr-FR" w:val="fr-FR"/>
        </w:rPr>
        <w:t>des</w:t>
      </w:r>
      <w:r w:rsidRPr="00485E5B">
        <w:rPr>
          <w:rFonts w:ascii="Baskerville Old Face" w:eastAsia="Times New Roman" w:hAnsi="Baskerville Old Face"/>
          <w:sz w:val="24"/>
          <w:szCs w:val="24"/>
          <w:lang w:eastAsia="fr-FR" w:val="fr-FR"/>
        </w:rPr>
        <w:t xml:space="preserve"> réseau</w:t>
      </w:r>
      <w:r>
        <w:rPr>
          <w:rFonts w:ascii="Baskerville Old Face" w:eastAsia="Times New Roman" w:hAnsi="Baskerville Old Face"/>
          <w:sz w:val="24"/>
          <w:szCs w:val="24"/>
          <w:lang w:eastAsia="fr-FR" w:val="fr-FR"/>
        </w:rPr>
        <w:t>x</w:t>
      </w:r>
      <w:r w:rsidRPr="00485E5B">
        <w:rPr>
          <w:rFonts w:ascii="Baskerville Old Face" w:eastAsia="Times New Roman" w:hAnsi="Baskerville Old Face"/>
          <w:sz w:val="24"/>
          <w:szCs w:val="24"/>
          <w:lang w:eastAsia="fr-FR" w:val="fr-FR"/>
        </w:rPr>
        <w:t xml:space="preserve"> de distribution </w:t>
      </w:r>
      <w:r>
        <w:rPr>
          <w:rFonts w:ascii="Baskerville Old Face" w:eastAsia="Times New Roman" w:hAnsi="Baskerville Old Face"/>
          <w:sz w:val="24"/>
          <w:szCs w:val="24"/>
          <w:lang w:eastAsia="fr-FR" w:val="fr-FR"/>
        </w:rPr>
        <w:t>d’eau retenus dans la phase des travaux prioritaires de Kinshasa-Est et Kinshasa-Ouest</w:t>
      </w:r>
      <w:r>
        <w:rPr>
          <w:rFonts w:ascii="Baskerville Old Face" w:hAnsi="Baskerville Old Face"/>
          <w:sz w:val="24"/>
          <w:szCs w:val="24"/>
          <w:lang w:val="fr-FR"/>
        </w:rPr>
        <w:t xml:space="preserve"> à l’horizon 2035,</w:t>
      </w:r>
      <w:r>
        <w:rPr>
          <w:rFonts w:ascii="Baskerville Old Face" w:eastAsia="Times New Roman" w:hAnsi="Baskerville Old Face"/>
          <w:sz w:val="24"/>
          <w:szCs w:val="24"/>
          <w:lang w:eastAsia="fr-FR" w:val="fr-FR"/>
        </w:rPr>
        <w:t xml:space="preserve"> </w:t>
      </w:r>
      <w:r w:rsidRPr="00485E5B">
        <w:rPr>
          <w:rFonts w:ascii="Baskerville Old Face" w:eastAsia="Times New Roman" w:hAnsi="Baskerville Old Face"/>
          <w:sz w:val="24"/>
          <w:szCs w:val="24"/>
          <w:lang w:eastAsia="fr-FR" w:val="fr-FR"/>
        </w:rPr>
        <w:t xml:space="preserve">en se basant sur la sectorisation </w:t>
      </w:r>
      <w:r>
        <w:rPr>
          <w:rFonts w:ascii="Baskerville Old Face" w:eastAsia="Times New Roman" w:hAnsi="Baskerville Old Face"/>
          <w:sz w:val="24"/>
          <w:szCs w:val="24"/>
          <w:lang w:eastAsia="fr-FR" w:val="fr-FR"/>
        </w:rPr>
        <w:t>desdits</w:t>
      </w:r>
      <w:r w:rsidRPr="00485E5B">
        <w:rPr>
          <w:rFonts w:ascii="Baskerville Old Face" w:eastAsia="Times New Roman" w:hAnsi="Baskerville Old Face"/>
          <w:sz w:val="24"/>
          <w:szCs w:val="24"/>
          <w:lang w:eastAsia="fr-FR" w:val="fr-FR"/>
        </w:rPr>
        <w:t xml:space="preserve"> réseau</w:t>
      </w:r>
      <w:r>
        <w:rPr>
          <w:rFonts w:ascii="Baskerville Old Face" w:eastAsia="Times New Roman" w:hAnsi="Baskerville Old Face"/>
          <w:sz w:val="24"/>
          <w:szCs w:val="24"/>
          <w:lang w:eastAsia="fr-FR" w:val="fr-FR"/>
        </w:rPr>
        <w:t>x</w:t>
      </w:r>
      <w:r w:rsidRPr="00485E5B">
        <w:rPr>
          <w:rFonts w:ascii="Baskerville Old Face" w:eastAsia="Times New Roman" w:hAnsi="Baskerville Old Face"/>
          <w:sz w:val="24"/>
          <w:szCs w:val="24"/>
          <w:lang w:eastAsia="fr-FR" w:val="fr-FR"/>
        </w:rPr>
        <w:t xml:space="preserve"> pour </w:t>
      </w:r>
      <w:r>
        <w:rPr>
          <w:rFonts w:ascii="Baskerville Old Face" w:eastAsia="Times New Roman" w:hAnsi="Baskerville Old Face"/>
          <w:sz w:val="24"/>
          <w:szCs w:val="24"/>
          <w:lang w:eastAsia="fr-FR" w:val="fr-FR"/>
        </w:rPr>
        <w:t xml:space="preserve">mieux </w:t>
      </w:r>
      <w:r w:rsidRPr="00485E5B">
        <w:rPr>
          <w:rFonts w:ascii="Baskerville Old Face" w:eastAsia="Times New Roman" w:hAnsi="Baskerville Old Face"/>
          <w:sz w:val="24"/>
          <w:szCs w:val="24"/>
          <w:lang w:eastAsia="fr-FR" w:val="fr-FR"/>
        </w:rPr>
        <w:t xml:space="preserve">couvrir les zones mal desservies et les nouvelles zones d’extension via </w:t>
      </w:r>
      <w:r>
        <w:rPr>
          <w:rFonts w:ascii="Baskerville Old Face" w:eastAsia="Times New Roman" w:hAnsi="Baskerville Old Face"/>
          <w:sz w:val="24"/>
          <w:szCs w:val="24"/>
          <w:lang w:eastAsia="fr-FR" w:val="fr-FR"/>
        </w:rPr>
        <w:t>des</w:t>
      </w:r>
      <w:r w:rsidRPr="00485E5B">
        <w:rPr>
          <w:rFonts w:ascii="Baskerville Old Face" w:eastAsia="Times New Roman" w:hAnsi="Baskerville Old Face"/>
          <w:sz w:val="24"/>
          <w:szCs w:val="24"/>
          <w:lang w:eastAsia="fr-FR" w:val="fr-FR"/>
        </w:rPr>
        <w:t xml:space="preserve"> réservoirs de stockage, y compris </w:t>
      </w:r>
      <w:r>
        <w:rPr>
          <w:rFonts w:ascii="Baskerville Old Face" w:eastAsia="Times New Roman" w:hAnsi="Baskerville Old Face"/>
          <w:sz w:val="24"/>
          <w:szCs w:val="24"/>
          <w:lang w:eastAsia="fr-FR" w:val="fr-FR"/>
        </w:rPr>
        <w:t xml:space="preserve">la </w:t>
      </w:r>
      <w:r w:rsidRPr="00485E5B">
        <w:rPr>
          <w:rFonts w:ascii="Baskerville Old Face" w:eastAsia="Times New Roman" w:hAnsi="Baskerville Old Face"/>
          <w:sz w:val="24"/>
          <w:szCs w:val="24"/>
          <w:lang w:eastAsia="fr-FR" w:val="fr-FR"/>
        </w:rPr>
        <w:t xml:space="preserve">réhabilitation </w:t>
      </w:r>
      <w:r>
        <w:rPr>
          <w:rFonts w:ascii="Baskerville Old Face" w:eastAsia="Times New Roman" w:hAnsi="Baskerville Old Face"/>
          <w:sz w:val="24"/>
          <w:szCs w:val="24"/>
          <w:lang w:eastAsia="fr-FR" w:val="fr-FR"/>
        </w:rPr>
        <w:t xml:space="preserve">des </w:t>
      </w:r>
      <w:r w:rsidRPr="00485E5B">
        <w:rPr>
          <w:rFonts w:ascii="Baskerville Old Face" w:eastAsia="Times New Roman" w:hAnsi="Baskerville Old Face"/>
          <w:sz w:val="24"/>
          <w:szCs w:val="24"/>
          <w:lang w:eastAsia="fr-FR" w:val="fr-FR"/>
        </w:rPr>
        <w:t xml:space="preserve">branchements </w:t>
      </w:r>
      <w:r>
        <w:rPr>
          <w:rFonts w:ascii="Baskerville Old Face" w:eastAsia="Times New Roman" w:hAnsi="Baskerville Old Face"/>
          <w:sz w:val="24"/>
          <w:szCs w:val="24"/>
          <w:lang w:eastAsia="fr-FR" w:val="fr-FR"/>
        </w:rPr>
        <w:t xml:space="preserve">particuliers existants non conformes </w:t>
      </w:r>
      <w:r w:rsidRPr="00485E5B">
        <w:rPr>
          <w:rFonts w:ascii="Baskerville Old Face" w:eastAsia="Times New Roman" w:hAnsi="Baskerville Old Face"/>
          <w:sz w:val="24"/>
          <w:szCs w:val="24"/>
          <w:lang w:eastAsia="fr-FR" w:val="fr-FR"/>
        </w:rPr>
        <w:t xml:space="preserve">et </w:t>
      </w:r>
      <w:r>
        <w:rPr>
          <w:rFonts w:ascii="Baskerville Old Face" w:eastAsia="Times New Roman" w:hAnsi="Baskerville Old Face"/>
          <w:sz w:val="24"/>
          <w:szCs w:val="24"/>
          <w:lang w:eastAsia="fr-FR" w:val="fr-FR"/>
        </w:rPr>
        <w:t xml:space="preserve">la </w:t>
      </w:r>
      <w:r w:rsidRPr="00485E5B">
        <w:rPr>
          <w:rFonts w:ascii="Baskerville Old Face" w:eastAsia="Times New Roman" w:hAnsi="Baskerville Old Face"/>
          <w:sz w:val="24"/>
          <w:szCs w:val="24"/>
          <w:lang w:eastAsia="fr-FR" w:val="fr-FR"/>
        </w:rPr>
        <w:t>réalisation de nouveaux branchements et bornes fontaines</w:t>
      </w:r>
      <w:r>
        <w:rPr>
          <w:rFonts w:ascii="Baskerville Old Face" w:eastAsia="Times New Roman" w:hAnsi="Baskerville Old Face"/>
          <w:sz w:val="24"/>
          <w:szCs w:val="24"/>
          <w:lang w:eastAsia="fr-FR" w:val="fr-FR"/>
        </w:rPr>
        <w:t xml:space="preserve">   dans les zones d’extension des réseaux ;</w:t>
      </w:r>
    </w:p>
    <w:p w14:paraId="339D6651" w14:textId="77777777" w:rsidP="00E06265" w:rsidR="0067269B" w:rsidRDefault="0067269B" w:rsidRPr="00003972">
      <w:pPr>
        <w:pStyle w:val="Paragraphedeliste"/>
        <w:spacing w:before="0"/>
        <w:ind w:left="426"/>
        <w:rPr>
          <w:rFonts w:ascii="Baskerville Old Face" w:hAnsi="Baskerville Old Face"/>
          <w:bCs/>
          <w:sz w:val="24"/>
          <w:szCs w:val="24"/>
          <w:lang w:val="fr-FR"/>
        </w:rPr>
      </w:pPr>
    </w:p>
    <w:p w14:paraId="1A515BBE" w14:textId="1259C4B8" w:rsidP="00E06265" w:rsidR="005F050C" w:rsidRDefault="00CC3AD0" w:rsidRPr="00CA55BA">
      <w:pPr>
        <w:pStyle w:val="Titre5"/>
        <w:spacing w:before="0"/>
        <w:rPr>
          <w:rFonts w:ascii="Baskerville Old Face" w:hAnsi="Baskerville Old Face"/>
          <w:sz w:val="24"/>
          <w:szCs w:val="24"/>
          <w:lang w:val="fr-CD"/>
        </w:rPr>
      </w:pPr>
      <w:r w:rsidRPr="00003972">
        <w:rPr>
          <w:rFonts w:ascii="Baskerville Old Face" w:hAnsi="Baskerville Old Face"/>
          <w:i w:val="0"/>
          <w:sz w:val="24"/>
          <w:szCs w:val="24"/>
          <w:lang w:val="fr-CD"/>
        </w:rPr>
        <w:t xml:space="preserve">Collecte des données </w:t>
      </w:r>
    </w:p>
    <w:p w14:paraId="36007BC1" w14:textId="388D7408" w:rsidP="00E06265" w:rsidR="00CC3AD0" w:rsidRDefault="00CC3AD0">
      <w:pPr>
        <w:pStyle w:val="Paragraphedeliste"/>
        <w:spacing w:before="0"/>
        <w:rPr>
          <w:rFonts w:ascii="Baskerville Old Face" w:hAnsi="Baskerville Old Face"/>
          <w:bCs/>
          <w:sz w:val="16"/>
          <w:szCs w:val="24"/>
        </w:rPr>
      </w:pPr>
    </w:p>
    <w:p w14:paraId="25A93AB6" w14:textId="512C2994" w:rsidP="00E06265" w:rsidR="00E20121" w:rsidRDefault="0048298C" w:rsidRPr="00003972">
      <w:pPr>
        <w:spacing w:before="0"/>
        <w:ind w:left="142"/>
        <w:rPr>
          <w:rFonts w:ascii="Baskerville Old Face" w:hAnsi="Baskerville Old Face"/>
          <w:sz w:val="24"/>
          <w:szCs w:val="24"/>
        </w:rPr>
      </w:pPr>
      <w:r>
        <w:rPr>
          <w:rFonts w:ascii="Baskerville Old Face" w:hAnsi="Baskerville Old Face"/>
          <w:sz w:val="24"/>
          <w:szCs w:val="24"/>
        </w:rPr>
        <w:t xml:space="preserve">Les études de l’APS </w:t>
      </w:r>
      <w:r w:rsidRPr="00003972">
        <w:rPr>
          <w:rFonts w:ascii="Baskerville Old Face" w:hAnsi="Baskerville Old Face"/>
          <w:sz w:val="24"/>
          <w:szCs w:val="24"/>
        </w:rPr>
        <w:t>se baser</w:t>
      </w:r>
      <w:r>
        <w:rPr>
          <w:rFonts w:ascii="Baskerville Old Face" w:hAnsi="Baskerville Old Face"/>
          <w:sz w:val="24"/>
          <w:szCs w:val="24"/>
        </w:rPr>
        <w:t xml:space="preserve">ont </w:t>
      </w:r>
      <w:r w:rsidRPr="00003972">
        <w:rPr>
          <w:rFonts w:ascii="Baskerville Old Face" w:hAnsi="Baskerville Old Face"/>
          <w:sz w:val="24"/>
          <w:szCs w:val="24"/>
        </w:rPr>
        <w:t xml:space="preserve">sur les </w:t>
      </w:r>
      <w:r>
        <w:rPr>
          <w:rFonts w:ascii="Baskerville Old Face" w:hAnsi="Baskerville Old Face"/>
          <w:sz w:val="24"/>
          <w:szCs w:val="24"/>
        </w:rPr>
        <w:t xml:space="preserve">données </w:t>
      </w:r>
      <w:r w:rsidR="002A6771">
        <w:rPr>
          <w:rFonts w:ascii="Baskerville Old Face" w:hAnsi="Baskerville Old Face"/>
          <w:sz w:val="24"/>
          <w:szCs w:val="24"/>
        </w:rPr>
        <w:t>générales et spécifiques collectées l</w:t>
      </w:r>
      <w:r w:rsidRPr="00003972">
        <w:rPr>
          <w:rFonts w:ascii="Baskerville Old Face" w:hAnsi="Baskerville Old Face"/>
          <w:sz w:val="24"/>
          <w:szCs w:val="24"/>
        </w:rPr>
        <w:t>ors de</w:t>
      </w:r>
      <w:r w:rsidR="002A6771">
        <w:rPr>
          <w:rFonts w:ascii="Baskerville Old Face" w:hAnsi="Baskerville Old Face"/>
          <w:sz w:val="24"/>
          <w:szCs w:val="24"/>
        </w:rPr>
        <w:t xml:space="preserve"> la mission 1 d’</w:t>
      </w:r>
      <w:r>
        <w:rPr>
          <w:rFonts w:ascii="Baskerville Old Face" w:hAnsi="Baskerville Old Face"/>
          <w:sz w:val="24"/>
          <w:szCs w:val="24"/>
        </w:rPr>
        <w:t>actualisation des s</w:t>
      </w:r>
      <w:r w:rsidRPr="00003972">
        <w:rPr>
          <w:rFonts w:ascii="Baskerville Old Face" w:hAnsi="Baskerville Old Face"/>
          <w:sz w:val="24"/>
          <w:szCs w:val="24"/>
        </w:rPr>
        <w:t>chéma</w:t>
      </w:r>
      <w:r>
        <w:rPr>
          <w:rFonts w:ascii="Baskerville Old Face" w:hAnsi="Baskerville Old Face"/>
          <w:sz w:val="24"/>
          <w:szCs w:val="24"/>
        </w:rPr>
        <w:t>s</w:t>
      </w:r>
      <w:r w:rsidRPr="00003972">
        <w:rPr>
          <w:rFonts w:ascii="Baskerville Old Face" w:hAnsi="Baskerville Old Face"/>
          <w:sz w:val="24"/>
          <w:szCs w:val="24"/>
        </w:rPr>
        <w:t xml:space="preserve"> directeur</w:t>
      </w:r>
      <w:r>
        <w:rPr>
          <w:rFonts w:ascii="Baskerville Old Face" w:hAnsi="Baskerville Old Face"/>
          <w:sz w:val="24"/>
          <w:szCs w:val="24"/>
        </w:rPr>
        <w:t xml:space="preserve">s de </w:t>
      </w:r>
      <w:r w:rsidRPr="0048298C">
        <w:rPr>
          <w:rFonts w:ascii="Baskerville Old Face" w:hAnsi="Baskerville Old Face"/>
          <w:sz w:val="24"/>
          <w:szCs w:val="24"/>
        </w:rPr>
        <w:t>Kinshasa-Est et Kinshasa-Ouest</w:t>
      </w:r>
      <w:r>
        <w:rPr>
          <w:rFonts w:ascii="Baskerville Old Face" w:hAnsi="Baskerville Old Face"/>
          <w:sz w:val="24"/>
          <w:szCs w:val="24"/>
        </w:rPr>
        <w:t xml:space="preserve">. Toutefois, le consultant devra </w:t>
      </w:r>
      <w:r w:rsidR="003438D2">
        <w:rPr>
          <w:rFonts w:ascii="Baskerville Old Face" w:hAnsi="Baskerville Old Face"/>
          <w:sz w:val="24"/>
          <w:szCs w:val="24"/>
        </w:rPr>
        <w:t xml:space="preserve">apprécier </w:t>
      </w:r>
      <w:r>
        <w:rPr>
          <w:rFonts w:ascii="Baskerville Old Face" w:hAnsi="Baskerville Old Face"/>
          <w:sz w:val="24"/>
          <w:szCs w:val="24"/>
        </w:rPr>
        <w:t xml:space="preserve">au cas par cas les données </w:t>
      </w:r>
      <w:r w:rsidR="003438D2">
        <w:rPr>
          <w:rFonts w:ascii="Baskerville Old Face" w:hAnsi="Baskerville Old Face"/>
          <w:sz w:val="24"/>
          <w:szCs w:val="24"/>
        </w:rPr>
        <w:t>requises à compléter à cette étape de l’APS</w:t>
      </w:r>
      <w:r w:rsidR="004213BE">
        <w:rPr>
          <w:rFonts w:ascii="Baskerville Old Face" w:hAnsi="Baskerville Old Face"/>
          <w:sz w:val="24"/>
          <w:szCs w:val="24"/>
        </w:rPr>
        <w:t>.</w:t>
      </w:r>
      <w:r>
        <w:rPr>
          <w:rFonts w:ascii="Baskerville Old Face" w:hAnsi="Baskerville Old Face"/>
          <w:sz w:val="24"/>
          <w:szCs w:val="24"/>
        </w:rPr>
        <w:t xml:space="preserve"> </w:t>
      </w:r>
    </w:p>
    <w:p w14:paraId="34BED94C" w14:textId="77777777" w:rsidP="00E06265" w:rsidR="00E20121" w:rsidRDefault="00E20121">
      <w:pPr>
        <w:pStyle w:val="Paragraphedeliste"/>
        <w:spacing w:before="0"/>
        <w:rPr>
          <w:rFonts w:ascii="Baskerville Old Face" w:hAnsi="Baskerville Old Face"/>
          <w:bCs/>
          <w:sz w:val="16"/>
          <w:szCs w:val="24"/>
        </w:rPr>
      </w:pPr>
    </w:p>
    <w:p w14:paraId="7C363585" w14:textId="2BC5FB89" w:rsidP="00E06265" w:rsidR="00205552" w:rsidRDefault="004213BE" w:rsidRPr="00CA55BA">
      <w:pPr>
        <w:pStyle w:val="Titre5"/>
        <w:spacing w:before="0"/>
        <w:rPr>
          <w:rFonts w:ascii="Baskerville Old Face" w:hAnsi="Baskerville Old Face"/>
          <w:sz w:val="24"/>
          <w:szCs w:val="24"/>
          <w:lang w:val="fr-CD"/>
        </w:rPr>
      </w:pPr>
      <w:bookmarkStart w:id="193" w:name="_Toc174306200"/>
      <w:r w:rsidRPr="00003972">
        <w:rPr>
          <w:rFonts w:ascii="Baskerville Old Face" w:hAnsi="Baskerville Old Face"/>
          <w:i w:val="0"/>
          <w:sz w:val="24"/>
          <w:szCs w:val="24"/>
          <w:lang w:val="fr-CD"/>
        </w:rPr>
        <w:t>Critères de conception</w:t>
      </w:r>
      <w:bookmarkEnd w:id="193"/>
      <w:r w:rsidRPr="00003972">
        <w:rPr>
          <w:rFonts w:ascii="Baskerville Old Face" w:hAnsi="Baskerville Old Face"/>
          <w:i w:val="0"/>
          <w:sz w:val="24"/>
          <w:szCs w:val="24"/>
          <w:lang w:val="fr-CD"/>
        </w:rPr>
        <w:t xml:space="preserve"> </w:t>
      </w:r>
    </w:p>
    <w:p w14:paraId="654F84D8" w14:textId="77777777" w:rsidP="00E06265" w:rsidR="004213BE" w:rsidRDefault="004213BE" w:rsidRPr="00003972">
      <w:pPr>
        <w:pStyle w:val="Paragraphedeliste"/>
        <w:spacing w:before="0"/>
        <w:ind w:left="426"/>
        <w:rPr>
          <w:rFonts w:ascii="Baskerville Old Face" w:hAnsi="Baskerville Old Face"/>
          <w:b/>
          <w:bCs/>
          <w:lang w:val="fr-CD"/>
        </w:rPr>
      </w:pPr>
    </w:p>
    <w:p w14:paraId="46B01C43" w14:textId="7972EE27" w:rsidP="00E06265" w:rsidR="00205552" w:rsidRDefault="00205552">
      <w:pPr>
        <w:spacing w:before="0"/>
        <w:ind w:left="142"/>
        <w:rPr>
          <w:rFonts w:ascii="Baskerville Old Face" w:cs="Times New Roman" w:eastAsia="MS Mincho" w:hAnsi="Baskerville Old Face"/>
          <w:iCs/>
          <w:sz w:val="24"/>
          <w:szCs w:val="24"/>
          <w:lang w:eastAsia="en-US"/>
        </w:rPr>
      </w:pPr>
      <w:r w:rsidRPr="006D10FF">
        <w:rPr>
          <w:rFonts w:ascii="Baskerville Old Face" w:cs="Times New Roman" w:eastAsia="MS Mincho" w:hAnsi="Baskerville Old Face"/>
          <w:iCs/>
          <w:sz w:val="24"/>
          <w:szCs w:val="24"/>
          <w:lang w:eastAsia="en-US"/>
        </w:rPr>
        <w:t xml:space="preserve">Le consultant présentera les critères de conception qui serviront dans la planification des mesures </w:t>
      </w:r>
      <w:r>
        <w:rPr>
          <w:rFonts w:ascii="Baskerville Old Face" w:cs="Times New Roman" w:eastAsia="MS Mincho" w:hAnsi="Baskerville Old Face"/>
          <w:iCs/>
          <w:sz w:val="24"/>
          <w:szCs w:val="24"/>
          <w:lang w:eastAsia="en-US"/>
        </w:rPr>
        <w:t>de</w:t>
      </w:r>
      <w:r w:rsidRPr="006D10FF">
        <w:rPr>
          <w:rFonts w:ascii="Baskerville Old Face" w:cs="Times New Roman" w:eastAsia="MS Mincho" w:hAnsi="Baskerville Old Face"/>
          <w:iCs/>
          <w:sz w:val="24"/>
          <w:szCs w:val="24"/>
          <w:lang w:eastAsia="en-US"/>
        </w:rPr>
        <w:t xml:space="preserve"> mise en place des systèmes d’AEP d</w:t>
      </w:r>
      <w:r>
        <w:rPr>
          <w:rFonts w:ascii="Baskerville Old Face" w:cs="Times New Roman" w:eastAsia="MS Mincho" w:hAnsi="Baskerville Old Face"/>
          <w:iCs/>
          <w:sz w:val="24"/>
          <w:szCs w:val="24"/>
          <w:lang w:eastAsia="en-US"/>
        </w:rPr>
        <w:t>ans la zone du projet</w:t>
      </w:r>
      <w:r w:rsidRPr="006D10FF">
        <w:rPr>
          <w:rFonts w:ascii="Baskerville Old Face" w:cs="Times New Roman" w:eastAsia="MS Mincho" w:hAnsi="Baskerville Old Face"/>
          <w:iCs/>
          <w:sz w:val="24"/>
          <w:szCs w:val="24"/>
          <w:lang w:eastAsia="en-US"/>
        </w:rPr>
        <w:t>, dont liste non exhaustive ci-après :</w:t>
      </w:r>
    </w:p>
    <w:p w14:paraId="4927495A" w14:textId="77777777" w:rsidP="00E06265" w:rsidR="00315CAA" w:rsidRDefault="00315CAA" w:rsidRPr="00003972">
      <w:pPr>
        <w:spacing w:before="0"/>
        <w:ind w:left="142"/>
        <w:rPr>
          <w:rFonts w:ascii="Baskerville Old Face" w:cs="Times New Roman" w:eastAsia="MS Mincho" w:hAnsi="Baskerville Old Face"/>
          <w:iCs/>
          <w:sz w:val="18"/>
          <w:szCs w:val="24"/>
          <w:lang w:eastAsia="en-US"/>
        </w:rPr>
      </w:pPr>
    </w:p>
    <w:p w14:paraId="6D39145F" w14:textId="03277394" w:rsidR="00205552" w:rsidRDefault="00205552" w:rsidRPr="006D10FF">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rPr>
      </w:pPr>
      <w:r w:rsidRPr="00003972">
        <w:rPr>
          <w:rFonts w:ascii="Baskerville Old Face" w:eastAsia="Times New Roman" w:hAnsi="Baskerville Old Face"/>
          <w:sz w:val="24"/>
          <w:szCs w:val="24"/>
          <w:lang w:eastAsia="fr-FR" w:val="fr-FR"/>
        </w:rPr>
        <w:t>L’horizon</w:t>
      </w:r>
      <w:r w:rsidRPr="006D10FF">
        <w:rPr>
          <w:rFonts w:ascii="Baskerville Old Face" w:eastAsia="MS Mincho" w:hAnsi="Baskerville Old Face"/>
          <w:sz w:val="24"/>
          <w:szCs w:val="24"/>
        </w:rPr>
        <w:t xml:space="preserve"> du projet fixé à 20</w:t>
      </w:r>
      <w:r w:rsidR="00315CAA">
        <w:rPr>
          <w:rFonts w:ascii="Baskerville Old Face" w:eastAsia="MS Mincho" w:hAnsi="Baskerville Old Face"/>
          <w:sz w:val="24"/>
          <w:szCs w:val="24"/>
          <w:lang w:val="fr-CD"/>
        </w:rPr>
        <w:t>35 et 2050 pour quelques ouvrages spécifiques</w:t>
      </w:r>
      <w:r w:rsidRPr="006D10FF">
        <w:rPr>
          <w:rFonts w:ascii="Baskerville Old Face" w:eastAsia="MS Mincho" w:hAnsi="Baskerville Old Face"/>
          <w:sz w:val="24"/>
          <w:szCs w:val="24"/>
        </w:rPr>
        <w:t> ;</w:t>
      </w:r>
    </w:p>
    <w:p w14:paraId="41CF7F24" w14:textId="77777777" w:rsidR="00205552" w:rsidRDefault="00205552" w:rsidRPr="006D10FF">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u w:val="single"/>
        </w:rPr>
      </w:pPr>
      <w:r w:rsidRPr="006D10FF">
        <w:rPr>
          <w:rFonts w:ascii="Baskerville Old Face" w:eastAsia="MS Mincho" w:hAnsi="Baskerville Old Face"/>
          <w:sz w:val="24"/>
          <w:szCs w:val="24"/>
        </w:rPr>
        <w:t>L</w:t>
      </w:r>
      <w:r>
        <w:rPr>
          <w:rFonts w:ascii="Baskerville Old Face" w:eastAsia="MS Mincho" w:hAnsi="Baskerville Old Face"/>
          <w:sz w:val="24"/>
          <w:szCs w:val="24"/>
        </w:rPr>
        <w:t>es</w:t>
      </w:r>
      <w:r w:rsidRPr="006D10FF">
        <w:rPr>
          <w:rFonts w:ascii="Baskerville Old Face" w:eastAsia="MS Mincho" w:hAnsi="Baskerville Old Face"/>
          <w:sz w:val="24"/>
          <w:szCs w:val="24"/>
        </w:rPr>
        <w:t xml:space="preserve"> </w:t>
      </w:r>
      <w:r>
        <w:rPr>
          <w:rFonts w:ascii="Baskerville Old Face" w:eastAsia="MS Mincho" w:hAnsi="Baskerville Old Face"/>
          <w:sz w:val="24"/>
          <w:szCs w:val="24"/>
        </w:rPr>
        <w:t>c</w:t>
      </w:r>
      <w:r w:rsidRPr="006D10FF">
        <w:rPr>
          <w:rFonts w:ascii="Baskerville Old Face" w:eastAsia="MS Mincho" w:hAnsi="Baskerville Old Face"/>
          <w:sz w:val="24"/>
          <w:szCs w:val="24"/>
        </w:rPr>
        <w:t>atégorie</w:t>
      </w:r>
      <w:r>
        <w:rPr>
          <w:rFonts w:ascii="Baskerville Old Face" w:eastAsia="MS Mincho" w:hAnsi="Baskerville Old Face"/>
          <w:sz w:val="24"/>
          <w:szCs w:val="24"/>
        </w:rPr>
        <w:t>s</w:t>
      </w:r>
      <w:r w:rsidRPr="006D10FF">
        <w:rPr>
          <w:rFonts w:ascii="Baskerville Old Face" w:eastAsia="MS Mincho" w:hAnsi="Baskerville Old Face"/>
          <w:sz w:val="24"/>
          <w:szCs w:val="24"/>
        </w:rPr>
        <w:t xml:space="preserve"> de</w:t>
      </w:r>
      <w:r>
        <w:rPr>
          <w:rFonts w:ascii="Baskerville Old Face" w:eastAsia="MS Mincho" w:hAnsi="Baskerville Old Face"/>
          <w:sz w:val="24"/>
          <w:szCs w:val="24"/>
        </w:rPr>
        <w:t>s</w:t>
      </w:r>
      <w:r w:rsidRPr="006D10FF">
        <w:rPr>
          <w:rFonts w:ascii="Baskerville Old Face" w:eastAsia="MS Mincho" w:hAnsi="Baskerville Old Face"/>
          <w:sz w:val="24"/>
          <w:szCs w:val="24"/>
        </w:rPr>
        <w:t xml:space="preserve"> consommateur</w:t>
      </w:r>
      <w:r>
        <w:rPr>
          <w:rFonts w:ascii="Baskerville Old Face" w:eastAsia="MS Mincho" w:hAnsi="Baskerville Old Face"/>
          <w:sz w:val="24"/>
          <w:szCs w:val="24"/>
        </w:rPr>
        <w:t>s</w:t>
      </w:r>
      <w:r w:rsidRPr="006D10FF">
        <w:rPr>
          <w:rFonts w:ascii="Baskerville Old Face" w:eastAsia="MS Mincho" w:hAnsi="Baskerville Old Face"/>
          <w:sz w:val="24"/>
          <w:szCs w:val="24"/>
        </w:rPr>
        <w:t xml:space="preserve"> selon la classification de la REGIDESO ;</w:t>
      </w:r>
    </w:p>
    <w:p w14:paraId="504D6104" w14:textId="77777777" w:rsidR="00205552" w:rsidRDefault="00205552" w:rsidRPr="006D10FF">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u w:val="single"/>
        </w:rPr>
      </w:pPr>
      <w:r w:rsidRPr="006D10FF">
        <w:rPr>
          <w:rFonts w:ascii="Baskerville Old Face" w:eastAsia="MS Mincho" w:hAnsi="Baskerville Old Face"/>
          <w:sz w:val="24"/>
          <w:szCs w:val="24"/>
        </w:rPr>
        <w:t>L</w:t>
      </w:r>
      <w:r>
        <w:rPr>
          <w:rFonts w:ascii="Baskerville Old Face" w:eastAsia="MS Mincho" w:hAnsi="Baskerville Old Face"/>
          <w:sz w:val="24"/>
          <w:szCs w:val="24"/>
        </w:rPr>
        <w:t xml:space="preserve">es </w:t>
      </w:r>
      <w:r w:rsidRPr="006D10FF">
        <w:rPr>
          <w:rFonts w:ascii="Baskerville Old Face" w:eastAsia="MS Mincho" w:hAnsi="Baskerville Old Face"/>
          <w:sz w:val="24"/>
          <w:szCs w:val="24"/>
        </w:rPr>
        <w:t>hypothèse</w:t>
      </w:r>
      <w:r>
        <w:rPr>
          <w:rFonts w:ascii="Baskerville Old Face" w:eastAsia="MS Mincho" w:hAnsi="Baskerville Old Face"/>
          <w:sz w:val="24"/>
          <w:szCs w:val="24"/>
        </w:rPr>
        <w:t>s</w:t>
      </w:r>
      <w:r w:rsidRPr="006D10FF">
        <w:rPr>
          <w:rFonts w:ascii="Baskerville Old Face" w:eastAsia="MS Mincho" w:hAnsi="Baskerville Old Face"/>
          <w:sz w:val="24"/>
          <w:szCs w:val="24"/>
        </w:rPr>
        <w:t xml:space="preserve"> de consommation (dotation spécifique et modulation de la consommation) ;</w:t>
      </w:r>
    </w:p>
    <w:p w14:paraId="438FC798" w14:textId="77777777" w:rsidR="00205552" w:rsidRDefault="00205552" w:rsidRPr="006D10FF">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u w:val="single"/>
        </w:rPr>
      </w:pPr>
      <w:r w:rsidRPr="006D10FF">
        <w:rPr>
          <w:rFonts w:ascii="Baskerville Old Face" w:eastAsia="MS Mincho" w:hAnsi="Baskerville Old Face"/>
          <w:sz w:val="24"/>
          <w:szCs w:val="24"/>
        </w:rPr>
        <w:t>L</w:t>
      </w:r>
      <w:r>
        <w:rPr>
          <w:rFonts w:ascii="Baskerville Old Face" w:eastAsia="MS Mincho" w:hAnsi="Baskerville Old Face"/>
          <w:sz w:val="24"/>
          <w:szCs w:val="24"/>
        </w:rPr>
        <w:t xml:space="preserve">es </w:t>
      </w:r>
      <w:r w:rsidRPr="006D10FF">
        <w:rPr>
          <w:rFonts w:ascii="Baskerville Old Face" w:eastAsia="MS Mincho" w:hAnsi="Baskerville Old Face"/>
          <w:sz w:val="24"/>
          <w:szCs w:val="24"/>
        </w:rPr>
        <w:t>hypothèse</w:t>
      </w:r>
      <w:r>
        <w:rPr>
          <w:rFonts w:ascii="Baskerville Old Face" w:eastAsia="MS Mincho" w:hAnsi="Baskerville Old Face"/>
          <w:sz w:val="24"/>
          <w:szCs w:val="24"/>
        </w:rPr>
        <w:t>s</w:t>
      </w:r>
      <w:r w:rsidRPr="006D10FF">
        <w:rPr>
          <w:rFonts w:ascii="Baskerville Old Face" w:eastAsia="MS Mincho" w:hAnsi="Baskerville Old Face"/>
          <w:sz w:val="24"/>
          <w:szCs w:val="24"/>
        </w:rPr>
        <w:t xml:space="preserve"> de croissance démographique et d’extension des zones habitées ;</w:t>
      </w:r>
    </w:p>
    <w:p w14:paraId="7DE8F6B2" w14:textId="77777777" w:rsidR="00205552" w:rsidRDefault="00205552" w:rsidRPr="006D10FF">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u w:val="single"/>
        </w:rPr>
      </w:pPr>
      <w:r w:rsidRPr="006D10FF">
        <w:rPr>
          <w:rFonts w:ascii="Baskerville Old Face" w:eastAsia="MS Mincho" w:hAnsi="Baskerville Old Face"/>
          <w:sz w:val="24"/>
          <w:szCs w:val="24"/>
        </w:rPr>
        <w:t xml:space="preserve">La </w:t>
      </w:r>
      <w:r>
        <w:rPr>
          <w:rFonts w:ascii="Baskerville Old Face" w:eastAsia="MS Mincho" w:hAnsi="Baskerville Old Face"/>
          <w:sz w:val="24"/>
          <w:szCs w:val="24"/>
        </w:rPr>
        <w:t>s</w:t>
      </w:r>
      <w:r w:rsidRPr="006D10FF">
        <w:rPr>
          <w:rFonts w:ascii="Baskerville Old Face" w:eastAsia="MS Mincho" w:hAnsi="Baskerville Old Face"/>
          <w:sz w:val="24"/>
          <w:szCs w:val="24"/>
        </w:rPr>
        <w:t>ensibilité de la demande ;</w:t>
      </w:r>
    </w:p>
    <w:p w14:paraId="6D4CFAC1" w14:textId="77777777" w:rsidR="00205552" w:rsidRDefault="00205552" w:rsidRPr="006D10FF">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rPr>
      </w:pPr>
      <w:r w:rsidRPr="006D10FF">
        <w:rPr>
          <w:rFonts w:ascii="Baskerville Old Face" w:eastAsia="MS Mincho" w:hAnsi="Baskerville Old Face"/>
          <w:sz w:val="24"/>
          <w:szCs w:val="24"/>
        </w:rPr>
        <w:t>Les coefficients de pointe journalière et saisonnière ;</w:t>
      </w:r>
    </w:p>
    <w:p w14:paraId="3D3CB420" w14:textId="77777777" w:rsidR="00205552" w:rsidRDefault="00205552" w:rsidRPr="006D10FF">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rPr>
      </w:pPr>
      <w:r w:rsidRPr="00003972">
        <w:rPr>
          <w:rFonts w:ascii="Baskerville Old Face" w:eastAsia="Times New Roman" w:hAnsi="Baskerville Old Face"/>
          <w:sz w:val="24"/>
          <w:szCs w:val="24"/>
          <w:lang w:eastAsia="fr-FR" w:val="fr-FR"/>
        </w:rPr>
        <w:t>Les</w:t>
      </w:r>
      <w:r w:rsidRPr="006D10FF">
        <w:rPr>
          <w:rFonts w:ascii="Baskerville Old Face" w:eastAsia="MS Mincho" w:hAnsi="Baskerville Old Face"/>
          <w:sz w:val="24"/>
          <w:szCs w:val="24"/>
        </w:rPr>
        <w:t xml:space="preserve"> coefficients de perte </w:t>
      </w:r>
      <w:r>
        <w:rPr>
          <w:rFonts w:ascii="Baskerville Old Face" w:eastAsia="MS Mincho" w:hAnsi="Baskerville Old Face"/>
          <w:sz w:val="24"/>
          <w:szCs w:val="24"/>
        </w:rPr>
        <w:t xml:space="preserve">d’eau </w:t>
      </w:r>
      <w:r w:rsidRPr="006D10FF">
        <w:rPr>
          <w:rFonts w:ascii="Baskerville Old Face" w:eastAsia="MS Mincho" w:hAnsi="Baskerville Old Face"/>
          <w:sz w:val="24"/>
          <w:szCs w:val="24"/>
        </w:rPr>
        <w:t xml:space="preserve">au réseau et </w:t>
      </w:r>
      <w:r>
        <w:rPr>
          <w:rFonts w:ascii="Baskerville Old Face" w:eastAsia="MS Mincho" w:hAnsi="Baskerville Old Face"/>
          <w:sz w:val="24"/>
          <w:szCs w:val="24"/>
        </w:rPr>
        <w:t xml:space="preserve">à l’usine </w:t>
      </w:r>
      <w:r w:rsidRPr="006D10FF">
        <w:rPr>
          <w:rFonts w:ascii="Baskerville Old Face" w:eastAsia="MS Mincho" w:hAnsi="Baskerville Old Face"/>
          <w:sz w:val="24"/>
          <w:szCs w:val="24"/>
        </w:rPr>
        <w:t>;</w:t>
      </w:r>
    </w:p>
    <w:p w14:paraId="5CD70CC2" w14:textId="77777777" w:rsidR="00205552" w:rsidRDefault="00205552" w:rsidRPr="006D10FF">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rPr>
      </w:pPr>
      <w:r w:rsidRPr="006D10FF">
        <w:rPr>
          <w:rFonts w:ascii="Baskerville Old Face" w:eastAsia="MS Mincho" w:hAnsi="Baskerville Old Face"/>
          <w:sz w:val="24"/>
          <w:szCs w:val="24"/>
        </w:rPr>
        <w:t>Les critères de minima et maxima de vitesse et pression ainsi que de la délimitation des étages de pression par bande altimétrique</w:t>
      </w:r>
      <w:r>
        <w:rPr>
          <w:rFonts w:ascii="Baskerville Old Face" w:eastAsia="MS Mincho" w:hAnsi="Baskerville Old Face"/>
          <w:sz w:val="24"/>
          <w:szCs w:val="24"/>
        </w:rPr>
        <w:t xml:space="preserve"> </w:t>
      </w:r>
      <w:r w:rsidRPr="006D10FF">
        <w:rPr>
          <w:rFonts w:ascii="Baskerville Old Face" w:eastAsia="MS Mincho" w:hAnsi="Baskerville Old Face"/>
          <w:sz w:val="24"/>
          <w:szCs w:val="24"/>
        </w:rPr>
        <w:t>;</w:t>
      </w:r>
    </w:p>
    <w:p w14:paraId="41116636" w14:textId="77777777" w:rsidR="00205552" w:rsidRDefault="00205552" w:rsidRPr="006D10FF">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rPr>
      </w:pPr>
      <w:r w:rsidRPr="006D10FF">
        <w:rPr>
          <w:rFonts w:ascii="Baskerville Old Face" w:eastAsia="MS Mincho" w:hAnsi="Baskerville Old Face"/>
          <w:sz w:val="24"/>
          <w:szCs w:val="24"/>
        </w:rPr>
        <w:t>Le calcul et typologie des réservoirs ;</w:t>
      </w:r>
    </w:p>
    <w:p w14:paraId="538B097F" w14:textId="77777777" w:rsidR="00205552" w:rsidRDefault="00205552" w:rsidRPr="006D10FF">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rPr>
      </w:pPr>
      <w:r w:rsidRPr="006D10FF">
        <w:rPr>
          <w:rFonts w:ascii="Baskerville Old Face" w:eastAsia="MS Mincho" w:hAnsi="Baskerville Old Face"/>
          <w:sz w:val="24"/>
          <w:szCs w:val="24"/>
        </w:rPr>
        <w:t>Les hypothèses de durées de vie des ouvrages et équipements ainsi que la durée d</w:t>
      </w:r>
      <w:r>
        <w:rPr>
          <w:rFonts w:ascii="Baskerville Old Face" w:eastAsia="MS Mincho" w:hAnsi="Baskerville Old Face"/>
          <w:sz w:val="24"/>
          <w:szCs w:val="24"/>
        </w:rPr>
        <w:t>u</w:t>
      </w:r>
      <w:r w:rsidRPr="006D10FF">
        <w:rPr>
          <w:rFonts w:ascii="Baskerville Old Face" w:eastAsia="MS Mincho" w:hAnsi="Baskerville Old Face"/>
          <w:sz w:val="24"/>
          <w:szCs w:val="24"/>
        </w:rPr>
        <w:t xml:space="preserve"> fonctionnement journali</w:t>
      </w:r>
      <w:r>
        <w:rPr>
          <w:rFonts w:ascii="Baskerville Old Face" w:eastAsia="MS Mincho" w:hAnsi="Baskerville Old Face"/>
          <w:sz w:val="24"/>
          <w:szCs w:val="24"/>
        </w:rPr>
        <w:t xml:space="preserve">er </w:t>
      </w:r>
      <w:r w:rsidRPr="006D10FF">
        <w:rPr>
          <w:rFonts w:ascii="Baskerville Old Face" w:eastAsia="MS Mincho" w:hAnsi="Baskerville Old Face"/>
          <w:sz w:val="24"/>
          <w:szCs w:val="24"/>
        </w:rPr>
        <w:t>;</w:t>
      </w:r>
    </w:p>
    <w:p w14:paraId="17F82BD9" w14:textId="77777777" w:rsidR="00205552" w:rsidRDefault="00205552" w:rsidRPr="006D10FF">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rPr>
      </w:pPr>
      <w:r w:rsidRPr="006D10FF">
        <w:rPr>
          <w:rFonts w:ascii="Baskerville Old Face" w:eastAsia="MS Mincho" w:hAnsi="Baskerville Old Face"/>
          <w:sz w:val="24"/>
          <w:szCs w:val="24"/>
        </w:rPr>
        <w:t>Les critères de répartition des demandes aux nœuds du modèle hydraulique du réseau de distribution</w:t>
      </w:r>
      <w:r>
        <w:rPr>
          <w:rFonts w:ascii="Baskerville Old Face" w:eastAsia="MS Mincho" w:hAnsi="Baskerville Old Face"/>
          <w:sz w:val="24"/>
          <w:szCs w:val="24"/>
        </w:rPr>
        <w:t> ;</w:t>
      </w:r>
    </w:p>
    <w:p w14:paraId="26B6EE16" w14:textId="77777777" w:rsidR="00205552" w:rsidRDefault="00205552" w:rsidRPr="006D10FF">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rPr>
      </w:pPr>
      <w:r>
        <w:rPr>
          <w:rFonts w:ascii="Baskerville Old Face" w:eastAsia="MS Mincho" w:hAnsi="Baskerville Old Face"/>
          <w:sz w:val="24"/>
          <w:szCs w:val="24"/>
        </w:rPr>
        <w:t>Les</w:t>
      </w:r>
      <w:r w:rsidRPr="006D10FF">
        <w:rPr>
          <w:rFonts w:ascii="Baskerville Old Face" w:eastAsia="MS Mincho" w:hAnsi="Baskerville Old Face"/>
          <w:sz w:val="24"/>
          <w:szCs w:val="24"/>
        </w:rPr>
        <w:t xml:space="preserve"> critères de choix du process de traitement </w:t>
      </w:r>
      <w:r>
        <w:rPr>
          <w:rFonts w:ascii="Baskerville Old Face" w:eastAsia="MS Mincho" w:hAnsi="Baskerville Old Face"/>
          <w:sz w:val="24"/>
          <w:szCs w:val="24"/>
        </w:rPr>
        <w:t>d’eau et l</w:t>
      </w:r>
      <w:r w:rsidRPr="006D10FF">
        <w:rPr>
          <w:rFonts w:ascii="Baskerville Old Face" w:eastAsia="MS Mincho" w:hAnsi="Baskerville Old Face"/>
          <w:sz w:val="24"/>
          <w:szCs w:val="24"/>
        </w:rPr>
        <w:t>es normes de la qualité de l’eau potable distribuée</w:t>
      </w:r>
      <w:r>
        <w:rPr>
          <w:rFonts w:ascii="Baskerville Old Face" w:eastAsia="MS Mincho" w:hAnsi="Baskerville Old Face"/>
          <w:sz w:val="24"/>
          <w:szCs w:val="24"/>
        </w:rPr>
        <w:t xml:space="preserve"> </w:t>
      </w:r>
      <w:r w:rsidRPr="006D10FF">
        <w:rPr>
          <w:rFonts w:ascii="Baskerville Old Face" w:eastAsia="MS Mincho" w:hAnsi="Baskerville Old Face"/>
          <w:sz w:val="24"/>
          <w:szCs w:val="24"/>
        </w:rPr>
        <w:t>;</w:t>
      </w:r>
    </w:p>
    <w:p w14:paraId="52D89C0E" w14:textId="77777777" w:rsidR="00205552" w:rsidRDefault="00205552" w:rsidRPr="006D10FF">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rPr>
      </w:pPr>
      <w:r w:rsidRPr="006D10FF">
        <w:rPr>
          <w:rFonts w:ascii="Baskerville Old Face" w:eastAsia="MS Mincho" w:hAnsi="Baskerville Old Face"/>
          <w:sz w:val="24"/>
          <w:szCs w:val="24"/>
        </w:rPr>
        <w:t>Les critères de choix des caractéristiques des réseaux (pression minima</w:t>
      </w:r>
      <w:r>
        <w:rPr>
          <w:rFonts w:ascii="Baskerville Old Face" w:eastAsia="MS Mincho" w:hAnsi="Baskerville Old Face"/>
          <w:sz w:val="24"/>
          <w:szCs w:val="24"/>
        </w:rPr>
        <w:t>le/</w:t>
      </w:r>
      <w:r w:rsidRPr="006D10FF">
        <w:rPr>
          <w:rFonts w:ascii="Baskerville Old Face" w:eastAsia="MS Mincho" w:hAnsi="Baskerville Old Face"/>
          <w:sz w:val="24"/>
          <w:szCs w:val="24"/>
        </w:rPr>
        <w:t>maxima</w:t>
      </w:r>
      <w:r>
        <w:rPr>
          <w:rFonts w:ascii="Baskerville Old Face" w:eastAsia="MS Mincho" w:hAnsi="Baskerville Old Face"/>
          <w:sz w:val="24"/>
          <w:szCs w:val="24"/>
        </w:rPr>
        <w:t xml:space="preserve">le et </w:t>
      </w:r>
      <w:r w:rsidRPr="006D10FF">
        <w:rPr>
          <w:rFonts w:ascii="Baskerville Old Face" w:eastAsia="MS Mincho" w:hAnsi="Baskerville Old Face"/>
          <w:sz w:val="24"/>
          <w:szCs w:val="24"/>
        </w:rPr>
        <w:t xml:space="preserve">vitesse </w:t>
      </w:r>
      <w:r>
        <w:rPr>
          <w:rFonts w:ascii="Baskerville Old Face" w:eastAsia="MS Mincho" w:hAnsi="Baskerville Old Face"/>
          <w:sz w:val="24"/>
          <w:szCs w:val="24"/>
        </w:rPr>
        <w:t>minimale/</w:t>
      </w:r>
      <w:r w:rsidRPr="006D10FF">
        <w:rPr>
          <w:rFonts w:ascii="Baskerville Old Face" w:eastAsia="MS Mincho" w:hAnsi="Baskerville Old Face"/>
          <w:sz w:val="24"/>
          <w:szCs w:val="24"/>
        </w:rPr>
        <w:t>maximale</w:t>
      </w:r>
      <w:r>
        <w:rPr>
          <w:rFonts w:ascii="Baskerville Old Face" w:eastAsia="MS Mincho" w:hAnsi="Baskerville Old Face"/>
          <w:sz w:val="24"/>
          <w:szCs w:val="24"/>
        </w:rPr>
        <w:t xml:space="preserve"> d’eau</w:t>
      </w:r>
      <w:r w:rsidRPr="006D10FF">
        <w:rPr>
          <w:rFonts w:ascii="Baskerville Old Face" w:eastAsia="MS Mincho" w:hAnsi="Baskerville Old Face"/>
          <w:sz w:val="24"/>
          <w:szCs w:val="24"/>
        </w:rPr>
        <w:t xml:space="preserve"> dans les canalisations, étages de distribution, volume</w:t>
      </w:r>
      <w:r>
        <w:rPr>
          <w:rFonts w:ascii="Baskerville Old Face" w:eastAsia="MS Mincho" w:hAnsi="Baskerville Old Face"/>
          <w:sz w:val="24"/>
          <w:szCs w:val="24"/>
        </w:rPr>
        <w:t>s</w:t>
      </w:r>
      <w:r w:rsidRPr="006D10FF">
        <w:rPr>
          <w:rFonts w:ascii="Baskerville Old Face" w:eastAsia="MS Mincho" w:hAnsi="Baskerville Old Face"/>
          <w:sz w:val="24"/>
          <w:szCs w:val="24"/>
        </w:rPr>
        <w:t xml:space="preserve"> </w:t>
      </w:r>
      <w:r>
        <w:rPr>
          <w:rFonts w:ascii="Baskerville Old Face" w:eastAsia="MS Mincho" w:hAnsi="Baskerville Old Face"/>
          <w:sz w:val="24"/>
          <w:szCs w:val="24"/>
        </w:rPr>
        <w:t xml:space="preserve">et </w:t>
      </w:r>
      <w:r w:rsidRPr="006D10FF">
        <w:rPr>
          <w:rFonts w:ascii="Baskerville Old Face" w:eastAsia="MS Mincho" w:hAnsi="Baskerville Old Face"/>
          <w:sz w:val="24"/>
          <w:szCs w:val="24"/>
        </w:rPr>
        <w:t>rayon</w:t>
      </w:r>
      <w:r>
        <w:rPr>
          <w:rFonts w:ascii="Baskerville Old Face" w:eastAsia="MS Mincho" w:hAnsi="Baskerville Old Face"/>
          <w:sz w:val="24"/>
          <w:szCs w:val="24"/>
        </w:rPr>
        <w:t>s</w:t>
      </w:r>
      <w:r w:rsidRPr="006D10FF">
        <w:rPr>
          <w:rFonts w:ascii="Baskerville Old Face" w:eastAsia="MS Mincho" w:hAnsi="Baskerville Old Face"/>
          <w:sz w:val="24"/>
          <w:szCs w:val="24"/>
        </w:rPr>
        <w:t xml:space="preserve"> d’action des réservoirs, matériaux de</w:t>
      </w:r>
      <w:r>
        <w:rPr>
          <w:rFonts w:ascii="Baskerville Old Face" w:eastAsia="MS Mincho" w:hAnsi="Baskerville Old Face"/>
          <w:sz w:val="24"/>
          <w:szCs w:val="24"/>
        </w:rPr>
        <w:t>s</w:t>
      </w:r>
      <w:r w:rsidRPr="006D10FF">
        <w:rPr>
          <w:rFonts w:ascii="Baskerville Old Face" w:eastAsia="MS Mincho" w:hAnsi="Baskerville Old Face"/>
          <w:sz w:val="24"/>
          <w:szCs w:val="24"/>
        </w:rPr>
        <w:t xml:space="preserve"> canalisation</w:t>
      </w:r>
      <w:r>
        <w:rPr>
          <w:rFonts w:ascii="Baskerville Old Face" w:eastAsia="MS Mincho" w:hAnsi="Baskerville Old Face"/>
          <w:sz w:val="24"/>
          <w:szCs w:val="24"/>
        </w:rPr>
        <w:t>s</w:t>
      </w:r>
      <w:r w:rsidRPr="006D10FF">
        <w:rPr>
          <w:rFonts w:ascii="Baskerville Old Face" w:eastAsia="MS Mincho" w:hAnsi="Baskerville Old Face"/>
          <w:sz w:val="24"/>
          <w:szCs w:val="24"/>
        </w:rPr>
        <w:t>, équipements spéciaux de</w:t>
      </w:r>
      <w:r>
        <w:rPr>
          <w:rFonts w:ascii="Baskerville Old Face" w:eastAsia="MS Mincho" w:hAnsi="Baskerville Old Face"/>
          <w:sz w:val="24"/>
          <w:szCs w:val="24"/>
        </w:rPr>
        <w:t>s</w:t>
      </w:r>
      <w:r w:rsidRPr="006D10FF">
        <w:rPr>
          <w:rFonts w:ascii="Baskerville Old Face" w:eastAsia="MS Mincho" w:hAnsi="Baskerville Old Face"/>
          <w:sz w:val="24"/>
          <w:szCs w:val="24"/>
        </w:rPr>
        <w:t xml:space="preserve"> réseaux, etc…) ;</w:t>
      </w:r>
    </w:p>
    <w:p w14:paraId="5AE7ABA9" w14:textId="77777777" w:rsidR="00205552" w:rsidRDefault="00205552" w:rsidRPr="006D10FF">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rPr>
      </w:pPr>
      <w:r w:rsidRPr="006D10FF">
        <w:rPr>
          <w:rFonts w:ascii="Baskerville Old Face" w:eastAsia="MS Mincho" w:hAnsi="Baskerville Old Face"/>
          <w:sz w:val="24"/>
          <w:szCs w:val="24"/>
        </w:rPr>
        <w:t xml:space="preserve">Les critères de choix des équipements </w:t>
      </w:r>
      <w:r>
        <w:rPr>
          <w:rFonts w:ascii="Baskerville Old Face" w:eastAsia="MS Mincho" w:hAnsi="Baskerville Old Face"/>
          <w:sz w:val="24"/>
          <w:szCs w:val="24"/>
        </w:rPr>
        <w:t xml:space="preserve">hydrauliques, mécaniques, </w:t>
      </w:r>
      <w:r w:rsidRPr="006D10FF">
        <w:rPr>
          <w:rFonts w:ascii="Baskerville Old Face" w:eastAsia="MS Mincho" w:hAnsi="Baskerville Old Face"/>
          <w:sz w:val="24"/>
          <w:szCs w:val="24"/>
        </w:rPr>
        <w:t>électriques</w:t>
      </w:r>
      <w:r>
        <w:rPr>
          <w:rFonts w:ascii="Baskerville Old Face" w:eastAsia="MS Mincho" w:hAnsi="Baskerville Old Face"/>
          <w:sz w:val="24"/>
          <w:szCs w:val="24"/>
        </w:rPr>
        <w:t>,</w:t>
      </w:r>
      <w:r w:rsidRPr="006D10FF">
        <w:rPr>
          <w:rFonts w:ascii="Baskerville Old Face" w:eastAsia="MS Mincho" w:hAnsi="Baskerville Old Face"/>
          <w:sz w:val="24"/>
          <w:szCs w:val="24"/>
        </w:rPr>
        <w:t xml:space="preserve"> </w:t>
      </w:r>
      <w:r>
        <w:rPr>
          <w:rFonts w:ascii="Baskerville Old Face" w:eastAsia="MS Mincho" w:hAnsi="Baskerville Old Face"/>
          <w:sz w:val="24"/>
          <w:szCs w:val="24"/>
        </w:rPr>
        <w:t xml:space="preserve">et </w:t>
      </w:r>
      <w:r w:rsidRPr="006D10FF">
        <w:rPr>
          <w:rFonts w:ascii="Baskerville Old Face" w:eastAsia="MS Mincho" w:hAnsi="Baskerville Old Face"/>
          <w:sz w:val="24"/>
          <w:szCs w:val="24"/>
        </w:rPr>
        <w:t>électromécaniques</w:t>
      </w:r>
      <w:r>
        <w:rPr>
          <w:rFonts w:ascii="Baskerville Old Face" w:eastAsia="MS Mincho" w:hAnsi="Baskerville Old Face"/>
          <w:sz w:val="24"/>
          <w:szCs w:val="24"/>
        </w:rPr>
        <w:t xml:space="preserve"> </w:t>
      </w:r>
      <w:r w:rsidRPr="006D10FF">
        <w:rPr>
          <w:rFonts w:ascii="Baskerville Old Face" w:eastAsia="MS Mincho" w:hAnsi="Baskerville Old Face"/>
          <w:sz w:val="24"/>
          <w:szCs w:val="24"/>
        </w:rPr>
        <w:t>;</w:t>
      </w:r>
    </w:p>
    <w:p w14:paraId="04B165CA" w14:textId="77777777" w:rsidR="00205552" w:rsidRDefault="00205552" w:rsidRPr="006D10FF">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rPr>
      </w:pPr>
      <w:r w:rsidRPr="006D10FF">
        <w:rPr>
          <w:rFonts w:ascii="Baskerville Old Face" w:eastAsia="MS Mincho" w:hAnsi="Baskerville Old Face"/>
          <w:sz w:val="24"/>
          <w:szCs w:val="24"/>
        </w:rPr>
        <w:t xml:space="preserve">Les critères de choix des matériaux constitutifs des </w:t>
      </w:r>
      <w:r>
        <w:rPr>
          <w:rFonts w:ascii="Baskerville Old Face" w:eastAsia="MS Mincho" w:hAnsi="Baskerville Old Face"/>
          <w:sz w:val="24"/>
          <w:szCs w:val="24"/>
        </w:rPr>
        <w:t xml:space="preserve">différents </w:t>
      </w:r>
      <w:r w:rsidRPr="006D10FF">
        <w:rPr>
          <w:rFonts w:ascii="Baskerville Old Face" w:eastAsia="MS Mincho" w:hAnsi="Baskerville Old Face"/>
          <w:sz w:val="24"/>
          <w:szCs w:val="24"/>
        </w:rPr>
        <w:t>équipements ;</w:t>
      </w:r>
    </w:p>
    <w:p w14:paraId="249A9F5F" w14:textId="1CC4627E" w:rsidR="00205552" w:rsidRDefault="00205552" w:rsidRPr="006D10FF">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rPr>
      </w:pPr>
      <w:r w:rsidRPr="00003972">
        <w:rPr>
          <w:rFonts w:ascii="Baskerville Old Face" w:eastAsia="Times New Roman" w:hAnsi="Baskerville Old Face"/>
          <w:sz w:val="24"/>
          <w:szCs w:val="24"/>
          <w:lang w:eastAsia="fr-FR" w:val="fr-FR"/>
        </w:rPr>
        <w:t>Les</w:t>
      </w:r>
      <w:r w:rsidRPr="006D10FF">
        <w:rPr>
          <w:rFonts w:ascii="Baskerville Old Face" w:eastAsia="MS Mincho" w:hAnsi="Baskerville Old Face"/>
          <w:sz w:val="24"/>
          <w:szCs w:val="24"/>
        </w:rPr>
        <w:t xml:space="preserve"> critères de choix</w:t>
      </w:r>
      <w:r w:rsidR="000A7103">
        <w:rPr>
          <w:rFonts w:ascii="Baskerville Old Face" w:eastAsia="MS Mincho" w:hAnsi="Baskerville Old Face"/>
          <w:sz w:val="24"/>
          <w:szCs w:val="24"/>
          <w:lang w:val="fr-CD"/>
        </w:rPr>
        <w:t xml:space="preserve">, de </w:t>
      </w:r>
      <w:r w:rsidR="000A7103" w:rsidRPr="006D10FF">
        <w:rPr>
          <w:rFonts w:ascii="Baskerville Old Face" w:eastAsia="MS Mincho" w:hAnsi="Baskerville Old Face"/>
          <w:sz w:val="24"/>
          <w:szCs w:val="24"/>
        </w:rPr>
        <w:t xml:space="preserve">dimensionnement </w:t>
      </w:r>
      <w:r w:rsidRPr="006D10FF">
        <w:rPr>
          <w:rFonts w:ascii="Baskerville Old Face" w:eastAsia="MS Mincho" w:hAnsi="Baskerville Old Face"/>
          <w:sz w:val="24"/>
          <w:szCs w:val="24"/>
        </w:rPr>
        <w:t xml:space="preserve">et </w:t>
      </w:r>
      <w:r w:rsidR="000A7103">
        <w:rPr>
          <w:rFonts w:ascii="Baskerville Old Face" w:eastAsia="MS Mincho" w:hAnsi="Baskerville Old Face"/>
          <w:sz w:val="24"/>
          <w:szCs w:val="24"/>
          <w:lang w:val="fr-CD"/>
        </w:rPr>
        <w:t>d</w:t>
      </w:r>
      <w:r w:rsidR="006D41F3">
        <w:rPr>
          <w:rFonts w:ascii="Baskerville Old Face" w:eastAsia="MS Mincho" w:hAnsi="Baskerville Old Face"/>
          <w:sz w:val="24"/>
          <w:szCs w:val="24"/>
          <w:lang w:val="fr-CD"/>
        </w:rPr>
        <w:t>’</w:t>
      </w:r>
      <w:r w:rsidRPr="006D10FF">
        <w:rPr>
          <w:rFonts w:ascii="Baskerville Old Face" w:eastAsia="MS Mincho" w:hAnsi="Baskerville Old Face"/>
          <w:sz w:val="24"/>
          <w:szCs w:val="24"/>
        </w:rPr>
        <w:t>emplacement des ouvrages ;</w:t>
      </w:r>
    </w:p>
    <w:p w14:paraId="5AE0C0B3" w14:textId="5E284D0F" w:rsidR="00205552" w:rsidRDefault="00205552">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rPr>
      </w:pPr>
      <w:r w:rsidRPr="006D10FF">
        <w:rPr>
          <w:rFonts w:ascii="Baskerville Old Face" w:eastAsia="MS Mincho" w:hAnsi="Baskerville Old Face"/>
          <w:sz w:val="24"/>
          <w:szCs w:val="24"/>
        </w:rPr>
        <w:t xml:space="preserve">Les critères de </w:t>
      </w:r>
      <w:r w:rsidR="00C71664">
        <w:rPr>
          <w:rFonts w:ascii="Baskerville Old Face" w:eastAsia="MS Mincho" w:hAnsi="Baskerville Old Face"/>
          <w:sz w:val="24"/>
          <w:szCs w:val="24"/>
          <w:lang w:val="fr-CD"/>
        </w:rPr>
        <w:t>ch</w:t>
      </w:r>
      <w:r w:rsidR="000A7103">
        <w:rPr>
          <w:rFonts w:ascii="Baskerville Old Face" w:eastAsia="MS Mincho" w:hAnsi="Baskerville Old Face"/>
          <w:sz w:val="24"/>
          <w:szCs w:val="24"/>
          <w:lang w:val="fr-CD"/>
        </w:rPr>
        <w:t xml:space="preserve">oix et </w:t>
      </w:r>
      <w:r w:rsidRPr="006D10FF">
        <w:rPr>
          <w:rFonts w:ascii="Baskerville Old Face" w:eastAsia="MS Mincho" w:hAnsi="Baskerville Old Face"/>
          <w:sz w:val="24"/>
          <w:szCs w:val="24"/>
        </w:rPr>
        <w:t xml:space="preserve">dimensionnement des </w:t>
      </w:r>
      <w:r w:rsidR="000A7103">
        <w:rPr>
          <w:rFonts w:ascii="Baskerville Old Face" w:eastAsia="MS Mincho" w:hAnsi="Baskerville Old Face"/>
          <w:sz w:val="24"/>
          <w:szCs w:val="24"/>
          <w:lang w:val="fr-CD"/>
        </w:rPr>
        <w:t>t</w:t>
      </w:r>
      <w:proofErr w:type="spellStart"/>
      <w:r w:rsidR="000A7103" w:rsidRPr="000A7103">
        <w:rPr>
          <w:rFonts w:ascii="Baskerville Old Face" w:eastAsia="MS Mincho" w:hAnsi="Baskerville Old Face"/>
          <w:sz w:val="24"/>
          <w:szCs w:val="24"/>
        </w:rPr>
        <w:t>uyauteries</w:t>
      </w:r>
      <w:proofErr w:type="spellEnd"/>
      <w:r w:rsidR="000A7103" w:rsidRPr="000A7103">
        <w:rPr>
          <w:rFonts w:ascii="Baskerville Old Face" w:eastAsia="MS Mincho" w:hAnsi="Baskerville Old Face"/>
          <w:sz w:val="24"/>
          <w:szCs w:val="24"/>
        </w:rPr>
        <w:t xml:space="preserve"> d’adduction, de refoulement et de distribution, y compris des robinetteries</w:t>
      </w:r>
      <w:r w:rsidR="000A7103">
        <w:rPr>
          <w:rFonts w:ascii="Baskerville Old Face" w:eastAsia="MS Mincho" w:hAnsi="Baskerville Old Face"/>
          <w:sz w:val="24"/>
          <w:szCs w:val="24"/>
          <w:lang w:val="fr-CD"/>
        </w:rPr>
        <w:t>, b</w:t>
      </w:r>
      <w:proofErr w:type="spellStart"/>
      <w:r w:rsidR="000A7103" w:rsidRPr="000A7103">
        <w:rPr>
          <w:rFonts w:ascii="Baskerville Old Face" w:eastAsia="MS Mincho" w:hAnsi="Baskerville Old Face"/>
          <w:sz w:val="24"/>
          <w:szCs w:val="24"/>
        </w:rPr>
        <w:t>ranchements</w:t>
      </w:r>
      <w:proofErr w:type="spellEnd"/>
      <w:r w:rsidR="000A7103" w:rsidRPr="000A7103">
        <w:rPr>
          <w:rFonts w:ascii="Baskerville Old Face" w:eastAsia="MS Mincho" w:hAnsi="Baskerville Old Face"/>
          <w:sz w:val="24"/>
          <w:szCs w:val="24"/>
        </w:rPr>
        <w:t xml:space="preserve"> particuliers</w:t>
      </w:r>
      <w:r w:rsidR="000A7103">
        <w:rPr>
          <w:rFonts w:ascii="Baskerville Old Face" w:eastAsia="MS Mincho" w:hAnsi="Baskerville Old Face"/>
          <w:sz w:val="24"/>
          <w:szCs w:val="24"/>
          <w:lang w:val="fr-CD"/>
        </w:rPr>
        <w:t>, bo</w:t>
      </w:r>
      <w:r w:rsidR="00C54378">
        <w:rPr>
          <w:rFonts w:ascii="Baskerville Old Face" w:eastAsia="MS Mincho" w:hAnsi="Baskerville Old Face"/>
          <w:sz w:val="24"/>
          <w:szCs w:val="24"/>
          <w:lang w:val="fr-CD"/>
        </w:rPr>
        <w:t xml:space="preserve">rnes </w:t>
      </w:r>
      <w:r w:rsidR="000A7103">
        <w:rPr>
          <w:rFonts w:ascii="Baskerville Old Face" w:eastAsia="MS Mincho" w:hAnsi="Baskerville Old Face"/>
          <w:sz w:val="24"/>
          <w:szCs w:val="24"/>
          <w:lang w:val="fr-CD"/>
        </w:rPr>
        <w:t>fontaines</w:t>
      </w:r>
      <w:r w:rsidR="000A7103" w:rsidRPr="000A7103">
        <w:rPr>
          <w:rFonts w:ascii="Baskerville Old Face" w:eastAsia="MS Mincho" w:hAnsi="Baskerville Old Face"/>
          <w:sz w:val="24"/>
          <w:szCs w:val="24"/>
        </w:rPr>
        <w:t xml:space="preserve"> et autres accessoires du réseau</w:t>
      </w:r>
      <w:r>
        <w:rPr>
          <w:rFonts w:ascii="Baskerville Old Face" w:eastAsia="MS Mincho" w:hAnsi="Baskerville Old Face"/>
          <w:sz w:val="24"/>
          <w:szCs w:val="24"/>
        </w:rPr>
        <w:t xml:space="preserve"> </w:t>
      </w:r>
      <w:r w:rsidRPr="006D10FF">
        <w:rPr>
          <w:rFonts w:ascii="Baskerville Old Face" w:eastAsia="MS Mincho" w:hAnsi="Baskerville Old Face"/>
          <w:sz w:val="24"/>
          <w:szCs w:val="24"/>
        </w:rPr>
        <w:t>;</w:t>
      </w:r>
    </w:p>
    <w:p w14:paraId="561E9D16" w14:textId="1A66DB2B" w:rsidR="006D41F3" w:rsidRDefault="006D41F3" w:rsidRPr="006D41F3">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rPr>
      </w:pPr>
      <w:r w:rsidRPr="006D41F3">
        <w:rPr>
          <w:rFonts w:ascii="Baskerville Old Face" w:eastAsia="MS Mincho" w:hAnsi="Baskerville Old Face"/>
          <w:sz w:val="24"/>
          <w:szCs w:val="24"/>
          <w:lang w:val="fr-CD"/>
        </w:rPr>
        <w:t>Les critères de choix et dimensionnement des é</w:t>
      </w:r>
      <w:proofErr w:type="spellStart"/>
      <w:r w:rsidRPr="006D41F3">
        <w:rPr>
          <w:rFonts w:ascii="Baskerville Old Face" w:eastAsia="MS Mincho" w:hAnsi="Baskerville Old Face"/>
          <w:sz w:val="24"/>
          <w:szCs w:val="24"/>
        </w:rPr>
        <w:t>quipements</w:t>
      </w:r>
      <w:proofErr w:type="spellEnd"/>
      <w:r w:rsidRPr="006D41F3">
        <w:rPr>
          <w:rFonts w:ascii="Baskerville Old Face" w:eastAsia="MS Mincho" w:hAnsi="Baskerville Old Face"/>
          <w:sz w:val="24"/>
          <w:szCs w:val="24"/>
        </w:rPr>
        <w:t xml:space="preserve"> de protection contre les phénomènes transitoires pour les stations de pompage et les canalisations des réseaux </w:t>
      </w:r>
      <w:r w:rsidRPr="006D41F3">
        <w:rPr>
          <w:rFonts w:ascii="Baskerville Old Face" w:eastAsia="MS Mincho" w:hAnsi="Baskerville Old Face"/>
          <w:sz w:val="24"/>
          <w:szCs w:val="24"/>
          <w:lang w:val="fr-CD"/>
        </w:rPr>
        <w:t>;</w:t>
      </w:r>
    </w:p>
    <w:p w14:paraId="7B4D6DE9" w14:textId="77777777" w:rsidR="00205552" w:rsidRDefault="00205552" w:rsidRPr="006D10FF">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rPr>
      </w:pPr>
      <w:r w:rsidRPr="00003972">
        <w:rPr>
          <w:rFonts w:ascii="Baskerville Old Face" w:eastAsia="Times New Roman" w:hAnsi="Baskerville Old Face"/>
          <w:sz w:val="24"/>
          <w:szCs w:val="24"/>
          <w:lang w:eastAsia="fr-FR" w:val="fr-FR"/>
        </w:rPr>
        <w:t>Les</w:t>
      </w:r>
      <w:r w:rsidRPr="006D10FF">
        <w:rPr>
          <w:rFonts w:ascii="Baskerville Old Face" w:eastAsia="MS Mincho" w:hAnsi="Baskerville Old Face"/>
          <w:sz w:val="24"/>
          <w:szCs w:val="24"/>
        </w:rPr>
        <w:t xml:space="preserve"> critères pertinents </w:t>
      </w:r>
      <w:r>
        <w:rPr>
          <w:rFonts w:ascii="Baskerville Old Face" w:eastAsia="MS Mincho" w:hAnsi="Baskerville Old Face"/>
          <w:sz w:val="24"/>
          <w:szCs w:val="24"/>
        </w:rPr>
        <w:t>de</w:t>
      </w:r>
      <w:r w:rsidRPr="006D10FF">
        <w:rPr>
          <w:rFonts w:ascii="Baskerville Old Face" w:eastAsia="MS Mincho" w:hAnsi="Baskerville Old Face"/>
          <w:sz w:val="24"/>
          <w:szCs w:val="24"/>
        </w:rPr>
        <w:t xml:space="preserve"> comparaison des scénari</w:t>
      </w:r>
      <w:r>
        <w:rPr>
          <w:rFonts w:ascii="Baskerville Old Face" w:eastAsia="MS Mincho" w:hAnsi="Baskerville Old Face"/>
          <w:sz w:val="24"/>
          <w:szCs w:val="24"/>
        </w:rPr>
        <w:t>i ;</w:t>
      </w:r>
    </w:p>
    <w:p w14:paraId="647E9082" w14:textId="3A5E5EB1" w:rsidR="00205552" w:rsidRDefault="00205552">
      <w:pPr>
        <w:pStyle w:val="Paragraphedeliste"/>
        <w:numPr>
          <w:ilvl w:val="0"/>
          <w:numId w:val="20"/>
        </w:numPr>
        <w:tabs>
          <w:tab w:pos="851" w:val="clear"/>
          <w:tab w:pos="567" w:val="left"/>
        </w:tabs>
        <w:spacing w:before="0"/>
        <w:ind w:hanging="283" w:left="567"/>
        <w:contextualSpacing w:val="0"/>
        <w:rPr>
          <w:rFonts w:ascii="Baskerville Old Face" w:eastAsia="MS Mincho" w:hAnsi="Baskerville Old Face"/>
          <w:sz w:val="24"/>
          <w:szCs w:val="24"/>
        </w:rPr>
      </w:pPr>
      <w:r w:rsidRPr="00073AAB">
        <w:rPr>
          <w:rFonts w:ascii="Baskerville Old Face" w:eastAsia="MS Mincho" w:hAnsi="Baskerville Old Face"/>
          <w:sz w:val="24"/>
          <w:szCs w:val="24"/>
        </w:rPr>
        <w:t>Tout</w:t>
      </w:r>
      <w:r w:rsidRPr="006D10FF">
        <w:rPr>
          <w:rFonts w:ascii="Baskerville Old Face" w:eastAsia="MS Mincho" w:hAnsi="Baskerville Old Face"/>
          <w:sz w:val="24"/>
          <w:szCs w:val="24"/>
        </w:rPr>
        <w:t xml:space="preserve"> développement d’un aspect pertinent pour l’exécution optimale du projet et l’atteinte de ses objectifs</w:t>
      </w:r>
    </w:p>
    <w:p w14:paraId="51637AAD" w14:textId="77777777" w:rsidP="00E06265" w:rsidR="006D41F3" w:rsidRDefault="006D41F3">
      <w:pPr>
        <w:pStyle w:val="Paragraphedeliste"/>
        <w:tabs>
          <w:tab w:pos="851" w:val="clear"/>
          <w:tab w:pos="567" w:val="left"/>
        </w:tabs>
        <w:spacing w:before="0"/>
        <w:ind w:left="567"/>
        <w:contextualSpacing w:val="0"/>
        <w:rPr>
          <w:rFonts w:ascii="Baskerville Old Face" w:eastAsia="MS Mincho" w:hAnsi="Baskerville Old Face"/>
          <w:sz w:val="24"/>
          <w:szCs w:val="24"/>
        </w:rPr>
      </w:pPr>
    </w:p>
    <w:p w14:paraId="667AB7A5" w14:textId="77777777" w:rsidP="00E06265" w:rsidR="00205552" w:rsidRDefault="00205552" w:rsidRPr="00EF62CA">
      <w:pPr>
        <w:spacing w:before="0"/>
        <w:rPr>
          <w:rFonts w:ascii="Baskerville Old Face" w:cs="Times New Roman" w:hAnsi="Baskerville Old Face"/>
          <w:sz w:val="6"/>
          <w:szCs w:val="24"/>
        </w:rPr>
      </w:pPr>
    </w:p>
    <w:p w14:paraId="0CE42EC7" w14:textId="6BE817D3" w:rsidP="00E06265" w:rsidR="00205552" w:rsidRDefault="00205552" w:rsidRPr="00003972">
      <w:pPr>
        <w:pStyle w:val="Titre5"/>
        <w:spacing w:before="0"/>
        <w:rPr>
          <w:rFonts w:ascii="Baskerville Old Face" w:hAnsi="Baskerville Old Face"/>
          <w:iCs w:val="0"/>
          <w:lang w:val="fr-CD"/>
        </w:rPr>
      </w:pPr>
      <w:r w:rsidRPr="006D10FF">
        <w:rPr>
          <w:rFonts w:ascii="Baskerville Old Face" w:hAnsi="Baskerville Old Face"/>
          <w:lang w:eastAsia="en-US"/>
        </w:rPr>
        <w:t xml:space="preserve"> </w:t>
      </w:r>
      <w:bookmarkStart w:id="194" w:name="_Toc174306201"/>
      <w:r w:rsidR="00315CAA" w:rsidRPr="00003972">
        <w:rPr>
          <w:rFonts w:ascii="Baskerville Old Face" w:hAnsi="Baskerville Old Face"/>
          <w:i w:val="0"/>
          <w:sz w:val="24"/>
          <w:szCs w:val="24"/>
          <w:lang w:val="fr-CD"/>
        </w:rPr>
        <w:t>Consistance des études</w:t>
      </w:r>
      <w:bookmarkEnd w:id="194"/>
    </w:p>
    <w:p w14:paraId="28E3491C" w14:textId="7794B43F" w:rsidR="00205552" w:rsidRDefault="00205552" w:rsidRPr="003B079A">
      <w:pPr>
        <w:pStyle w:val="Titre3"/>
        <w:numPr>
          <w:ilvl w:val="0"/>
          <w:numId w:val="60"/>
        </w:numPr>
        <w:ind w:hanging="283" w:left="567"/>
        <w:rPr>
          <w:rFonts w:ascii="Baskerville Old Face" w:eastAsia="MS Mincho" w:hAnsi="Baskerville Old Face"/>
          <w:sz w:val="24"/>
          <w:szCs w:val="24"/>
          <w:lang w:eastAsia="en-US"/>
        </w:rPr>
      </w:pPr>
      <w:bookmarkStart w:id="195" w:name="_Toc174306202"/>
      <w:bookmarkStart w:id="196" w:name="_Toc199020922"/>
      <w:bookmarkStart w:id="197" w:name="_Hlk161916671"/>
      <w:r w:rsidRPr="00157992">
        <w:rPr>
          <w:rFonts w:ascii="Baskerville Old Face" w:eastAsia="MS Mincho" w:hAnsi="Baskerville Old Face"/>
          <w:sz w:val="24"/>
          <w:szCs w:val="24"/>
          <w:lang w:eastAsia="en-US"/>
        </w:rPr>
        <w:t>Aperçu général de l’Avant-Projet Sommaires (APS)</w:t>
      </w:r>
      <w:bookmarkEnd w:id="195"/>
      <w:bookmarkEnd w:id="196"/>
    </w:p>
    <w:p w14:paraId="32786F38" w14:textId="77777777" w:rsidP="00F53439" w:rsidR="00205552" w:rsidRDefault="00205552" w:rsidRPr="00EF62CA">
      <w:pPr>
        <w:widowControl/>
        <w:tabs>
          <w:tab w:pos="851" w:val="clear"/>
        </w:tabs>
        <w:spacing w:before="0"/>
        <w:rPr>
          <w:rFonts w:ascii="Baskerville Old Face" w:cs="Times New Roman" w:eastAsia="MS Mincho" w:hAnsi="Baskerville Old Face"/>
          <w:iCs/>
          <w:sz w:val="16"/>
          <w:szCs w:val="24"/>
          <w:lang w:eastAsia="en-US"/>
        </w:rPr>
      </w:pPr>
      <w:bookmarkStart w:id="198" w:name="_Hlk161916957"/>
      <w:bookmarkEnd w:id="197"/>
    </w:p>
    <w:p w14:paraId="514F8C16" w14:textId="3B5F0ABF" w:rsidP="00F53439" w:rsidR="00205552" w:rsidRDefault="00935030" w:rsidRPr="00003972">
      <w:pPr>
        <w:widowControl/>
        <w:tabs>
          <w:tab w:pos="851" w:val="clear"/>
        </w:tabs>
        <w:spacing w:before="0"/>
        <w:ind w:left="567"/>
        <w:rPr>
          <w:rFonts w:ascii="Baskerville Old Face" w:hAnsi="Baskerville Old Face"/>
          <w:sz w:val="24"/>
          <w:szCs w:val="24"/>
        </w:rPr>
      </w:pPr>
      <w:r>
        <w:rPr>
          <w:rFonts w:ascii="Baskerville Old Face" w:hAnsi="Baskerville Old Face"/>
          <w:sz w:val="24"/>
          <w:szCs w:val="24"/>
        </w:rPr>
        <w:t>La description de la mission 4 prévoit l</w:t>
      </w:r>
      <w:r w:rsidR="002A6771">
        <w:rPr>
          <w:rFonts w:ascii="Baskerville Old Face" w:hAnsi="Baskerville Old Face"/>
          <w:sz w:val="24"/>
          <w:szCs w:val="24"/>
        </w:rPr>
        <w:t xml:space="preserve">es études de l’APS </w:t>
      </w:r>
      <w:r>
        <w:rPr>
          <w:rFonts w:ascii="Baskerville Old Face" w:hAnsi="Baskerville Old Face"/>
          <w:sz w:val="24"/>
          <w:szCs w:val="24"/>
        </w:rPr>
        <w:t xml:space="preserve">qui </w:t>
      </w:r>
      <w:r w:rsidR="002A6771" w:rsidRPr="00816B2E">
        <w:rPr>
          <w:rFonts w:ascii="Baskerville Old Face" w:hAnsi="Baskerville Old Face"/>
          <w:sz w:val="24"/>
          <w:szCs w:val="24"/>
        </w:rPr>
        <w:t>se baser</w:t>
      </w:r>
      <w:r w:rsidR="002A6771">
        <w:rPr>
          <w:rFonts w:ascii="Baskerville Old Face" w:hAnsi="Baskerville Old Face"/>
          <w:sz w:val="24"/>
          <w:szCs w:val="24"/>
        </w:rPr>
        <w:t xml:space="preserve">ont </w:t>
      </w:r>
      <w:r w:rsidR="002A6771" w:rsidRPr="00816B2E">
        <w:rPr>
          <w:rFonts w:ascii="Baskerville Old Face" w:hAnsi="Baskerville Old Face"/>
          <w:sz w:val="24"/>
          <w:szCs w:val="24"/>
        </w:rPr>
        <w:t xml:space="preserve">sur les résultats </w:t>
      </w:r>
      <w:r w:rsidR="003438D2">
        <w:rPr>
          <w:rFonts w:ascii="Baskerville Old Face" w:hAnsi="Baskerville Old Face"/>
          <w:sz w:val="24"/>
          <w:szCs w:val="24"/>
        </w:rPr>
        <w:t xml:space="preserve">obtenus </w:t>
      </w:r>
      <w:r w:rsidR="00AF5C3B">
        <w:rPr>
          <w:rFonts w:ascii="Baskerville Old Face" w:hAnsi="Baskerville Old Face"/>
          <w:sz w:val="24"/>
          <w:szCs w:val="24"/>
        </w:rPr>
        <w:t>lors</w:t>
      </w:r>
      <w:r w:rsidR="003438D2">
        <w:rPr>
          <w:rFonts w:ascii="Baskerville Old Face" w:hAnsi="Baskerville Old Face"/>
          <w:sz w:val="24"/>
          <w:szCs w:val="24"/>
        </w:rPr>
        <w:t xml:space="preserve"> de</w:t>
      </w:r>
      <w:r w:rsidR="00AF5C3B">
        <w:rPr>
          <w:rFonts w:ascii="Baskerville Old Face" w:hAnsi="Baskerville Old Face"/>
          <w:sz w:val="24"/>
          <w:szCs w:val="24"/>
        </w:rPr>
        <w:t xml:space="preserve"> la</w:t>
      </w:r>
      <w:r w:rsidR="003438D2">
        <w:rPr>
          <w:rFonts w:ascii="Baskerville Old Face" w:hAnsi="Baskerville Old Face"/>
          <w:sz w:val="24"/>
          <w:szCs w:val="24"/>
        </w:rPr>
        <w:t xml:space="preserve"> mission 2 </w:t>
      </w:r>
      <w:r w:rsidR="00AF5C3B">
        <w:rPr>
          <w:rFonts w:ascii="Baskerville Old Face" w:hAnsi="Baskerville Old Face"/>
          <w:sz w:val="24"/>
          <w:szCs w:val="24"/>
        </w:rPr>
        <w:t>d’i</w:t>
      </w:r>
      <w:r w:rsidR="00AF5C3B" w:rsidRPr="00AF5C3B">
        <w:rPr>
          <w:rFonts w:ascii="Baskerville Old Face" w:hAnsi="Baskerville Old Face"/>
          <w:sz w:val="24"/>
          <w:szCs w:val="24"/>
        </w:rPr>
        <w:t xml:space="preserve">dentification et actualisation des investissements prioritaires </w:t>
      </w:r>
      <w:r w:rsidR="00AF5C3B">
        <w:rPr>
          <w:rFonts w:ascii="Baskerville Old Face" w:hAnsi="Baskerville Old Face"/>
          <w:sz w:val="24"/>
          <w:szCs w:val="24"/>
        </w:rPr>
        <w:t xml:space="preserve">de </w:t>
      </w:r>
      <w:r w:rsidR="00AF5C3B" w:rsidRPr="0048298C">
        <w:rPr>
          <w:rFonts w:ascii="Baskerville Old Face" w:hAnsi="Baskerville Old Face"/>
          <w:sz w:val="24"/>
          <w:szCs w:val="24"/>
        </w:rPr>
        <w:t>Kinshasa-Est et Kinshasa-Ouest</w:t>
      </w:r>
      <w:r w:rsidR="00AF5C3B">
        <w:rPr>
          <w:rFonts w:ascii="Baskerville Old Face" w:hAnsi="Baskerville Old Face"/>
          <w:sz w:val="24"/>
          <w:szCs w:val="24"/>
        </w:rPr>
        <w:t xml:space="preserve"> à l’horizon 2035. C</w:t>
      </w:r>
      <w:r w:rsidR="00205552" w:rsidRPr="006D10FF">
        <w:rPr>
          <w:rFonts w:ascii="Baskerville Old Face" w:cs="Times New Roman" w:eastAsia="MS Mincho" w:hAnsi="Baskerville Old Face"/>
          <w:iCs/>
          <w:sz w:val="24"/>
          <w:szCs w:val="24"/>
          <w:lang w:eastAsia="en-US"/>
        </w:rPr>
        <w:t xml:space="preserve">es études </w:t>
      </w:r>
      <w:r w:rsidR="00435B14">
        <w:rPr>
          <w:rFonts w:ascii="Baskerville Old Face" w:cs="Times New Roman" w:eastAsia="MS Mincho" w:hAnsi="Baskerville Old Face"/>
          <w:iCs/>
          <w:sz w:val="24"/>
          <w:szCs w:val="24"/>
          <w:lang w:eastAsia="en-US"/>
        </w:rPr>
        <w:t>préciseront au</w:t>
      </w:r>
      <w:r w:rsidR="00EC474D">
        <w:rPr>
          <w:rFonts w:ascii="Baskerville Old Face" w:cs="Times New Roman" w:eastAsia="MS Mincho" w:hAnsi="Baskerville Old Face"/>
          <w:iCs/>
          <w:sz w:val="24"/>
          <w:szCs w:val="24"/>
          <w:lang w:eastAsia="en-US"/>
        </w:rPr>
        <w:t xml:space="preserve"> niveau de détails requis pour l’APS </w:t>
      </w:r>
      <w:r w:rsidR="00635E76">
        <w:rPr>
          <w:rFonts w:ascii="Baskerville Old Face" w:cs="Times New Roman" w:eastAsia="MS Mincho" w:hAnsi="Baskerville Old Face"/>
          <w:iCs/>
          <w:sz w:val="24"/>
          <w:szCs w:val="24"/>
          <w:lang w:eastAsia="en-US"/>
        </w:rPr>
        <w:t xml:space="preserve">les points </w:t>
      </w:r>
      <w:r w:rsidR="00EC474D">
        <w:rPr>
          <w:rFonts w:ascii="Baskerville Old Face" w:cs="Times New Roman" w:eastAsia="MS Mincho" w:hAnsi="Baskerville Old Face"/>
          <w:iCs/>
          <w:sz w:val="24"/>
          <w:szCs w:val="24"/>
          <w:lang w:eastAsia="en-US"/>
        </w:rPr>
        <w:t xml:space="preserve">déjà </w:t>
      </w:r>
      <w:r w:rsidR="00435B14">
        <w:rPr>
          <w:rFonts w:ascii="Baskerville Old Face" w:cs="Times New Roman" w:eastAsia="MS Mincho" w:hAnsi="Baskerville Old Face"/>
          <w:iCs/>
          <w:sz w:val="24"/>
          <w:szCs w:val="24"/>
          <w:lang w:eastAsia="en-US"/>
        </w:rPr>
        <w:t xml:space="preserve">traités dans </w:t>
      </w:r>
      <w:r w:rsidR="00EC474D">
        <w:rPr>
          <w:rFonts w:ascii="Baskerville Old Face" w:cs="Times New Roman" w:eastAsia="MS Mincho" w:hAnsi="Baskerville Old Face"/>
          <w:iCs/>
          <w:sz w:val="24"/>
          <w:szCs w:val="24"/>
          <w:lang w:eastAsia="en-US"/>
        </w:rPr>
        <w:t xml:space="preserve">les </w:t>
      </w:r>
      <w:r w:rsidR="00435B14">
        <w:rPr>
          <w:rFonts w:ascii="Baskerville Old Face" w:cs="Times New Roman" w:eastAsia="MS Mincho" w:hAnsi="Baskerville Old Face"/>
          <w:iCs/>
          <w:sz w:val="24"/>
          <w:szCs w:val="24"/>
          <w:lang w:eastAsia="en-US"/>
        </w:rPr>
        <w:t xml:space="preserve">schémas directeurs </w:t>
      </w:r>
      <w:r w:rsidR="00EC474D">
        <w:rPr>
          <w:rFonts w:ascii="Baskerville Old Face" w:cs="Times New Roman" w:eastAsia="MS Mincho" w:hAnsi="Baskerville Old Face"/>
          <w:iCs/>
          <w:sz w:val="24"/>
          <w:szCs w:val="24"/>
          <w:lang w:eastAsia="en-US"/>
        </w:rPr>
        <w:t>actualisé</w:t>
      </w:r>
      <w:r w:rsidR="00435B14">
        <w:rPr>
          <w:rFonts w:ascii="Baskerville Old Face" w:cs="Times New Roman" w:eastAsia="MS Mincho" w:hAnsi="Baskerville Old Face"/>
          <w:iCs/>
          <w:sz w:val="24"/>
          <w:szCs w:val="24"/>
          <w:lang w:eastAsia="en-US"/>
        </w:rPr>
        <w:t xml:space="preserve">s </w:t>
      </w:r>
      <w:r w:rsidR="00635E76" w:rsidRPr="00635E76">
        <w:rPr>
          <w:rFonts w:ascii="Baskerville Old Face" w:cs="Times New Roman" w:eastAsia="MS Mincho" w:hAnsi="Baskerville Old Face"/>
          <w:iCs/>
          <w:sz w:val="24"/>
          <w:szCs w:val="24"/>
          <w:lang w:eastAsia="en-US"/>
        </w:rPr>
        <w:t>dont liste non exhaustive ci-après :</w:t>
      </w:r>
      <w:bookmarkEnd w:id="198"/>
    </w:p>
    <w:p w14:paraId="2A6004A0" w14:textId="77777777" w:rsidR="00635E76" w:rsidRDefault="00E576D7">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Batang" w:hAnsi="Baskerville Old Face"/>
          <w:szCs w:val="24"/>
          <w:lang w:eastAsia="x-none" w:val="fr-CD"/>
        </w:rPr>
      </w:pPr>
      <w:bookmarkStart w:id="199" w:name="_Hlk151330211"/>
      <w:r w:rsidRPr="00003972">
        <w:rPr>
          <w:rFonts w:ascii="Baskerville Old Face" w:eastAsia="Batang" w:hAnsi="Baskerville Old Face"/>
          <w:szCs w:val="24"/>
          <w:lang w:eastAsia="x-none" w:val="fr-CD"/>
        </w:rPr>
        <w:lastRenderedPageBreak/>
        <w:t>Identification des ressources en eau</w:t>
      </w:r>
      <w:bookmarkStart w:id="200" w:name="_Hlk161913635"/>
      <w:r w:rsidR="00635E76">
        <w:rPr>
          <w:rFonts w:ascii="Baskerville Old Face" w:eastAsia="Batang" w:hAnsi="Baskerville Old Face"/>
          <w:szCs w:val="24"/>
          <w:lang w:eastAsia="x-none" w:val="fr-CD"/>
        </w:rPr>
        <w:t> ;</w:t>
      </w:r>
    </w:p>
    <w:p w14:paraId="58B3868E" w14:textId="77777777" w:rsidR="00C97BB9" w:rsidRDefault="00C97BB9"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Batang" w:hAnsi="Baskerville Old Face"/>
          <w:szCs w:val="24"/>
          <w:lang w:eastAsia="x-none" w:val="fr-CD"/>
        </w:rPr>
      </w:pPr>
      <w:r w:rsidRPr="00003972">
        <w:rPr>
          <w:rFonts w:ascii="Baskerville Old Face" w:eastAsia="Batang" w:hAnsi="Baskerville Old Face"/>
          <w:szCs w:val="24"/>
          <w:lang w:eastAsia="x-none" w:val="fr-CD"/>
        </w:rPr>
        <w:t>Etude de l’évolution démographique dans la zone du projet ;</w:t>
      </w:r>
    </w:p>
    <w:p w14:paraId="5252A34F" w14:textId="77777777" w:rsidR="00C97BB9" w:rsidRDefault="00C97BB9">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Batang" w:hAnsi="Baskerville Old Face"/>
          <w:szCs w:val="24"/>
          <w:lang w:eastAsia="x-none" w:val="fr-CD"/>
        </w:rPr>
      </w:pPr>
      <w:bookmarkStart w:id="201" w:name="_Hlk162360639"/>
      <w:r w:rsidRPr="00D72670">
        <w:rPr>
          <w:rFonts w:ascii="Baskerville Old Face" w:eastAsia="Batang" w:hAnsi="Baskerville Old Face"/>
          <w:szCs w:val="24"/>
          <w:lang w:eastAsia="x-none" w:val="fr-CD"/>
        </w:rPr>
        <w:t xml:space="preserve">Etude de l’évolution de </w:t>
      </w:r>
      <w:r>
        <w:rPr>
          <w:rFonts w:ascii="Baskerville Old Face" w:eastAsia="Batang" w:hAnsi="Baskerville Old Face"/>
          <w:szCs w:val="24"/>
          <w:lang w:eastAsia="x-none" w:val="fr-CD"/>
        </w:rPr>
        <w:t xml:space="preserve">l’urbanisation </w:t>
      </w:r>
      <w:r w:rsidRPr="00816B2E">
        <w:rPr>
          <w:rFonts w:ascii="Baskerville Old Face" w:eastAsia="Batang" w:hAnsi="Baskerville Old Face"/>
          <w:szCs w:val="24"/>
          <w:lang w:eastAsia="x-none" w:val="fr-CD"/>
        </w:rPr>
        <w:t>dans la zone du projet </w:t>
      </w:r>
      <w:r>
        <w:rPr>
          <w:rFonts w:ascii="Baskerville Old Face" w:eastAsia="Batang" w:hAnsi="Baskerville Old Face"/>
          <w:szCs w:val="24"/>
          <w:lang w:eastAsia="x-none" w:val="fr-CD"/>
        </w:rPr>
        <w:t>;</w:t>
      </w:r>
    </w:p>
    <w:p w14:paraId="47500057" w14:textId="77777777" w:rsidR="00C97BB9" w:rsidRDefault="00C97BB9" w:rsidRPr="00D72670">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Batang" w:hAnsi="Baskerville Old Face"/>
          <w:szCs w:val="24"/>
          <w:lang w:eastAsia="x-none" w:val="fr-CD"/>
        </w:rPr>
      </w:pPr>
      <w:r>
        <w:rPr>
          <w:rFonts w:ascii="Baskerville Old Face" w:eastAsia="Batang" w:hAnsi="Baskerville Old Face"/>
          <w:szCs w:val="24"/>
          <w:lang w:eastAsia="x-none" w:val="fr-CD"/>
        </w:rPr>
        <w:t xml:space="preserve">Etude de </w:t>
      </w:r>
      <w:r w:rsidRPr="00D72670">
        <w:rPr>
          <w:rFonts w:ascii="Baskerville Old Face" w:eastAsia="Batang" w:hAnsi="Baskerville Old Face"/>
          <w:szCs w:val="24"/>
          <w:lang w:eastAsia="x-none" w:val="fr-CD"/>
        </w:rPr>
        <w:t>l’occupation des sols dans la zone du projet ;</w:t>
      </w:r>
    </w:p>
    <w:bookmarkEnd w:id="201"/>
    <w:p w14:paraId="3B686C05" w14:textId="5F42F3E7" w:rsidR="00E576D7" w:rsidRDefault="00635E76"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Batang" w:hAnsi="Baskerville Old Face"/>
          <w:szCs w:val="24"/>
          <w:lang w:eastAsia="x-none" w:val="fr-CD"/>
        </w:rPr>
      </w:pPr>
      <w:r>
        <w:rPr>
          <w:rFonts w:ascii="Baskerville Old Face" w:eastAsia="Batang" w:hAnsi="Baskerville Old Face"/>
          <w:szCs w:val="24"/>
          <w:lang w:eastAsia="x-none" w:val="fr-CD"/>
        </w:rPr>
        <w:t>E</w:t>
      </w:r>
      <w:r w:rsidR="00E576D7" w:rsidRPr="00003972">
        <w:rPr>
          <w:rFonts w:ascii="Baskerville Old Face" w:eastAsia="Batang" w:hAnsi="Baskerville Old Face"/>
          <w:szCs w:val="24"/>
          <w:lang w:eastAsia="x-none" w:val="fr-CD"/>
        </w:rPr>
        <w:t>valuation</w:t>
      </w:r>
      <w:r w:rsidR="00E576D7" w:rsidRPr="00003972">
        <w:rPr>
          <w:rFonts w:ascii="Baskerville Old Face" w:eastAsia="MS Mincho" w:hAnsi="Baskerville Old Face"/>
          <w:bCs/>
          <w:color w:themeColor="text1" w:val="000000"/>
          <w:szCs w:val="24"/>
          <w:lang w:eastAsia="x-none" w:val="fr-CD"/>
        </w:rPr>
        <w:t xml:space="preserve"> des besoins en eau</w:t>
      </w:r>
      <w:r w:rsidR="00AF5C3B">
        <w:rPr>
          <w:rFonts w:ascii="Baskerville Old Face" w:eastAsia="MS Mincho" w:hAnsi="Baskerville Old Face"/>
          <w:bCs/>
          <w:color w:themeColor="text1" w:val="000000"/>
          <w:szCs w:val="24"/>
          <w:lang w:eastAsia="x-none" w:val="fr-CD"/>
        </w:rPr>
        <w:t xml:space="preserve"> </w:t>
      </w:r>
      <w:r w:rsidR="00E576D7" w:rsidRPr="00003972">
        <w:rPr>
          <w:rFonts w:ascii="Baskerville Old Face" w:eastAsia="MS Mincho" w:hAnsi="Baskerville Old Face"/>
          <w:bCs/>
          <w:color w:themeColor="text1" w:val="000000"/>
          <w:szCs w:val="24"/>
          <w:lang w:eastAsia="x-none" w:val="fr-CD"/>
        </w:rPr>
        <w:t>;</w:t>
      </w:r>
    </w:p>
    <w:p w14:paraId="2071D410" w14:textId="77777777" w:rsidR="00635E76" w:rsidRDefault="00635E76" w:rsidRPr="00EF39D0">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Batang" w:hAnsi="Baskerville Old Face"/>
          <w:szCs w:val="24"/>
          <w:lang w:eastAsia="x-none" w:val="fr-CD"/>
        </w:rPr>
      </w:pPr>
      <w:bookmarkStart w:id="202" w:name="_Hlk162262227"/>
      <w:bookmarkStart w:id="203" w:name="_Hlk151330453"/>
      <w:bookmarkEnd w:id="200"/>
      <w:r w:rsidRPr="00EF39D0">
        <w:rPr>
          <w:rFonts w:ascii="Baskerville Old Face" w:eastAsia="Batang" w:hAnsi="Baskerville Old Face"/>
          <w:szCs w:val="24"/>
          <w:lang w:eastAsia="x-none" w:val="fr-CD"/>
        </w:rPr>
        <w:t>Présentation de l’état des lieux des systèmes d’AEP existant dans la zone du projet ;</w:t>
      </w:r>
    </w:p>
    <w:p w14:paraId="49E1381D" w14:textId="77777777" w:rsidR="00635E76" w:rsidRDefault="00635E76" w:rsidRPr="00EF39D0">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Batang" w:hAnsi="Baskerville Old Face"/>
          <w:szCs w:val="24"/>
          <w:lang w:eastAsia="x-none" w:val="fr-CD"/>
        </w:rPr>
      </w:pPr>
      <w:r>
        <w:rPr>
          <w:rFonts w:ascii="Baskerville Old Face" w:eastAsia="Batang" w:hAnsi="Baskerville Old Face"/>
          <w:szCs w:val="24"/>
          <w:lang w:eastAsia="x-none" w:val="fr-CD"/>
        </w:rPr>
        <w:t xml:space="preserve">Examen pertinent des travaux prioritaires arrêtés dans les schémas directeurs de </w:t>
      </w:r>
      <w:r w:rsidRPr="00735B3C">
        <w:rPr>
          <w:rFonts w:ascii="Baskerville Old Face" w:eastAsia="Batang" w:hAnsi="Baskerville Old Face"/>
          <w:szCs w:val="24"/>
          <w:lang w:eastAsia="x-none" w:val="fr-CD"/>
        </w:rPr>
        <w:t xml:space="preserve">Kinshasa-Est et Kinshasa-Ouest </w:t>
      </w:r>
      <w:r>
        <w:rPr>
          <w:rFonts w:ascii="Baskerville Old Face" w:eastAsia="Batang" w:hAnsi="Baskerville Old Face"/>
          <w:szCs w:val="24"/>
          <w:lang w:eastAsia="x-none" w:val="fr-CD"/>
        </w:rPr>
        <w:t xml:space="preserve">à l’horizon 2035 </w:t>
      </w:r>
      <w:r w:rsidRPr="00EF39D0">
        <w:rPr>
          <w:rFonts w:ascii="Baskerville Old Face" w:eastAsia="Batang" w:hAnsi="Baskerville Old Face"/>
          <w:szCs w:val="24"/>
          <w:lang w:eastAsia="x-none" w:val="fr-CD"/>
        </w:rPr>
        <w:t>suivants des critères d’ordre technique, environnemental, social, commercial, économique et financier afin d</w:t>
      </w:r>
      <w:r>
        <w:rPr>
          <w:rFonts w:ascii="Baskerville Old Face" w:eastAsia="Batang" w:hAnsi="Baskerville Old Face"/>
          <w:szCs w:val="24"/>
          <w:lang w:eastAsia="x-none" w:val="fr-CD"/>
        </w:rPr>
        <w:t>’</w:t>
      </w:r>
      <w:r w:rsidRPr="00EF39D0">
        <w:rPr>
          <w:rFonts w:ascii="Baskerville Old Face" w:eastAsia="Batang" w:hAnsi="Baskerville Old Face"/>
          <w:szCs w:val="24"/>
          <w:lang w:eastAsia="x-none" w:val="fr-CD"/>
        </w:rPr>
        <w:t>e</w:t>
      </w:r>
      <w:r>
        <w:rPr>
          <w:rFonts w:ascii="Baskerville Old Face" w:eastAsia="Batang" w:hAnsi="Baskerville Old Face"/>
          <w:szCs w:val="24"/>
          <w:lang w:eastAsia="x-none" w:val="fr-CD"/>
        </w:rPr>
        <w:t xml:space="preserve">n dégager les options de conception </w:t>
      </w:r>
      <w:r w:rsidRPr="00EF39D0">
        <w:rPr>
          <w:rFonts w:ascii="Baskerville Old Face" w:eastAsia="Batang" w:hAnsi="Baskerville Old Face"/>
          <w:szCs w:val="24"/>
          <w:lang w:eastAsia="x-none" w:val="fr-CD"/>
        </w:rPr>
        <w:t>le</w:t>
      </w:r>
      <w:r>
        <w:rPr>
          <w:rFonts w:ascii="Baskerville Old Face" w:eastAsia="Batang" w:hAnsi="Baskerville Old Face"/>
          <w:szCs w:val="24"/>
          <w:lang w:eastAsia="x-none" w:val="fr-CD"/>
        </w:rPr>
        <w:t>s</w:t>
      </w:r>
      <w:r w:rsidRPr="00EF39D0">
        <w:rPr>
          <w:rFonts w:ascii="Baskerville Old Face" w:eastAsia="Batang" w:hAnsi="Baskerville Old Face"/>
          <w:szCs w:val="24"/>
          <w:lang w:eastAsia="x-none" w:val="fr-CD"/>
        </w:rPr>
        <w:t xml:space="preserve"> plus avantageu</w:t>
      </w:r>
      <w:r>
        <w:rPr>
          <w:rFonts w:ascii="Baskerville Old Face" w:eastAsia="Batang" w:hAnsi="Baskerville Old Face"/>
          <w:szCs w:val="24"/>
          <w:lang w:eastAsia="x-none" w:val="fr-CD"/>
        </w:rPr>
        <w:t>ses</w:t>
      </w:r>
      <w:r w:rsidRPr="00EF39D0">
        <w:rPr>
          <w:rFonts w:ascii="Baskerville Old Face" w:eastAsia="Batang" w:hAnsi="Baskerville Old Face"/>
          <w:szCs w:val="24"/>
          <w:lang w:eastAsia="x-none" w:val="fr-CD"/>
        </w:rPr>
        <w:t xml:space="preserve"> </w:t>
      </w:r>
      <w:r>
        <w:rPr>
          <w:rFonts w:ascii="Baskerville Old Face" w:eastAsia="Batang" w:hAnsi="Baskerville Old Face"/>
          <w:szCs w:val="24"/>
          <w:lang w:eastAsia="x-none" w:val="fr-CD"/>
        </w:rPr>
        <w:t>dans</w:t>
      </w:r>
      <w:r w:rsidRPr="00EF39D0">
        <w:rPr>
          <w:rFonts w:ascii="Baskerville Old Face" w:eastAsia="Batang" w:hAnsi="Baskerville Old Face"/>
          <w:szCs w:val="24"/>
          <w:lang w:eastAsia="x-none" w:val="fr-CD"/>
        </w:rPr>
        <w:t xml:space="preserve"> la zone d’études ;</w:t>
      </w:r>
    </w:p>
    <w:p w14:paraId="296DAF80" w14:textId="5C1D5C9F" w:rsidR="00642CF0" w:rsidRDefault="00797F23">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Batang" w:hAnsi="Baskerville Old Face"/>
          <w:szCs w:val="24"/>
          <w:lang w:eastAsia="x-none" w:val="fr-CD"/>
        </w:rPr>
      </w:pPr>
      <w:r>
        <w:rPr>
          <w:rFonts w:ascii="Baskerville Old Face" w:eastAsia="Batang" w:hAnsi="Baskerville Old Face"/>
          <w:szCs w:val="24"/>
          <w:lang w:eastAsia="x-none" w:val="fr-CD"/>
        </w:rPr>
        <w:t>E</w:t>
      </w:r>
      <w:r w:rsidR="00642CF0" w:rsidRPr="00003972">
        <w:rPr>
          <w:rFonts w:ascii="Baskerville Old Face" w:eastAsia="Batang" w:hAnsi="Baskerville Old Face"/>
          <w:szCs w:val="24"/>
          <w:lang w:eastAsia="x-none" w:val="fr-CD"/>
        </w:rPr>
        <w:t>laboration des plans topographiques et ceux des ouvrages de génie civil ;</w:t>
      </w:r>
    </w:p>
    <w:p w14:paraId="6D773625" w14:textId="2EA48151" w:rsidR="00797F23" w:rsidRDefault="00797F23"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Batang" w:hAnsi="Baskerville Old Face"/>
          <w:szCs w:val="24"/>
          <w:lang w:eastAsia="x-none" w:val="fr-CD"/>
        </w:rPr>
      </w:pPr>
      <w:r>
        <w:rPr>
          <w:rFonts w:ascii="Baskerville Old Face" w:eastAsia="Batang" w:hAnsi="Baskerville Old Face"/>
          <w:szCs w:val="24"/>
          <w:lang w:eastAsia="x-none" w:val="fr-CD"/>
        </w:rPr>
        <w:t>Etude de l’alimentation en énergie électrique des ouvrages ;</w:t>
      </w:r>
    </w:p>
    <w:bookmarkEnd w:id="202"/>
    <w:p w14:paraId="6FF29771" w14:textId="0D373409" w:rsidR="00642CF0" w:rsidRDefault="00642CF0"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Batang" w:hAnsi="Baskerville Old Face"/>
          <w:szCs w:val="24"/>
          <w:lang w:eastAsia="x-none" w:val="fr-CD"/>
        </w:rPr>
      </w:pPr>
      <w:r w:rsidRPr="00003972">
        <w:rPr>
          <w:rFonts w:ascii="Baskerville Old Face" w:eastAsia="Batang" w:hAnsi="Baskerville Old Face"/>
          <w:szCs w:val="24"/>
          <w:lang w:eastAsia="x-none" w:val="fr-CD"/>
        </w:rPr>
        <w:t>Système d’information Géographique du réseau existant et projeté ;</w:t>
      </w:r>
    </w:p>
    <w:p w14:paraId="48A8B101" w14:textId="40871701" w:rsidR="00642CF0" w:rsidRDefault="00797F23"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Batang" w:hAnsi="Baskerville Old Face"/>
          <w:szCs w:val="24"/>
          <w:lang w:eastAsia="x-none" w:val="fr-CD"/>
        </w:rPr>
      </w:pPr>
      <w:bookmarkStart w:id="204" w:name="_Hlk151330982"/>
      <w:bookmarkStart w:id="205" w:name="_Hlk151330509"/>
      <w:bookmarkEnd w:id="203"/>
      <w:r>
        <w:rPr>
          <w:rFonts w:ascii="Baskerville Old Face" w:eastAsia="Batang" w:hAnsi="Baskerville Old Face"/>
          <w:szCs w:val="24"/>
          <w:lang w:eastAsia="x-none" w:val="fr-CD"/>
        </w:rPr>
        <w:t>M</w:t>
      </w:r>
      <w:r w:rsidR="00642CF0" w:rsidRPr="00003972">
        <w:rPr>
          <w:rFonts w:ascii="Baskerville Old Face" w:eastAsia="Batang" w:hAnsi="Baskerville Old Face"/>
          <w:szCs w:val="24"/>
          <w:lang w:eastAsia="x-none" w:val="fr-CD"/>
        </w:rPr>
        <w:t>od</w:t>
      </w:r>
      <w:r>
        <w:rPr>
          <w:rFonts w:ascii="Baskerville Old Face" w:eastAsia="Batang" w:hAnsi="Baskerville Old Face"/>
          <w:szCs w:val="24"/>
          <w:lang w:eastAsia="x-none" w:val="fr-CD"/>
        </w:rPr>
        <w:t xml:space="preserve">élisation hydraulique </w:t>
      </w:r>
      <w:r w:rsidR="00642CF0" w:rsidRPr="00003972">
        <w:rPr>
          <w:rFonts w:ascii="Baskerville Old Face" w:eastAsia="Batang" w:hAnsi="Baskerville Old Face"/>
          <w:szCs w:val="24"/>
          <w:lang w:eastAsia="x-none" w:val="fr-CD"/>
        </w:rPr>
        <w:t>des réseaux d’eau</w:t>
      </w:r>
      <w:bookmarkEnd w:id="204"/>
      <w:r w:rsidR="00642CF0" w:rsidRPr="00003972">
        <w:rPr>
          <w:rFonts w:ascii="Baskerville Old Face" w:eastAsia="Batang" w:hAnsi="Baskerville Old Face"/>
          <w:szCs w:val="24"/>
          <w:lang w:eastAsia="x-none" w:val="fr-CD"/>
        </w:rPr>
        <w:t xml:space="preserve"> existants et projetés ;</w:t>
      </w:r>
    </w:p>
    <w:p w14:paraId="2CC418D8" w14:textId="77777777"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Batang" w:hAnsi="Baskerville Old Face"/>
          <w:szCs w:val="24"/>
          <w:lang w:eastAsia="x-none" w:val="fr-CD"/>
        </w:rPr>
      </w:pPr>
      <w:bookmarkStart w:id="206" w:name="_Hlk151330552"/>
      <w:bookmarkEnd w:id="199"/>
      <w:bookmarkEnd w:id="205"/>
      <w:r w:rsidRPr="00003972">
        <w:rPr>
          <w:rFonts w:ascii="Baskerville Old Face" w:eastAsia="Batang" w:hAnsi="Baskerville Old Face"/>
          <w:szCs w:val="24"/>
          <w:lang w:eastAsia="x-none" w:val="fr-CD"/>
        </w:rPr>
        <w:t>L’analyse financière et économique du projet ainsi que l’estimation sommaire des coûts des travaux de différentes phases, en particulier de la phase prioritaire</w:t>
      </w:r>
      <w:bookmarkEnd w:id="206"/>
      <w:r w:rsidRPr="00003972">
        <w:rPr>
          <w:rFonts w:ascii="Baskerville Old Face" w:eastAsia="Batang" w:hAnsi="Baskerville Old Face"/>
          <w:szCs w:val="24"/>
          <w:lang w:eastAsia="x-none" w:val="fr-CD"/>
        </w:rPr>
        <w:t> ;</w:t>
      </w:r>
    </w:p>
    <w:p w14:paraId="79F9DD1F" w14:textId="25D41119"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Batang" w:hAnsi="Baskerville Old Face"/>
          <w:szCs w:val="24"/>
          <w:lang w:eastAsia="x-none" w:val="fr-CD"/>
        </w:rPr>
      </w:pPr>
      <w:bookmarkStart w:id="207" w:name="_Hlk161992933"/>
      <w:r w:rsidRPr="00003972">
        <w:rPr>
          <w:rFonts w:ascii="Baskerville Old Face" w:eastAsia="Batang" w:hAnsi="Baskerville Old Face"/>
          <w:szCs w:val="24"/>
          <w:lang w:eastAsia="x-none" w:val="fr-CD"/>
        </w:rPr>
        <w:t>Mise</w:t>
      </w:r>
      <w:r w:rsidRPr="00003972">
        <w:rPr>
          <w:rFonts w:ascii="Baskerville Old Face" w:hAnsi="Baskerville Old Face"/>
          <w:szCs w:val="24"/>
          <w:lang w:eastAsia="de-DE" w:val="fr-CD"/>
        </w:rPr>
        <w:t xml:space="preserve"> en évidence d</w:t>
      </w:r>
      <w:r w:rsidRPr="00003972">
        <w:rPr>
          <w:rFonts w:ascii="Baskerville Old Face" w:hAnsi="Baskerville Old Face"/>
          <w:szCs w:val="24"/>
          <w:lang w:eastAsia="x-none" w:val="fr-CD"/>
        </w:rPr>
        <w:t>es risques et impacts préliminaires potentiels, les enjeux inhérents aux travaux visés et établir la liste des instruments spécifiques pertinents de gestion des risques environnementales et sociales des activités du projet</w:t>
      </w:r>
      <w:r w:rsidR="00642CF0">
        <w:rPr>
          <w:rFonts w:ascii="Baskerville Old Face" w:hAnsi="Baskerville Old Face"/>
          <w:szCs w:val="24"/>
          <w:lang w:eastAsia="x-none" w:val="fr-CD"/>
        </w:rPr>
        <w:t xml:space="preserve"> </w:t>
      </w:r>
      <w:r w:rsidR="00642CF0" w:rsidRPr="00003972">
        <w:rPr>
          <w:rFonts w:ascii="Baskerville Old Face" w:hAnsi="Baskerville Old Face"/>
          <w:szCs w:val="24"/>
          <w:lang w:eastAsia="x-none" w:val="fr-CD"/>
        </w:rPr>
        <w:t>(EIES, PGES, etc.)</w:t>
      </w:r>
      <w:r w:rsidR="00642CF0">
        <w:rPr>
          <w:rFonts w:ascii="Baskerville Old Face" w:hAnsi="Baskerville Old Face"/>
          <w:szCs w:val="24"/>
          <w:lang w:eastAsia="x-none" w:val="fr-CD"/>
        </w:rPr>
        <w:t> ;</w:t>
      </w:r>
    </w:p>
    <w:bookmarkEnd w:id="207"/>
    <w:p w14:paraId="01A4F97C" w14:textId="77777777"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Batang" w:hAnsi="Baskerville Old Face"/>
          <w:szCs w:val="24"/>
          <w:lang w:eastAsia="x-none" w:val="fr-CD"/>
        </w:rPr>
      </w:pPr>
      <w:r w:rsidRPr="00003972">
        <w:rPr>
          <w:rFonts w:ascii="Baskerville Old Face" w:eastAsia="Batang" w:hAnsi="Baskerville Old Face"/>
          <w:szCs w:val="24"/>
          <w:lang w:eastAsia="x-none" w:val="fr-CD"/>
        </w:rPr>
        <w:t>Toute autre analyse pertinente pouvant orienter la suite des études dans les phases ultérieures.</w:t>
      </w:r>
    </w:p>
    <w:p w14:paraId="3103AA0B" w14:textId="77777777" w:rsidP="00F53439" w:rsidR="00205552" w:rsidRDefault="00205552" w:rsidRPr="00EF62CA">
      <w:pPr>
        <w:widowControl/>
        <w:tabs>
          <w:tab w:pos="851" w:val="clear"/>
        </w:tabs>
        <w:suppressAutoHyphens/>
        <w:spacing w:before="0"/>
        <w:ind w:left="426"/>
        <w:rPr>
          <w:rFonts w:ascii="Baskerville Old Face" w:cs="Times New Roman" w:eastAsia="Batang" w:hAnsi="Baskerville Old Face"/>
          <w:sz w:val="14"/>
          <w:szCs w:val="24"/>
          <w:lang w:eastAsia="x-none"/>
        </w:rPr>
      </w:pPr>
    </w:p>
    <w:p w14:paraId="181D8E4F" w14:textId="384CC664" w:rsidR="00403416" w:rsidRDefault="00403416" w:rsidRPr="00003972">
      <w:pPr>
        <w:pStyle w:val="Titre3"/>
        <w:numPr>
          <w:ilvl w:val="0"/>
          <w:numId w:val="60"/>
        </w:numPr>
        <w:spacing w:before="0"/>
        <w:ind w:hanging="284" w:left="284"/>
        <w:rPr>
          <w:rFonts w:ascii="Baskerville Old Face" w:eastAsia="MS Mincho" w:hAnsi="Baskerville Old Face"/>
          <w:iCs/>
          <w:sz w:val="24"/>
          <w:szCs w:val="24"/>
          <w:lang w:eastAsia="en-US"/>
        </w:rPr>
      </w:pPr>
      <w:bookmarkStart w:id="208" w:name="_Toc199020923"/>
      <w:bookmarkStart w:id="209" w:name="_Toc174306203"/>
      <w:r w:rsidRPr="00157992">
        <w:rPr>
          <w:rFonts w:ascii="Baskerville Old Face" w:eastAsia="MS Mincho" w:hAnsi="Baskerville Old Face"/>
          <w:iCs/>
          <w:sz w:val="24"/>
          <w:szCs w:val="24"/>
          <w:lang w:eastAsia="en-US"/>
        </w:rPr>
        <w:t xml:space="preserve">Identification des </w:t>
      </w:r>
      <w:r w:rsidRPr="00003972">
        <w:rPr>
          <w:rFonts w:ascii="Baskerville Old Face" w:eastAsia="MS Mincho" w:hAnsi="Baskerville Old Face"/>
          <w:iCs/>
          <w:sz w:val="24"/>
          <w:szCs w:val="24"/>
          <w:lang w:eastAsia="en-US"/>
        </w:rPr>
        <w:t>ressources en eau</w:t>
      </w:r>
      <w:bookmarkEnd w:id="208"/>
    </w:p>
    <w:p w14:paraId="7463AECF" w14:textId="6B25D918" w:rsidP="00E06265" w:rsidR="00403416" w:rsidRDefault="00672442" w:rsidRPr="00003972">
      <w:pPr>
        <w:ind w:left="284"/>
        <w:rPr>
          <w:rFonts w:ascii="Baskerville Old Face" w:cs="Times New Roman" w:hAnsi="Baskerville Old Face"/>
          <w:b/>
          <w:sz w:val="24"/>
          <w:szCs w:val="24"/>
          <w:lang w:eastAsia="x-none" w:val="fr-CD"/>
        </w:rPr>
      </w:pPr>
      <w:r w:rsidRPr="00003972">
        <w:rPr>
          <w:rFonts w:ascii="Baskerville Old Face" w:cs="Times New Roman" w:hAnsi="Baskerville Old Face"/>
          <w:sz w:val="24"/>
          <w:szCs w:val="24"/>
          <w:lang w:eastAsia="x-none" w:val="fr-CD"/>
        </w:rPr>
        <w:t xml:space="preserve">Le consultant </w:t>
      </w:r>
      <w:r w:rsidR="0067335D">
        <w:rPr>
          <w:rFonts w:ascii="Baskerville Old Face" w:cs="Times New Roman" w:hAnsi="Baskerville Old Face"/>
          <w:sz w:val="24"/>
          <w:szCs w:val="24"/>
          <w:lang w:eastAsia="x-none" w:val="fr-CD"/>
        </w:rPr>
        <w:t xml:space="preserve">devra développer </w:t>
      </w:r>
      <w:r>
        <w:rPr>
          <w:rFonts w:ascii="Baskerville Old Face" w:cs="Times New Roman" w:hAnsi="Baskerville Old Face"/>
          <w:sz w:val="24"/>
          <w:szCs w:val="24"/>
          <w:lang w:eastAsia="x-none" w:val="fr-CD"/>
        </w:rPr>
        <w:t>au</w:t>
      </w:r>
      <w:r w:rsidR="005C5C58">
        <w:rPr>
          <w:rFonts w:ascii="Baskerville Old Face" w:cs="Times New Roman" w:hAnsi="Baskerville Old Face"/>
          <w:sz w:val="24"/>
          <w:szCs w:val="24"/>
          <w:lang w:eastAsia="x-none" w:val="fr-CD"/>
        </w:rPr>
        <w:t xml:space="preserve"> </w:t>
      </w:r>
      <w:r>
        <w:rPr>
          <w:rFonts w:ascii="Baskerville Old Face" w:cs="Times New Roman" w:hAnsi="Baskerville Old Face"/>
          <w:sz w:val="24"/>
          <w:szCs w:val="24"/>
          <w:lang w:eastAsia="x-none" w:val="fr-CD"/>
        </w:rPr>
        <w:t>niveau de détails requis pour l’APS les études hydrologiques</w:t>
      </w:r>
      <w:r w:rsidR="00CE0218">
        <w:rPr>
          <w:rFonts w:ascii="Baskerville Old Face" w:cs="Times New Roman" w:hAnsi="Baskerville Old Face"/>
          <w:sz w:val="24"/>
          <w:szCs w:val="24"/>
          <w:lang w:eastAsia="x-none" w:val="fr-CD"/>
        </w:rPr>
        <w:t xml:space="preserve"> et</w:t>
      </w:r>
      <w:r w:rsidR="005C5C58">
        <w:rPr>
          <w:rFonts w:ascii="Baskerville Old Face" w:cs="Times New Roman" w:hAnsi="Baskerville Old Face"/>
          <w:sz w:val="24"/>
          <w:szCs w:val="24"/>
          <w:lang w:eastAsia="x-none" w:val="fr-CD"/>
        </w:rPr>
        <w:t xml:space="preserve"> </w:t>
      </w:r>
      <w:proofErr w:type="gramStart"/>
      <w:r>
        <w:rPr>
          <w:rFonts w:ascii="Baskerville Old Face" w:cs="Times New Roman" w:hAnsi="Baskerville Old Face"/>
          <w:sz w:val="24"/>
          <w:szCs w:val="24"/>
          <w:lang w:eastAsia="x-none" w:val="fr-CD"/>
        </w:rPr>
        <w:t>bathymétriques</w:t>
      </w:r>
      <w:r w:rsidR="005C5C58">
        <w:rPr>
          <w:rFonts w:ascii="Baskerville Old Face" w:cs="Times New Roman" w:hAnsi="Baskerville Old Face"/>
          <w:sz w:val="24"/>
          <w:szCs w:val="24"/>
          <w:lang w:eastAsia="x-none" w:val="fr-CD"/>
        </w:rPr>
        <w:t xml:space="preserve">  des</w:t>
      </w:r>
      <w:proofErr w:type="gramEnd"/>
      <w:r w:rsidR="005C5C58">
        <w:rPr>
          <w:rFonts w:ascii="Baskerville Old Face" w:cs="Times New Roman" w:hAnsi="Baskerville Old Face"/>
          <w:sz w:val="24"/>
          <w:szCs w:val="24"/>
          <w:lang w:eastAsia="x-none" w:val="fr-CD"/>
        </w:rPr>
        <w:t xml:space="preserve"> ressources en eau présentées à l’étape des schémas directeurs de Kinshasa-Est et Kinshasa-Ouest, </w:t>
      </w:r>
      <w:r w:rsidR="0067335D">
        <w:rPr>
          <w:rFonts w:ascii="Baskerville Old Face" w:cs="Times New Roman" w:hAnsi="Baskerville Old Face"/>
          <w:sz w:val="24"/>
          <w:szCs w:val="24"/>
          <w:lang w:eastAsia="x-none" w:val="fr-CD"/>
        </w:rPr>
        <w:t xml:space="preserve">pour </w:t>
      </w:r>
      <w:r w:rsidR="005C5C58">
        <w:rPr>
          <w:rFonts w:ascii="Baskerville Old Face" w:cs="Times New Roman" w:hAnsi="Baskerville Old Face"/>
          <w:sz w:val="24"/>
          <w:szCs w:val="24"/>
          <w:lang w:eastAsia="x-none" w:val="fr-CD"/>
        </w:rPr>
        <w:t>étayer davantage le choix de</w:t>
      </w:r>
      <w:r w:rsidR="0067335D">
        <w:rPr>
          <w:rFonts w:ascii="Baskerville Old Face" w:cs="Times New Roman" w:hAnsi="Baskerville Old Face"/>
          <w:sz w:val="24"/>
          <w:szCs w:val="24"/>
          <w:lang w:eastAsia="x-none" w:val="fr-CD"/>
        </w:rPr>
        <w:t>s</w:t>
      </w:r>
      <w:r w:rsidR="005C5C58">
        <w:rPr>
          <w:rFonts w:ascii="Baskerville Old Face" w:cs="Times New Roman" w:hAnsi="Baskerville Old Face"/>
          <w:sz w:val="24"/>
          <w:szCs w:val="24"/>
          <w:lang w:eastAsia="x-none" w:val="fr-CD"/>
        </w:rPr>
        <w:t xml:space="preserve"> ressource</w:t>
      </w:r>
      <w:r w:rsidR="0067335D">
        <w:rPr>
          <w:rFonts w:ascii="Baskerville Old Face" w:cs="Times New Roman" w:hAnsi="Baskerville Old Face"/>
          <w:sz w:val="24"/>
          <w:szCs w:val="24"/>
          <w:lang w:eastAsia="x-none" w:val="fr-CD"/>
        </w:rPr>
        <w:t>s</w:t>
      </w:r>
      <w:r w:rsidR="005C5C58">
        <w:rPr>
          <w:rFonts w:ascii="Baskerville Old Face" w:cs="Times New Roman" w:hAnsi="Baskerville Old Face"/>
          <w:sz w:val="24"/>
          <w:szCs w:val="24"/>
          <w:lang w:eastAsia="x-none" w:val="fr-CD"/>
        </w:rPr>
        <w:t xml:space="preserve"> </w:t>
      </w:r>
      <w:r w:rsidR="0067335D">
        <w:rPr>
          <w:rFonts w:ascii="Baskerville Old Face" w:cs="Times New Roman" w:hAnsi="Baskerville Old Face"/>
          <w:sz w:val="24"/>
          <w:szCs w:val="24"/>
          <w:lang w:eastAsia="x-none" w:val="fr-CD"/>
        </w:rPr>
        <w:t>en eau</w:t>
      </w:r>
      <w:r w:rsidR="00CE0218">
        <w:rPr>
          <w:rFonts w:ascii="Baskerville Old Face" w:cs="Times New Roman" w:hAnsi="Baskerville Old Face"/>
          <w:sz w:val="24"/>
          <w:szCs w:val="24"/>
          <w:lang w:eastAsia="x-none" w:val="fr-CD"/>
        </w:rPr>
        <w:t xml:space="preserve"> de surface</w:t>
      </w:r>
      <w:r w:rsidR="0067335D">
        <w:rPr>
          <w:rFonts w:ascii="Baskerville Old Face" w:cs="Times New Roman" w:hAnsi="Baskerville Old Face"/>
          <w:sz w:val="24"/>
          <w:szCs w:val="24"/>
          <w:lang w:eastAsia="x-none" w:val="fr-CD"/>
        </w:rPr>
        <w:t xml:space="preserve"> et des sites de captage retenus. </w:t>
      </w:r>
      <w:r w:rsidR="005C5C58">
        <w:rPr>
          <w:rFonts w:ascii="Baskerville Old Face" w:cs="Times New Roman" w:hAnsi="Baskerville Old Face"/>
          <w:sz w:val="24"/>
          <w:szCs w:val="24"/>
          <w:lang w:eastAsia="x-none" w:val="fr-CD"/>
        </w:rPr>
        <w:t xml:space="preserve"> </w:t>
      </w:r>
    </w:p>
    <w:p w14:paraId="749F30F9" w14:textId="3E748BA2" w:rsidR="00205552" w:rsidRDefault="00205552" w:rsidRPr="00157992">
      <w:pPr>
        <w:pStyle w:val="Titre3"/>
        <w:numPr>
          <w:ilvl w:val="0"/>
          <w:numId w:val="60"/>
        </w:numPr>
        <w:ind w:hanging="284" w:left="284"/>
        <w:rPr>
          <w:rFonts w:ascii="Baskerville Old Face" w:eastAsia="MS Mincho" w:hAnsi="Baskerville Old Face"/>
          <w:iCs/>
          <w:sz w:val="24"/>
          <w:szCs w:val="24"/>
          <w:lang w:eastAsia="en-US"/>
        </w:rPr>
      </w:pPr>
      <w:bookmarkStart w:id="210" w:name="_Toc199020924"/>
      <w:r w:rsidRPr="00157992">
        <w:rPr>
          <w:rFonts w:ascii="Baskerville Old Face" w:eastAsia="MS Mincho" w:hAnsi="Baskerville Old Face"/>
          <w:sz w:val="24"/>
          <w:szCs w:val="24"/>
          <w:lang w:eastAsia="en-US"/>
        </w:rPr>
        <w:t>Evaluation</w:t>
      </w:r>
      <w:r w:rsidRPr="00157992">
        <w:rPr>
          <w:rFonts w:ascii="Baskerville Old Face" w:eastAsia="MS Mincho" w:hAnsi="Baskerville Old Face"/>
          <w:iCs/>
          <w:sz w:val="24"/>
          <w:szCs w:val="24"/>
          <w:lang w:eastAsia="en-US"/>
        </w:rPr>
        <w:t xml:space="preserve"> des besoins en eau</w:t>
      </w:r>
      <w:bookmarkEnd w:id="209"/>
      <w:bookmarkEnd w:id="210"/>
    </w:p>
    <w:p w14:paraId="1A26C904" w14:textId="77777777" w:rsidP="00E06265" w:rsidR="00205552" w:rsidRDefault="00205552" w:rsidRPr="00EF62CA">
      <w:pPr>
        <w:spacing w:before="0"/>
        <w:rPr>
          <w:rFonts w:ascii="Baskerville Old Face" w:eastAsia="MS Mincho" w:hAnsi="Baskerville Old Face"/>
          <w:sz w:val="8"/>
          <w:szCs w:val="24"/>
          <w:lang w:eastAsia="en-US"/>
        </w:rPr>
      </w:pPr>
    </w:p>
    <w:p w14:paraId="5CFA66C2" w14:textId="7FD1AD43" w:rsidP="00E06265" w:rsidR="00205552" w:rsidRDefault="00205552">
      <w:pPr>
        <w:spacing w:before="0"/>
        <w:ind w:left="284"/>
        <w:rPr>
          <w:rFonts w:ascii="Baskerville Old Face" w:cs="Times New Roman" w:eastAsia="MS Mincho" w:hAnsi="Baskerville Old Face"/>
          <w:bCs/>
          <w:sz w:val="24"/>
          <w:szCs w:val="24"/>
          <w:lang w:eastAsia="en-US"/>
        </w:rPr>
      </w:pPr>
      <w:r w:rsidRPr="006D10FF">
        <w:rPr>
          <w:rFonts w:ascii="Baskerville Old Face" w:cs="Times New Roman" w:eastAsia="MS Mincho" w:hAnsi="Baskerville Old Face"/>
          <w:bCs/>
          <w:sz w:val="24"/>
          <w:szCs w:val="24"/>
          <w:lang w:eastAsia="en-US"/>
        </w:rPr>
        <w:t>Le consultant devra évaluer le</w:t>
      </w:r>
      <w:r>
        <w:rPr>
          <w:rFonts w:ascii="Baskerville Old Face" w:cs="Times New Roman" w:eastAsia="MS Mincho" w:hAnsi="Baskerville Old Face"/>
          <w:bCs/>
          <w:sz w:val="24"/>
          <w:szCs w:val="24"/>
          <w:lang w:eastAsia="en-US"/>
        </w:rPr>
        <w:t xml:space="preserve">s </w:t>
      </w:r>
      <w:r w:rsidRPr="006D10FF">
        <w:rPr>
          <w:rFonts w:ascii="Baskerville Old Face" w:cs="Times New Roman" w:eastAsia="MS Mincho" w:hAnsi="Baskerville Old Face"/>
          <w:bCs/>
          <w:sz w:val="24"/>
          <w:szCs w:val="24"/>
          <w:lang w:eastAsia="en-US"/>
        </w:rPr>
        <w:t>besoin</w:t>
      </w:r>
      <w:r>
        <w:rPr>
          <w:rFonts w:ascii="Baskerville Old Face" w:cs="Times New Roman" w:eastAsia="MS Mincho" w:hAnsi="Baskerville Old Face"/>
          <w:bCs/>
          <w:sz w:val="24"/>
          <w:szCs w:val="24"/>
          <w:lang w:eastAsia="en-US"/>
        </w:rPr>
        <w:t>s</w:t>
      </w:r>
      <w:r w:rsidRPr="006D10FF">
        <w:rPr>
          <w:rFonts w:ascii="Baskerville Old Face" w:cs="Times New Roman" w:eastAsia="MS Mincho" w:hAnsi="Baskerville Old Face"/>
          <w:bCs/>
          <w:sz w:val="24"/>
          <w:szCs w:val="24"/>
          <w:lang w:eastAsia="en-US"/>
        </w:rPr>
        <w:t xml:space="preserve"> en eau de</w:t>
      </w:r>
      <w:r>
        <w:rPr>
          <w:rFonts w:ascii="Baskerville Old Face" w:cs="Times New Roman" w:eastAsia="MS Mincho" w:hAnsi="Baskerville Old Face"/>
          <w:bCs/>
          <w:sz w:val="24"/>
          <w:szCs w:val="24"/>
          <w:lang w:eastAsia="en-US"/>
        </w:rPr>
        <w:t xml:space="preserve"> la zone du projet par quartiers v</w:t>
      </w:r>
      <w:r w:rsidRPr="006D10FF">
        <w:rPr>
          <w:rFonts w:ascii="Baskerville Old Face" w:cs="Times New Roman" w:eastAsia="MS Mincho" w:hAnsi="Baskerville Old Face"/>
          <w:bCs/>
          <w:sz w:val="24"/>
          <w:szCs w:val="24"/>
          <w:lang w:eastAsia="en-US"/>
        </w:rPr>
        <w:t>isés pour l’horizon 20</w:t>
      </w:r>
      <w:r>
        <w:rPr>
          <w:rFonts w:ascii="Baskerville Old Face" w:cs="Times New Roman" w:eastAsia="MS Mincho" w:hAnsi="Baskerville Old Face"/>
          <w:bCs/>
          <w:sz w:val="24"/>
          <w:szCs w:val="24"/>
          <w:lang w:eastAsia="en-US"/>
        </w:rPr>
        <w:t>40</w:t>
      </w:r>
      <w:r w:rsidRPr="006D10FF">
        <w:rPr>
          <w:rFonts w:ascii="Baskerville Old Face" w:cs="Times New Roman" w:eastAsia="MS Mincho" w:hAnsi="Baskerville Old Face"/>
          <w:bCs/>
          <w:sz w:val="24"/>
          <w:szCs w:val="24"/>
          <w:lang w:eastAsia="en-US"/>
        </w:rPr>
        <w:t>. Cette évaluation de besoin devra se faire en fonction des dotations spécifiques liées aux standings de vie de différentes couches de la population.</w:t>
      </w:r>
    </w:p>
    <w:p w14:paraId="0D45052F" w14:textId="77777777" w:rsidP="00F53439" w:rsidR="00205552" w:rsidRDefault="00205552" w:rsidRPr="00EF62CA">
      <w:pPr>
        <w:widowControl/>
        <w:tabs>
          <w:tab w:pos="851" w:val="clear"/>
        </w:tabs>
        <w:spacing w:before="0"/>
        <w:rPr>
          <w:rFonts w:ascii="Baskerville Old Face" w:cs="Times New Roman" w:eastAsia="MS Mincho" w:hAnsi="Baskerville Old Face"/>
          <w:bCs/>
          <w:sz w:val="8"/>
          <w:szCs w:val="24"/>
          <w:lang w:eastAsia="en-US"/>
        </w:rPr>
      </w:pPr>
    </w:p>
    <w:p w14:paraId="2BE49459" w14:textId="40DB8A0A" w:rsidP="00E06265" w:rsidR="00205552" w:rsidRDefault="00205552">
      <w:pPr>
        <w:spacing w:before="0"/>
        <w:ind w:left="284"/>
        <w:rPr>
          <w:rFonts w:ascii="Baskerville Old Face" w:cs="Times New Roman" w:eastAsia="MS Mincho" w:hAnsi="Baskerville Old Face"/>
          <w:bCs/>
          <w:sz w:val="24"/>
          <w:szCs w:val="24"/>
          <w:lang w:eastAsia="en-US"/>
        </w:rPr>
      </w:pPr>
      <w:r w:rsidRPr="006D10FF">
        <w:rPr>
          <w:rFonts w:ascii="Baskerville Old Face" w:cs="Times New Roman" w:eastAsia="MS Mincho" w:hAnsi="Baskerville Old Face"/>
          <w:bCs/>
          <w:sz w:val="24"/>
          <w:szCs w:val="24"/>
          <w:lang w:eastAsia="en-US"/>
        </w:rPr>
        <w:t xml:space="preserve">En milieu semi urbain, la stratégie de desserte </w:t>
      </w:r>
      <w:r w:rsidR="00D66A7C">
        <w:rPr>
          <w:rFonts w:ascii="Baskerville Old Face" w:cs="Times New Roman" w:eastAsia="MS Mincho" w:hAnsi="Baskerville Old Face"/>
          <w:bCs/>
          <w:sz w:val="24"/>
          <w:szCs w:val="24"/>
          <w:lang w:eastAsia="en-US"/>
        </w:rPr>
        <w:t>recommandée</w:t>
      </w:r>
      <w:r w:rsidRPr="006D10FF">
        <w:rPr>
          <w:rFonts w:ascii="Baskerville Old Face" w:cs="Times New Roman" w:eastAsia="MS Mincho" w:hAnsi="Baskerville Old Face"/>
          <w:bCs/>
          <w:sz w:val="24"/>
          <w:szCs w:val="24"/>
          <w:lang w:eastAsia="en-US"/>
        </w:rPr>
        <w:t xml:space="preserve"> </w:t>
      </w:r>
      <w:r w:rsidR="00D66A7C">
        <w:rPr>
          <w:rFonts w:ascii="Baskerville Old Face" w:cs="Times New Roman" w:eastAsia="MS Mincho" w:hAnsi="Baskerville Old Face"/>
          <w:bCs/>
          <w:sz w:val="24"/>
          <w:szCs w:val="24"/>
          <w:lang w:eastAsia="en-US"/>
        </w:rPr>
        <w:t>sera d’</w:t>
      </w:r>
      <w:r w:rsidRPr="006D10FF">
        <w:rPr>
          <w:rFonts w:ascii="Baskerville Old Face" w:cs="Times New Roman" w:eastAsia="MS Mincho" w:hAnsi="Baskerville Old Face"/>
          <w:bCs/>
          <w:sz w:val="24"/>
          <w:szCs w:val="24"/>
          <w:lang w:eastAsia="en-US"/>
        </w:rPr>
        <w:t xml:space="preserve">alimenter </w:t>
      </w:r>
      <w:r>
        <w:rPr>
          <w:rFonts w:ascii="Baskerville Old Face" w:cs="Times New Roman" w:eastAsia="MS Mincho" w:hAnsi="Baskerville Old Face"/>
          <w:bCs/>
          <w:sz w:val="24"/>
          <w:szCs w:val="24"/>
          <w:lang w:eastAsia="en-US"/>
        </w:rPr>
        <w:t>4</w:t>
      </w:r>
      <w:r w:rsidRPr="006D10FF">
        <w:rPr>
          <w:rFonts w:ascii="Baskerville Old Face" w:cs="Times New Roman" w:eastAsia="MS Mincho" w:hAnsi="Baskerville Old Face"/>
          <w:bCs/>
          <w:sz w:val="24"/>
          <w:szCs w:val="24"/>
          <w:lang w:eastAsia="en-US"/>
        </w:rPr>
        <w:t xml:space="preserve">0% de la population par bornes fontaines et </w:t>
      </w:r>
      <w:r>
        <w:rPr>
          <w:rFonts w:ascii="Baskerville Old Face" w:cs="Times New Roman" w:eastAsia="MS Mincho" w:hAnsi="Baskerville Old Face"/>
          <w:bCs/>
          <w:sz w:val="24"/>
          <w:szCs w:val="24"/>
          <w:lang w:eastAsia="en-US"/>
        </w:rPr>
        <w:t>6</w:t>
      </w:r>
      <w:r w:rsidRPr="006D10FF">
        <w:rPr>
          <w:rFonts w:ascii="Baskerville Old Face" w:cs="Times New Roman" w:eastAsia="MS Mincho" w:hAnsi="Baskerville Old Face"/>
          <w:bCs/>
          <w:sz w:val="24"/>
          <w:szCs w:val="24"/>
          <w:lang w:eastAsia="en-US"/>
        </w:rPr>
        <w:t xml:space="preserve">0% par branchements particuliers. Par contre, en milieu urbain, cette stratégie </w:t>
      </w:r>
      <w:r>
        <w:rPr>
          <w:rFonts w:ascii="Baskerville Old Face" w:cs="Times New Roman" w:eastAsia="MS Mincho" w:hAnsi="Baskerville Old Face"/>
          <w:bCs/>
          <w:sz w:val="24"/>
          <w:szCs w:val="24"/>
          <w:lang w:eastAsia="en-US"/>
        </w:rPr>
        <w:t>s</w:t>
      </w:r>
      <w:r w:rsidRPr="006D10FF">
        <w:rPr>
          <w:rFonts w:ascii="Baskerville Old Face" w:cs="Times New Roman" w:eastAsia="MS Mincho" w:hAnsi="Baskerville Old Face"/>
          <w:bCs/>
          <w:sz w:val="24"/>
          <w:szCs w:val="24"/>
          <w:lang w:eastAsia="en-US"/>
        </w:rPr>
        <w:t xml:space="preserve">era </w:t>
      </w:r>
      <w:r>
        <w:rPr>
          <w:rFonts w:ascii="Baskerville Old Face" w:cs="Times New Roman" w:eastAsia="MS Mincho" w:hAnsi="Baskerville Old Face"/>
          <w:bCs/>
          <w:sz w:val="24"/>
          <w:szCs w:val="24"/>
          <w:lang w:eastAsia="en-US"/>
        </w:rPr>
        <w:t xml:space="preserve">de </w:t>
      </w:r>
      <w:r w:rsidR="00D66A7C">
        <w:rPr>
          <w:rFonts w:ascii="Baskerville Old Face" w:cs="Times New Roman" w:eastAsia="MS Mincho" w:hAnsi="Baskerville Old Face"/>
          <w:bCs/>
          <w:sz w:val="24"/>
          <w:szCs w:val="24"/>
          <w:lang w:eastAsia="en-US"/>
        </w:rPr>
        <w:t>10</w:t>
      </w:r>
      <w:r w:rsidRPr="006D10FF">
        <w:rPr>
          <w:rFonts w:ascii="Baskerville Old Face" w:cs="Times New Roman" w:eastAsia="MS Mincho" w:hAnsi="Baskerville Old Face"/>
          <w:bCs/>
          <w:sz w:val="24"/>
          <w:szCs w:val="24"/>
          <w:lang w:eastAsia="en-US"/>
        </w:rPr>
        <w:t>0%</w:t>
      </w:r>
      <w:r w:rsidR="00D66A7C">
        <w:rPr>
          <w:rFonts w:ascii="Baskerville Old Face" w:cs="Times New Roman" w:eastAsia="MS Mincho" w:hAnsi="Baskerville Old Face"/>
          <w:bCs/>
          <w:sz w:val="24"/>
          <w:szCs w:val="24"/>
          <w:lang w:eastAsia="en-US"/>
        </w:rPr>
        <w:t xml:space="preserve"> de la population</w:t>
      </w:r>
      <w:r w:rsidRPr="006D10FF">
        <w:rPr>
          <w:rFonts w:ascii="Baskerville Old Face" w:cs="Times New Roman" w:eastAsia="MS Mincho" w:hAnsi="Baskerville Old Face"/>
          <w:bCs/>
          <w:sz w:val="24"/>
          <w:szCs w:val="24"/>
          <w:lang w:eastAsia="en-US"/>
        </w:rPr>
        <w:t xml:space="preserve"> par branchements particuliers</w:t>
      </w:r>
      <w:r w:rsidR="00D66A7C">
        <w:rPr>
          <w:rFonts w:ascii="Baskerville Old Face" w:cs="Times New Roman" w:eastAsia="MS Mincho" w:hAnsi="Baskerville Old Face"/>
          <w:bCs/>
          <w:sz w:val="24"/>
          <w:szCs w:val="24"/>
          <w:lang w:eastAsia="en-US"/>
        </w:rPr>
        <w:t>.</w:t>
      </w:r>
      <w:r>
        <w:rPr>
          <w:rFonts w:ascii="Baskerville Old Face" w:cs="Times New Roman" w:eastAsia="MS Mincho" w:hAnsi="Baskerville Old Face"/>
          <w:bCs/>
          <w:sz w:val="24"/>
          <w:szCs w:val="24"/>
          <w:lang w:eastAsia="en-US"/>
        </w:rPr>
        <w:t xml:space="preserve"> Toutefois, le consultant pourra après évaluation de besoins en branchement discuter et proposer le mode d’alimentation le plus approprié sur base des réalités spécifiques mises en évidence dans sa propre analyse.</w:t>
      </w:r>
    </w:p>
    <w:p w14:paraId="7B1BDD9D" w14:textId="77777777" w:rsidP="00F53439" w:rsidR="00205552" w:rsidRDefault="00205552" w:rsidRPr="00EF62CA">
      <w:pPr>
        <w:widowControl/>
        <w:tabs>
          <w:tab w:pos="851" w:val="clear"/>
        </w:tabs>
        <w:spacing w:before="0"/>
        <w:rPr>
          <w:rFonts w:ascii="Baskerville Old Face" w:cs="Times New Roman" w:eastAsia="MS Mincho" w:hAnsi="Baskerville Old Face"/>
          <w:bCs/>
          <w:sz w:val="14"/>
          <w:szCs w:val="24"/>
          <w:lang w:eastAsia="en-US"/>
        </w:rPr>
      </w:pPr>
    </w:p>
    <w:p w14:paraId="7711D495" w14:textId="77777777" w:rsidR="00205552" w:rsidRDefault="00205552" w:rsidRPr="00003972">
      <w:pPr>
        <w:pStyle w:val="Titre3"/>
        <w:numPr>
          <w:ilvl w:val="0"/>
          <w:numId w:val="60"/>
        </w:numPr>
        <w:spacing w:before="0"/>
        <w:ind w:hanging="284" w:left="284"/>
        <w:rPr>
          <w:rFonts w:ascii="Baskerville Old Face" w:eastAsia="MS Mincho" w:hAnsi="Baskerville Old Face"/>
          <w:sz w:val="24"/>
          <w:szCs w:val="24"/>
          <w:lang w:eastAsia="en-US"/>
        </w:rPr>
      </w:pPr>
      <w:bookmarkStart w:id="211" w:name="_Toc174306204"/>
      <w:bookmarkStart w:id="212" w:name="_Toc199020925"/>
      <w:r w:rsidRPr="00003972">
        <w:rPr>
          <w:rFonts w:ascii="Baskerville Old Face" w:eastAsia="MS Mincho" w:hAnsi="Baskerville Old Face"/>
          <w:sz w:val="24"/>
          <w:szCs w:val="24"/>
          <w:lang w:eastAsia="en-US"/>
        </w:rPr>
        <w:t>Etude de l’évolution démographique</w:t>
      </w:r>
      <w:bookmarkEnd w:id="211"/>
      <w:bookmarkEnd w:id="212"/>
    </w:p>
    <w:p w14:paraId="02153E69" w14:textId="77777777" w:rsidP="00E06265" w:rsidR="00205552" w:rsidRDefault="00205552" w:rsidRPr="00EF62CA">
      <w:pPr>
        <w:spacing w:before="0"/>
        <w:rPr>
          <w:rFonts w:ascii="Baskerville Old Face" w:hAnsi="Baskerville Old Face"/>
          <w:sz w:val="8"/>
          <w:szCs w:val="24"/>
        </w:rPr>
      </w:pPr>
    </w:p>
    <w:p w14:paraId="0407F360" w14:textId="77777777" w:rsidP="00E06265" w:rsidR="00205552" w:rsidRDefault="00205552">
      <w:pPr>
        <w:spacing w:before="0"/>
        <w:ind w:left="284"/>
        <w:rPr>
          <w:rFonts w:ascii="Baskerville Old Face" w:cs="Times New Roman" w:eastAsia="MS Mincho" w:hAnsi="Baskerville Old Face"/>
          <w:bCs/>
          <w:sz w:val="24"/>
          <w:szCs w:val="24"/>
          <w:lang w:eastAsia="en-US"/>
        </w:rPr>
      </w:pPr>
      <w:bookmarkStart w:id="213" w:name="_Hlk165277043"/>
      <w:r w:rsidRPr="006D10FF">
        <w:rPr>
          <w:rFonts w:ascii="Baskerville Old Face" w:cs="Times New Roman" w:eastAsia="MS Mincho" w:hAnsi="Baskerville Old Face"/>
          <w:bCs/>
          <w:sz w:val="24"/>
          <w:szCs w:val="24"/>
          <w:lang w:eastAsia="en-US"/>
        </w:rPr>
        <w:t xml:space="preserve">Le consultant devra procéder </w:t>
      </w:r>
      <w:r>
        <w:rPr>
          <w:rFonts w:ascii="Baskerville Old Face" w:cs="Times New Roman" w:eastAsia="MS Mincho" w:hAnsi="Baskerville Old Face"/>
          <w:bCs/>
          <w:sz w:val="24"/>
          <w:szCs w:val="24"/>
          <w:lang w:eastAsia="en-US"/>
        </w:rPr>
        <w:t>à</w:t>
      </w:r>
      <w:r w:rsidRPr="006D10FF">
        <w:rPr>
          <w:rFonts w:ascii="Baskerville Old Face" w:cs="Times New Roman" w:eastAsia="MS Mincho" w:hAnsi="Baskerville Old Face"/>
          <w:bCs/>
          <w:sz w:val="24"/>
          <w:szCs w:val="24"/>
          <w:lang w:eastAsia="en-US"/>
        </w:rPr>
        <w:t xml:space="preserve"> la collecte des données démographiques auprès de</w:t>
      </w:r>
      <w:r>
        <w:rPr>
          <w:rFonts w:ascii="Baskerville Old Face" w:cs="Times New Roman" w:eastAsia="MS Mincho" w:hAnsi="Baskerville Old Face"/>
          <w:bCs/>
          <w:sz w:val="24"/>
          <w:szCs w:val="24"/>
          <w:lang w:eastAsia="en-US"/>
        </w:rPr>
        <w:t>s</w:t>
      </w:r>
      <w:r w:rsidRPr="006D10FF">
        <w:rPr>
          <w:rFonts w:ascii="Baskerville Old Face" w:cs="Times New Roman" w:eastAsia="MS Mincho" w:hAnsi="Baskerville Old Face"/>
          <w:bCs/>
          <w:sz w:val="24"/>
          <w:szCs w:val="24"/>
          <w:lang w:eastAsia="en-US"/>
        </w:rPr>
        <w:t xml:space="preserve"> ma</w:t>
      </w:r>
      <w:r>
        <w:rPr>
          <w:rFonts w:ascii="Baskerville Old Face" w:cs="Times New Roman" w:eastAsia="MS Mincho" w:hAnsi="Baskerville Old Face"/>
          <w:bCs/>
          <w:sz w:val="24"/>
          <w:szCs w:val="24"/>
          <w:lang w:eastAsia="en-US"/>
        </w:rPr>
        <w:t>i</w:t>
      </w:r>
      <w:r w:rsidRPr="006D10FF">
        <w:rPr>
          <w:rFonts w:ascii="Baskerville Old Face" w:cs="Times New Roman" w:eastAsia="MS Mincho" w:hAnsi="Baskerville Old Face"/>
          <w:bCs/>
          <w:sz w:val="24"/>
          <w:szCs w:val="24"/>
          <w:lang w:eastAsia="en-US"/>
        </w:rPr>
        <w:t>rie</w:t>
      </w:r>
      <w:r>
        <w:rPr>
          <w:rFonts w:ascii="Baskerville Old Face" w:cs="Times New Roman" w:eastAsia="MS Mincho" w:hAnsi="Baskerville Old Face"/>
          <w:bCs/>
          <w:sz w:val="24"/>
          <w:szCs w:val="24"/>
          <w:lang w:eastAsia="en-US"/>
        </w:rPr>
        <w:t>s</w:t>
      </w:r>
      <w:r w:rsidRPr="006D10FF">
        <w:rPr>
          <w:rFonts w:ascii="Baskerville Old Face" w:cs="Times New Roman" w:eastAsia="MS Mincho" w:hAnsi="Baskerville Old Face"/>
          <w:bCs/>
          <w:sz w:val="24"/>
          <w:szCs w:val="24"/>
          <w:lang w:eastAsia="en-US"/>
        </w:rPr>
        <w:t xml:space="preserve">, des </w:t>
      </w:r>
      <w:r>
        <w:rPr>
          <w:rFonts w:ascii="Baskerville Old Face" w:cs="Times New Roman" w:eastAsia="MS Mincho" w:hAnsi="Baskerville Old Face"/>
          <w:bCs/>
          <w:sz w:val="24"/>
          <w:szCs w:val="24"/>
          <w:lang w:eastAsia="en-US"/>
        </w:rPr>
        <w:t>quartiers, des zones d</w:t>
      </w:r>
      <w:r w:rsidRPr="006D10FF">
        <w:rPr>
          <w:rFonts w:ascii="Baskerville Old Face" w:cs="Times New Roman" w:eastAsia="MS Mincho" w:hAnsi="Baskerville Old Face"/>
          <w:bCs/>
          <w:sz w:val="24"/>
          <w:szCs w:val="24"/>
          <w:lang w:eastAsia="en-US"/>
        </w:rPr>
        <w:t>e santé</w:t>
      </w:r>
      <w:r>
        <w:rPr>
          <w:rFonts w:ascii="Baskerville Old Face" w:cs="Times New Roman" w:eastAsia="MS Mincho" w:hAnsi="Baskerville Old Face"/>
          <w:bCs/>
          <w:sz w:val="24"/>
          <w:szCs w:val="24"/>
          <w:lang w:eastAsia="en-US"/>
        </w:rPr>
        <w:t xml:space="preserve">, </w:t>
      </w:r>
      <w:r w:rsidRPr="006D10FF">
        <w:rPr>
          <w:rFonts w:ascii="Baskerville Old Face" w:cs="Times New Roman" w:eastAsia="MS Mincho" w:hAnsi="Baskerville Old Face"/>
          <w:bCs/>
          <w:sz w:val="24"/>
          <w:szCs w:val="24"/>
          <w:lang w:eastAsia="en-US"/>
        </w:rPr>
        <w:t xml:space="preserve">de la </w:t>
      </w:r>
      <w:r>
        <w:rPr>
          <w:rFonts w:ascii="Baskerville Old Face" w:cs="Times New Roman" w:eastAsia="MS Mincho" w:hAnsi="Baskerville Old Face"/>
          <w:bCs/>
          <w:sz w:val="24"/>
          <w:szCs w:val="24"/>
          <w:lang w:eastAsia="en-US"/>
        </w:rPr>
        <w:t xml:space="preserve">CENI et de l’INS </w:t>
      </w:r>
      <w:r w:rsidRPr="006D10FF">
        <w:rPr>
          <w:rFonts w:ascii="Baskerville Old Face" w:cs="Times New Roman" w:eastAsia="MS Mincho" w:hAnsi="Baskerville Old Face"/>
          <w:bCs/>
          <w:sz w:val="24"/>
          <w:szCs w:val="24"/>
          <w:lang w:eastAsia="en-US"/>
        </w:rPr>
        <w:t>pour le</w:t>
      </w:r>
      <w:r>
        <w:rPr>
          <w:rFonts w:ascii="Baskerville Old Face" w:cs="Times New Roman" w:eastAsia="MS Mincho" w:hAnsi="Baskerville Old Face"/>
          <w:bCs/>
          <w:sz w:val="24"/>
          <w:szCs w:val="24"/>
          <w:lang w:eastAsia="en-US"/>
        </w:rPr>
        <w:t>s</w:t>
      </w:r>
      <w:r w:rsidRPr="006D10FF">
        <w:rPr>
          <w:rFonts w:ascii="Baskerville Old Face" w:cs="Times New Roman" w:eastAsia="MS Mincho" w:hAnsi="Baskerville Old Face"/>
          <w:bCs/>
          <w:sz w:val="24"/>
          <w:szCs w:val="24"/>
          <w:lang w:eastAsia="en-US"/>
        </w:rPr>
        <w:t xml:space="preserve"> 5 dernières années</w:t>
      </w:r>
      <w:r>
        <w:rPr>
          <w:rFonts w:ascii="Baskerville Old Face" w:cs="Times New Roman" w:eastAsia="MS Mincho" w:hAnsi="Baskerville Old Face"/>
          <w:bCs/>
          <w:sz w:val="24"/>
          <w:szCs w:val="24"/>
          <w:lang w:eastAsia="en-US"/>
        </w:rPr>
        <w:t>. T</w:t>
      </w:r>
      <w:r w:rsidRPr="006D10FF">
        <w:rPr>
          <w:rFonts w:ascii="Baskerville Old Face" w:cs="Times New Roman" w:eastAsia="MS Mincho" w:hAnsi="Baskerville Old Face"/>
          <w:bCs/>
          <w:sz w:val="24"/>
          <w:szCs w:val="24"/>
          <w:lang w:eastAsia="en-US"/>
        </w:rPr>
        <w:t>outes ces informations sur la population doivent être groupés par quartiers, par catégories et genres des personnes. Ensuite le consultant devra élaborer une étude de l’évaluation démographique détaillée de la population en se référant aux différentes approche</w:t>
      </w:r>
      <w:r>
        <w:rPr>
          <w:rFonts w:ascii="Baskerville Old Face" w:cs="Times New Roman" w:eastAsia="MS Mincho" w:hAnsi="Baskerville Old Face"/>
          <w:bCs/>
          <w:sz w:val="24"/>
          <w:szCs w:val="24"/>
          <w:lang w:eastAsia="en-US"/>
        </w:rPr>
        <w:t>s</w:t>
      </w:r>
      <w:r w:rsidRPr="006D10FF">
        <w:rPr>
          <w:rFonts w:ascii="Baskerville Old Face" w:cs="Times New Roman" w:eastAsia="MS Mincho" w:hAnsi="Baskerville Old Face"/>
          <w:bCs/>
          <w:sz w:val="24"/>
          <w:szCs w:val="24"/>
          <w:lang w:eastAsia="en-US"/>
        </w:rPr>
        <w:t xml:space="preserve"> de la télédétection et système d’information géographique basées </w:t>
      </w:r>
      <w:r>
        <w:rPr>
          <w:rFonts w:ascii="Baskerville Old Face" w:cs="Times New Roman" w:eastAsia="MS Mincho" w:hAnsi="Baskerville Old Face"/>
          <w:bCs/>
          <w:sz w:val="24"/>
          <w:szCs w:val="24"/>
          <w:lang w:eastAsia="en-US"/>
        </w:rPr>
        <w:t xml:space="preserve">également </w:t>
      </w:r>
      <w:r w:rsidRPr="006D10FF">
        <w:rPr>
          <w:rFonts w:ascii="Baskerville Old Face" w:cs="Times New Roman" w:eastAsia="MS Mincho" w:hAnsi="Baskerville Old Face"/>
          <w:bCs/>
          <w:sz w:val="24"/>
          <w:szCs w:val="24"/>
          <w:lang w:eastAsia="en-US"/>
        </w:rPr>
        <w:t>sur</w:t>
      </w:r>
      <w:r>
        <w:rPr>
          <w:rFonts w:ascii="Baskerville Old Face" w:cs="Times New Roman" w:eastAsia="MS Mincho" w:hAnsi="Baskerville Old Face"/>
          <w:bCs/>
          <w:sz w:val="24"/>
          <w:szCs w:val="24"/>
          <w:lang w:eastAsia="en-US"/>
        </w:rPr>
        <w:t xml:space="preserve"> des images satellites de 2010, 2015, 2020 et 2023.</w:t>
      </w:r>
    </w:p>
    <w:p w14:paraId="17C829DF" w14:textId="77777777" w:rsidP="00F53439" w:rsidR="006D41F3" w:rsidRDefault="006D41F3" w:rsidRPr="00003972">
      <w:pPr>
        <w:widowControl/>
        <w:tabs>
          <w:tab w:pos="851" w:val="clear"/>
        </w:tabs>
        <w:spacing w:before="0"/>
        <w:rPr>
          <w:rFonts w:ascii="Baskerville Old Face" w:cs="Times New Roman" w:eastAsia="MS Mincho" w:hAnsi="Baskerville Old Face"/>
          <w:bCs/>
          <w:sz w:val="14"/>
          <w:szCs w:val="24"/>
          <w:lang w:eastAsia="en-US"/>
        </w:rPr>
      </w:pPr>
    </w:p>
    <w:p w14:paraId="50CB77FD" w14:textId="3DA49717" w:rsidP="00F53439" w:rsidR="00205552" w:rsidRDefault="006D41F3" w:rsidRPr="006D10FF">
      <w:pPr>
        <w:widowControl/>
        <w:tabs>
          <w:tab w:pos="851" w:val="clear"/>
        </w:tabs>
        <w:spacing w:before="0"/>
        <w:rPr>
          <w:rFonts w:ascii="Baskerville Old Face" w:cs="Times New Roman" w:eastAsia="MS Mincho" w:hAnsi="Baskerville Old Face"/>
          <w:bCs/>
          <w:sz w:val="24"/>
          <w:szCs w:val="24"/>
          <w:lang w:eastAsia="en-US"/>
        </w:rPr>
      </w:pPr>
      <w:r>
        <w:rPr>
          <w:rFonts w:ascii="Baskerville Old Face" w:cs="Times New Roman" w:eastAsia="MS Mincho" w:hAnsi="Baskerville Old Face"/>
          <w:bCs/>
          <w:sz w:val="24"/>
          <w:szCs w:val="24"/>
          <w:lang w:eastAsia="en-US"/>
        </w:rPr>
        <w:lastRenderedPageBreak/>
        <w:t xml:space="preserve">     </w:t>
      </w:r>
      <w:r w:rsidR="00205552">
        <w:rPr>
          <w:rFonts w:ascii="Baskerville Old Face" w:cs="Times New Roman" w:eastAsia="MS Mincho" w:hAnsi="Baskerville Old Face"/>
          <w:bCs/>
          <w:sz w:val="24"/>
          <w:szCs w:val="24"/>
          <w:lang w:eastAsia="en-US"/>
        </w:rPr>
        <w:t>Cette approche portera notamment sur :</w:t>
      </w:r>
    </w:p>
    <w:p w14:paraId="28C6F5E9" w14:textId="77777777"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MS Mincho" w:hAnsi="Baskerville Old Face"/>
          <w:bCs/>
          <w:szCs w:val="24"/>
          <w:lang w:val="fr-CD"/>
        </w:rPr>
      </w:pPr>
      <w:r w:rsidRPr="00003972">
        <w:rPr>
          <w:rFonts w:ascii="Baskerville Old Face" w:eastAsia="MS Mincho" w:hAnsi="Baskerville Old Face"/>
          <w:bCs/>
          <w:szCs w:val="24"/>
          <w:lang w:val="fr-CD"/>
        </w:rPr>
        <w:t>Le comptage des parcelles sur les images satellites en cours de la machine entrainée (Learning machine) des bâtis géospatial en fonction des informations radiométriques d’image satellite couplés aux informations socioéconomiques issues des enquêtes sur terrain ;</w:t>
      </w:r>
    </w:p>
    <w:p w14:paraId="73D4ACAE" w14:textId="3CAAB875"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MS Mincho" w:hAnsi="Baskerville Old Face"/>
          <w:bCs/>
          <w:szCs w:val="24"/>
          <w:lang w:val="fr-CD"/>
        </w:rPr>
      </w:pPr>
      <w:r w:rsidRPr="00003972">
        <w:rPr>
          <w:rFonts w:ascii="Baskerville Old Face" w:eastAsia="MS Mincho" w:hAnsi="Baskerville Old Face"/>
          <w:bCs/>
          <w:szCs w:val="24"/>
          <w:lang w:val="fr-CD"/>
        </w:rPr>
        <w:t xml:space="preserve">Les éléments finis basé sur la discréditation des surfaces </w:t>
      </w:r>
      <w:proofErr w:type="spellStart"/>
      <w:r w:rsidRPr="00003972">
        <w:rPr>
          <w:rFonts w:ascii="Baskerville Old Face" w:eastAsia="MS Mincho" w:hAnsi="Baskerville Old Face"/>
          <w:bCs/>
          <w:szCs w:val="24"/>
          <w:lang w:val="fr-CD"/>
        </w:rPr>
        <w:t>zonifiées</w:t>
      </w:r>
      <w:proofErr w:type="spellEnd"/>
      <w:r w:rsidRPr="00003972">
        <w:rPr>
          <w:rFonts w:ascii="Baskerville Old Face" w:eastAsia="MS Mincho" w:hAnsi="Baskerville Old Face"/>
          <w:bCs/>
          <w:szCs w:val="24"/>
          <w:lang w:val="fr-CD"/>
        </w:rPr>
        <w:t xml:space="preserve"> couplées par les enquêtes socio-économiques réalisées sur terrain permettant ainsi une étude de la projection de la population par la méthode des automates cellulaires ;</w:t>
      </w:r>
    </w:p>
    <w:p w14:paraId="40F18287" w14:textId="7C7340A2"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MS Mincho" w:hAnsi="Baskerville Old Face"/>
          <w:bCs/>
          <w:szCs w:val="24"/>
          <w:lang w:val="fr-CD"/>
        </w:rPr>
      </w:pPr>
      <w:r w:rsidRPr="00003972">
        <w:rPr>
          <w:rFonts w:ascii="Baskerville Old Face" w:eastAsia="MS Mincho" w:hAnsi="Baskerville Old Face"/>
          <w:bCs/>
          <w:szCs w:val="24"/>
          <w:lang w:val="fr-CD"/>
        </w:rPr>
        <w:t xml:space="preserve">L’estimation de la population des îlots de manière proportionnelle à la surface des îlots ; </w:t>
      </w:r>
    </w:p>
    <w:p w14:paraId="0C293D81" w14:textId="6C8388C6"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MS Mincho" w:hAnsi="Baskerville Old Face"/>
          <w:bCs/>
          <w:szCs w:val="24"/>
          <w:lang w:val="fr-CD"/>
        </w:rPr>
      </w:pPr>
      <w:r w:rsidRPr="00003972">
        <w:rPr>
          <w:rFonts w:ascii="Baskerville Old Face" w:eastAsia="MS Mincho" w:hAnsi="Baskerville Old Face"/>
          <w:bCs/>
          <w:szCs w:val="24"/>
          <w:lang w:val="fr-CD"/>
        </w:rPr>
        <w:t>L’estimation de la population des îlots à partir de la surface bâtie comprise dans les îlots ;</w:t>
      </w:r>
    </w:p>
    <w:p w14:paraId="252923C7" w14:textId="0D2312F0"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MS Mincho" w:hAnsi="Baskerville Old Face"/>
          <w:bCs/>
          <w:szCs w:val="24"/>
          <w:lang w:val="fr-CD"/>
        </w:rPr>
      </w:pPr>
      <w:r w:rsidRPr="00003972">
        <w:rPr>
          <w:rFonts w:ascii="Baskerville Old Face" w:eastAsia="MS Mincho" w:hAnsi="Baskerville Old Face"/>
          <w:bCs/>
          <w:szCs w:val="24"/>
          <w:lang w:val="fr-CD"/>
        </w:rPr>
        <w:t>L’estimation de la population des îlots de manière proportionnelle au nombre de bâtiments inclus dans les îlots.</w:t>
      </w:r>
    </w:p>
    <w:p w14:paraId="364E5FB0" w14:textId="77777777" w:rsidP="00F53439" w:rsidR="00205552" w:rsidRDefault="00205552" w:rsidRPr="00117EC3">
      <w:pPr>
        <w:widowControl/>
        <w:tabs>
          <w:tab w:pos="851" w:val="clear"/>
        </w:tabs>
        <w:spacing w:after="200" w:before="0"/>
        <w:ind w:left="780"/>
        <w:contextualSpacing/>
        <w:jc w:val="left"/>
        <w:rPr>
          <w:rFonts w:ascii="Baskerville Old Face" w:cs="Times New Roman" w:eastAsia="MS Mincho" w:hAnsi="Baskerville Old Face"/>
          <w:bCs/>
          <w:sz w:val="14"/>
          <w:szCs w:val="24"/>
          <w:lang w:eastAsia="en-US"/>
        </w:rPr>
      </w:pPr>
    </w:p>
    <w:p w14:paraId="77B9A6F8" w14:textId="77777777" w:rsidP="00F53439" w:rsidR="00205552" w:rsidRDefault="00205552">
      <w:pPr>
        <w:widowControl/>
        <w:tabs>
          <w:tab w:pos="851" w:val="clear"/>
        </w:tabs>
        <w:spacing w:after="200" w:before="0"/>
        <w:rPr>
          <w:rFonts w:ascii="Baskerville Old Face" w:cs="Times New Roman" w:eastAsia="MS Mincho" w:hAnsi="Baskerville Old Face"/>
          <w:bCs/>
          <w:sz w:val="24"/>
          <w:szCs w:val="24"/>
          <w:lang w:eastAsia="en-US"/>
        </w:rPr>
      </w:pPr>
      <w:r w:rsidRPr="006D10FF">
        <w:rPr>
          <w:rFonts w:ascii="Baskerville Old Face" w:cs="Times New Roman" w:eastAsia="MS Mincho" w:hAnsi="Baskerville Old Face"/>
          <w:bCs/>
          <w:sz w:val="24"/>
          <w:szCs w:val="24"/>
          <w:lang w:eastAsia="en-US"/>
        </w:rPr>
        <w:t>La méthodologie doit permettre de comparer différentes méthodes d’estimation de populations et de calculer des seuils de validité pour chaque méthode exprimée en pourcentages d’erreur par rapport à des échantillons témoins dont la population est connue.</w:t>
      </w:r>
    </w:p>
    <w:p w14:paraId="2847759A" w14:textId="3844A2D6" w:rsidR="00205552" w:rsidRDefault="00205552" w:rsidRPr="00003972">
      <w:pPr>
        <w:pStyle w:val="Titre3"/>
        <w:numPr>
          <w:ilvl w:val="0"/>
          <w:numId w:val="60"/>
        </w:numPr>
        <w:spacing w:before="0"/>
        <w:ind w:hanging="284" w:left="284"/>
        <w:rPr>
          <w:rFonts w:ascii="Baskerville Old Face" w:eastAsia="MS Mincho" w:hAnsi="Baskerville Old Face"/>
          <w:sz w:val="24"/>
          <w:szCs w:val="24"/>
          <w:lang w:eastAsia="en-US"/>
        </w:rPr>
      </w:pPr>
      <w:bookmarkStart w:id="214" w:name="_Toc174306205"/>
      <w:bookmarkStart w:id="215" w:name="_Toc199020926"/>
      <w:bookmarkEnd w:id="213"/>
      <w:r w:rsidRPr="00157992">
        <w:rPr>
          <w:rFonts w:ascii="Baskerville Old Face" w:eastAsia="MS Mincho" w:hAnsi="Baskerville Old Face"/>
          <w:sz w:val="24"/>
          <w:szCs w:val="24"/>
          <w:lang w:eastAsia="en-US"/>
        </w:rPr>
        <w:t>Projection de la population et hypothèse de croissance.</w:t>
      </w:r>
      <w:bookmarkEnd w:id="214"/>
      <w:bookmarkEnd w:id="215"/>
    </w:p>
    <w:p w14:paraId="3C27C01D" w14:textId="77777777" w:rsidP="00E06265" w:rsidR="007567B6" w:rsidRDefault="007567B6" w:rsidRPr="00003972">
      <w:pPr>
        <w:rPr>
          <w:rFonts w:eastAsia="MS Mincho"/>
          <w:sz w:val="2"/>
          <w:lang w:eastAsia="en-US"/>
        </w:rPr>
      </w:pPr>
    </w:p>
    <w:p w14:paraId="58775203" w14:textId="63203108" w:rsidP="00E06265" w:rsidR="00205552" w:rsidRDefault="00205552">
      <w:pPr>
        <w:spacing w:before="0"/>
        <w:ind w:left="284"/>
        <w:rPr>
          <w:rFonts w:ascii="Baskerville Old Face" w:cs="Times New Roman" w:eastAsia="MS Mincho" w:hAnsi="Baskerville Old Face"/>
          <w:bCs/>
          <w:sz w:val="24"/>
          <w:szCs w:val="24"/>
          <w:lang w:eastAsia="fr-CD"/>
        </w:rPr>
      </w:pPr>
      <w:r w:rsidRPr="006D10FF">
        <w:rPr>
          <w:rFonts w:ascii="Baskerville Old Face" w:cs="Times New Roman" w:hAnsi="Baskerville Old Face"/>
          <w:sz w:val="24"/>
          <w:szCs w:val="24"/>
          <w:lang w:eastAsia="fr-CD"/>
        </w:rPr>
        <w:t xml:space="preserve">Le taux de croissance moyen de la population en République </w:t>
      </w:r>
      <w:r>
        <w:rPr>
          <w:rFonts w:ascii="Baskerville Old Face" w:cs="Times New Roman" w:hAnsi="Baskerville Old Face"/>
          <w:sz w:val="24"/>
          <w:szCs w:val="24"/>
          <w:lang w:eastAsia="fr-CD"/>
        </w:rPr>
        <w:t>D</w:t>
      </w:r>
      <w:r w:rsidRPr="006D10FF">
        <w:rPr>
          <w:rFonts w:ascii="Baskerville Old Face" w:cs="Times New Roman" w:hAnsi="Baskerville Old Face"/>
          <w:sz w:val="24"/>
          <w:szCs w:val="24"/>
          <w:lang w:eastAsia="fr-CD"/>
        </w:rPr>
        <w:t>émocratique du Congo est de 3%</w:t>
      </w:r>
      <w:r>
        <w:rPr>
          <w:rFonts w:ascii="Baskerville Old Face" w:cs="Times New Roman" w:hAnsi="Baskerville Old Face"/>
          <w:sz w:val="24"/>
          <w:szCs w:val="24"/>
          <w:lang w:eastAsia="fr-CD"/>
        </w:rPr>
        <w:t>. N</w:t>
      </w:r>
      <w:r w:rsidRPr="006D10FF">
        <w:rPr>
          <w:rFonts w:ascii="Baskerville Old Face" w:cs="Times New Roman" w:hAnsi="Baskerville Old Face"/>
          <w:sz w:val="24"/>
          <w:szCs w:val="24"/>
          <w:lang w:eastAsia="fr-CD"/>
        </w:rPr>
        <w:t xml:space="preserve">éanmoins, le consultant devra procéder </w:t>
      </w:r>
      <w:r>
        <w:rPr>
          <w:rFonts w:ascii="Baskerville Old Face" w:cs="Times New Roman" w:hAnsi="Baskerville Old Face"/>
          <w:sz w:val="24"/>
          <w:szCs w:val="24"/>
          <w:lang w:eastAsia="fr-CD"/>
        </w:rPr>
        <w:t>à</w:t>
      </w:r>
      <w:r w:rsidRPr="006D10FF">
        <w:rPr>
          <w:rFonts w:ascii="Baskerville Old Face" w:cs="Times New Roman" w:hAnsi="Baskerville Old Face"/>
          <w:sz w:val="24"/>
          <w:szCs w:val="24"/>
          <w:lang w:eastAsia="fr-CD"/>
        </w:rPr>
        <w:t xml:space="preserve"> la détermination de taux de croissance en fonction de l’évolution de l’occupation de</w:t>
      </w:r>
      <w:r>
        <w:rPr>
          <w:rFonts w:ascii="Baskerville Old Face" w:cs="Times New Roman" w:hAnsi="Baskerville Old Face"/>
          <w:sz w:val="24"/>
          <w:szCs w:val="24"/>
          <w:lang w:eastAsia="fr-CD"/>
        </w:rPr>
        <w:t>s</w:t>
      </w:r>
      <w:r w:rsidRPr="006D10FF">
        <w:rPr>
          <w:rFonts w:ascii="Baskerville Old Face" w:cs="Times New Roman" w:hAnsi="Baskerville Old Face"/>
          <w:sz w:val="24"/>
          <w:szCs w:val="24"/>
          <w:lang w:eastAsia="fr-CD"/>
        </w:rPr>
        <w:t xml:space="preserve"> sol</w:t>
      </w:r>
      <w:r>
        <w:rPr>
          <w:rFonts w:ascii="Baskerville Old Face" w:cs="Times New Roman" w:hAnsi="Baskerville Old Face"/>
          <w:sz w:val="24"/>
          <w:szCs w:val="24"/>
          <w:lang w:eastAsia="fr-CD"/>
        </w:rPr>
        <w:t xml:space="preserve">s </w:t>
      </w:r>
      <w:r w:rsidRPr="006D10FF">
        <w:rPr>
          <w:rFonts w:ascii="Baskerville Old Face" w:cs="Times New Roman" w:hAnsi="Baskerville Old Face"/>
          <w:sz w:val="24"/>
          <w:szCs w:val="24"/>
          <w:lang w:eastAsia="fr-CD"/>
        </w:rPr>
        <w:t>en exploitant les images satellites de</w:t>
      </w:r>
      <w:r>
        <w:rPr>
          <w:rFonts w:ascii="Baskerville Old Face" w:cs="Times New Roman" w:hAnsi="Baskerville Old Face"/>
          <w:sz w:val="24"/>
          <w:szCs w:val="24"/>
          <w:lang w:eastAsia="fr-CD"/>
        </w:rPr>
        <w:t xml:space="preserve"> 2010, 2015, 2020 et 2023. </w:t>
      </w:r>
      <w:r w:rsidRPr="006D10FF">
        <w:rPr>
          <w:rFonts w:ascii="Baskerville Old Face" w:cs="Times New Roman" w:eastAsia="MS Mincho" w:hAnsi="Baskerville Old Face"/>
          <w:bCs/>
          <w:sz w:val="24"/>
          <w:szCs w:val="24"/>
          <w:lang w:eastAsia="fr-CD"/>
        </w:rPr>
        <w:t>La méthodologie doit permettre de comparer différentes méthodes d’estimation de populations et de calculer des seuils de validité pour chaque méthode exprimée en pourcentages d’erreur par rapport à des échantillons témoins dont la population est connue</w:t>
      </w:r>
      <w:r>
        <w:rPr>
          <w:rFonts w:ascii="Baskerville Old Face" w:cs="Times New Roman" w:eastAsia="MS Mincho" w:hAnsi="Baskerville Old Face"/>
          <w:bCs/>
          <w:sz w:val="24"/>
          <w:szCs w:val="24"/>
          <w:lang w:eastAsia="fr-CD"/>
        </w:rPr>
        <w:t>.</w:t>
      </w:r>
    </w:p>
    <w:p w14:paraId="6505F64B" w14:textId="77777777" w:rsidP="00E06265" w:rsidR="007567B6" w:rsidRDefault="007567B6" w:rsidRPr="00003972">
      <w:pPr>
        <w:widowControl/>
        <w:tabs>
          <w:tab w:pos="851" w:val="clear"/>
        </w:tabs>
        <w:spacing w:before="0"/>
        <w:rPr>
          <w:rFonts w:ascii="Baskerville Old Face" w:cs="Times New Roman" w:eastAsia="MS Mincho" w:hAnsi="Baskerville Old Face"/>
          <w:bCs/>
          <w:sz w:val="8"/>
          <w:szCs w:val="24"/>
          <w:lang w:eastAsia="fr-CD"/>
        </w:rPr>
      </w:pPr>
    </w:p>
    <w:p w14:paraId="7492185A" w14:textId="77777777" w:rsidP="00E06265" w:rsidR="00205552" w:rsidRDefault="00205552" w:rsidRPr="006D10FF">
      <w:pPr>
        <w:spacing w:before="0"/>
        <w:ind w:left="284"/>
        <w:rPr>
          <w:rFonts w:ascii="Baskerville Old Face" w:cs="Times New Roman" w:hAnsi="Baskerville Old Face"/>
          <w:sz w:val="24"/>
          <w:szCs w:val="24"/>
          <w:lang w:eastAsia="fr-CD"/>
        </w:rPr>
      </w:pPr>
      <w:r w:rsidRPr="006D10FF">
        <w:rPr>
          <w:rFonts w:ascii="Baskerville Old Face" w:cs="Times New Roman" w:hAnsi="Baskerville Old Face"/>
          <w:sz w:val="24"/>
          <w:szCs w:val="24"/>
          <w:lang w:eastAsia="fr-CD"/>
        </w:rPr>
        <w:t xml:space="preserve">Le taux de croissance </w:t>
      </w:r>
      <w:r>
        <w:rPr>
          <w:rFonts w:ascii="Baskerville Old Face" w:cs="Times New Roman" w:hAnsi="Baskerville Old Face"/>
          <w:sz w:val="24"/>
          <w:szCs w:val="24"/>
          <w:lang w:eastAsia="fr-CD"/>
        </w:rPr>
        <w:t>à</w:t>
      </w:r>
      <w:r w:rsidRPr="006D10FF">
        <w:rPr>
          <w:rFonts w:ascii="Baskerville Old Face" w:cs="Times New Roman" w:hAnsi="Baskerville Old Face"/>
          <w:sz w:val="24"/>
          <w:szCs w:val="24"/>
          <w:lang w:eastAsia="fr-CD"/>
        </w:rPr>
        <w:t xml:space="preserve"> considér</w:t>
      </w:r>
      <w:r>
        <w:rPr>
          <w:rFonts w:ascii="Baskerville Old Face" w:cs="Times New Roman" w:hAnsi="Baskerville Old Face"/>
          <w:sz w:val="24"/>
          <w:szCs w:val="24"/>
          <w:lang w:eastAsia="fr-CD"/>
        </w:rPr>
        <w:t>er</w:t>
      </w:r>
      <w:r w:rsidRPr="006D10FF">
        <w:rPr>
          <w:rFonts w:ascii="Baskerville Old Face" w:cs="Times New Roman" w:hAnsi="Baskerville Old Face"/>
          <w:sz w:val="24"/>
          <w:szCs w:val="24"/>
          <w:lang w:eastAsia="fr-CD"/>
        </w:rPr>
        <w:t xml:space="preserve"> sera fonction </w:t>
      </w:r>
      <w:r>
        <w:rPr>
          <w:rFonts w:ascii="Baskerville Old Face" w:cs="Times New Roman" w:hAnsi="Baskerville Old Face"/>
          <w:sz w:val="24"/>
          <w:szCs w:val="24"/>
          <w:lang w:eastAsia="fr-CD"/>
        </w:rPr>
        <w:t>de</w:t>
      </w:r>
      <w:r w:rsidRPr="006D10FF">
        <w:rPr>
          <w:rFonts w:ascii="Baskerville Old Face" w:cs="Times New Roman" w:hAnsi="Baskerville Old Face"/>
          <w:sz w:val="24"/>
          <w:szCs w:val="24"/>
          <w:lang w:eastAsia="fr-CD"/>
        </w:rPr>
        <w:t xml:space="preserve"> :</w:t>
      </w:r>
    </w:p>
    <w:p w14:paraId="23BD17AD" w14:textId="77777777"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L’évolution du quartier dans le temps ;</w:t>
      </w:r>
    </w:p>
    <w:p w14:paraId="28421FBE" w14:textId="77777777"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La densité de la population pour chaque quartier ;</w:t>
      </w:r>
    </w:p>
    <w:p w14:paraId="0BC871FA" w14:textId="77777777"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Le niveau de vie de chaque quartier ;</w:t>
      </w:r>
    </w:p>
    <w:p w14:paraId="23C92EE8" w14:textId="1C3309C8"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 xml:space="preserve">La typologie des bâtis pour chaque quartier. </w:t>
      </w:r>
    </w:p>
    <w:p w14:paraId="6D0AFE9E" w14:textId="77777777" w:rsidP="00E06265" w:rsidR="007567B6" w:rsidRDefault="007567B6" w:rsidRPr="00003972">
      <w:pPr>
        <w:pStyle w:val="BankNormal"/>
        <w:overflowPunct w:val="0"/>
        <w:autoSpaceDE w:val="0"/>
        <w:autoSpaceDN w:val="0"/>
        <w:adjustRightInd w:val="0"/>
        <w:spacing w:after="0"/>
        <w:ind w:left="567"/>
        <w:jc w:val="both"/>
        <w:textAlignment w:val="baseline"/>
        <w:rPr>
          <w:rFonts w:ascii="Baskerville Old Face" w:hAnsi="Baskerville Old Face"/>
          <w:sz w:val="12"/>
          <w:szCs w:val="24"/>
          <w:lang w:eastAsia="fr-CD" w:val="fr-CD"/>
        </w:rPr>
      </w:pPr>
    </w:p>
    <w:p w14:paraId="78193EC3" w14:textId="77777777" w:rsidP="00E06265" w:rsidR="00205552" w:rsidRDefault="00205552" w:rsidRPr="006D10FF">
      <w:pPr>
        <w:spacing w:before="0"/>
        <w:ind w:left="284"/>
        <w:rPr>
          <w:rFonts w:ascii="Baskerville Old Face" w:cs="Times New Roman" w:hAnsi="Baskerville Old Face"/>
          <w:sz w:val="24"/>
          <w:szCs w:val="24"/>
          <w:lang w:eastAsia="fr-CD"/>
        </w:rPr>
      </w:pPr>
      <w:r w:rsidRPr="006D10FF">
        <w:rPr>
          <w:rFonts w:ascii="Baskerville Old Face" w:cs="Times New Roman" w:hAnsi="Baskerville Old Face"/>
          <w:sz w:val="24"/>
          <w:szCs w:val="24"/>
          <w:lang w:eastAsia="fr-CD"/>
        </w:rPr>
        <w:t>Il sera donc élaboré pour tou</w:t>
      </w:r>
      <w:r>
        <w:rPr>
          <w:rFonts w:ascii="Baskerville Old Face" w:cs="Times New Roman" w:hAnsi="Baskerville Old Face"/>
          <w:sz w:val="24"/>
          <w:szCs w:val="24"/>
          <w:lang w:eastAsia="fr-CD"/>
        </w:rPr>
        <w:t>s</w:t>
      </w:r>
      <w:r w:rsidRPr="006D10FF">
        <w:rPr>
          <w:rFonts w:ascii="Baskerville Old Face" w:cs="Times New Roman" w:hAnsi="Baskerville Old Face"/>
          <w:sz w:val="24"/>
          <w:szCs w:val="24"/>
          <w:lang w:eastAsia="fr-CD"/>
        </w:rPr>
        <w:t xml:space="preserve"> le</w:t>
      </w:r>
      <w:r>
        <w:rPr>
          <w:rFonts w:ascii="Baskerville Old Face" w:cs="Times New Roman" w:hAnsi="Baskerville Old Face"/>
          <w:sz w:val="24"/>
          <w:szCs w:val="24"/>
          <w:lang w:eastAsia="fr-CD"/>
        </w:rPr>
        <w:t>s</w:t>
      </w:r>
      <w:r w:rsidRPr="006D10FF">
        <w:rPr>
          <w:rFonts w:ascii="Baskerville Old Face" w:cs="Times New Roman" w:hAnsi="Baskerville Old Face"/>
          <w:sz w:val="24"/>
          <w:szCs w:val="24"/>
          <w:lang w:eastAsia="fr-CD"/>
        </w:rPr>
        <w:t xml:space="preserve"> cas d’espèce les cartes ci-après :</w:t>
      </w:r>
    </w:p>
    <w:p w14:paraId="7B89BFCA" w14:textId="77777777"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fr-CD" w:val="fr-CD"/>
        </w:rPr>
      </w:pPr>
      <w:r w:rsidRPr="00003972">
        <w:rPr>
          <w:rFonts w:ascii="Baskerville Old Face" w:eastAsia="MS Mincho" w:hAnsi="Baskerville Old Face"/>
          <w:bCs/>
          <w:szCs w:val="24"/>
          <w:lang w:val="fr-CD"/>
        </w:rPr>
        <w:t>La</w:t>
      </w:r>
      <w:r w:rsidRPr="00003972">
        <w:rPr>
          <w:rFonts w:ascii="Baskerville Old Face" w:hAnsi="Baskerville Old Face"/>
          <w:szCs w:val="24"/>
          <w:lang w:eastAsia="fr-CD" w:val="fr-CD"/>
        </w:rPr>
        <w:t xml:space="preserve"> carte de la répartition spatiale de tous les bâtis ou surface couplés aux enquêtes sur terrain.</w:t>
      </w:r>
    </w:p>
    <w:p w14:paraId="6E8F9972" w14:textId="77777777"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fr-CD" w:val="fr-CD"/>
        </w:rPr>
      </w:pPr>
      <w:r w:rsidRPr="00003972">
        <w:rPr>
          <w:rFonts w:ascii="Baskerville Old Face" w:eastAsia="MS Mincho" w:hAnsi="Baskerville Old Face"/>
          <w:bCs/>
          <w:szCs w:val="24"/>
          <w:lang w:val="fr-CD"/>
        </w:rPr>
        <w:t>La</w:t>
      </w:r>
      <w:r w:rsidRPr="00003972">
        <w:rPr>
          <w:rFonts w:ascii="Baskerville Old Face" w:hAnsi="Baskerville Old Face"/>
          <w:szCs w:val="24"/>
          <w:lang w:eastAsia="fr-CD" w:val="fr-CD"/>
        </w:rPr>
        <w:t xml:space="preserve"> carte de géolocalisation de toutes les personnes enquêtées.</w:t>
      </w:r>
    </w:p>
    <w:p w14:paraId="15FEAE5E" w14:textId="77777777"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fr-CD" w:val="fr-CD"/>
        </w:rPr>
      </w:pPr>
      <w:r w:rsidRPr="00003972">
        <w:rPr>
          <w:rFonts w:ascii="Baskerville Old Face" w:eastAsia="MS Mincho" w:hAnsi="Baskerville Old Face"/>
          <w:bCs/>
          <w:szCs w:val="24"/>
          <w:lang w:val="fr-CD"/>
        </w:rPr>
        <w:t>La</w:t>
      </w:r>
      <w:r w:rsidRPr="00003972">
        <w:rPr>
          <w:rFonts w:ascii="Baskerville Old Face" w:hAnsi="Baskerville Old Face"/>
          <w:szCs w:val="24"/>
          <w:lang w:eastAsia="fr-CD" w:val="fr-CD"/>
        </w:rPr>
        <w:t xml:space="preserve"> carte de l’occupation du sol.</w:t>
      </w:r>
    </w:p>
    <w:p w14:paraId="6673FAAD" w14:textId="77777777"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fr-CD" w:val="fr-CD"/>
        </w:rPr>
      </w:pPr>
      <w:r w:rsidRPr="00003972">
        <w:rPr>
          <w:rFonts w:ascii="Baskerville Old Face" w:eastAsia="MS Mincho" w:hAnsi="Baskerville Old Face"/>
          <w:bCs/>
          <w:szCs w:val="24"/>
          <w:lang w:val="fr-CD"/>
        </w:rPr>
        <w:t>La</w:t>
      </w:r>
      <w:r w:rsidRPr="00003972">
        <w:rPr>
          <w:rFonts w:ascii="Baskerville Old Face" w:hAnsi="Baskerville Old Face"/>
          <w:szCs w:val="24"/>
          <w:lang w:eastAsia="fr-CD" w:val="fr-CD"/>
        </w:rPr>
        <w:t xml:space="preserve"> carte de densité de la population.</w:t>
      </w:r>
    </w:p>
    <w:p w14:paraId="0A64B756" w14:textId="77777777"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La carte de l’urbanisme de la ville.</w:t>
      </w:r>
    </w:p>
    <w:p w14:paraId="54DA14B7" w14:textId="4A536D24"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fr-CD" w:val="fr-CD"/>
        </w:rPr>
      </w:pPr>
      <w:r w:rsidRPr="00003972">
        <w:rPr>
          <w:rFonts w:ascii="Baskerville Old Face" w:eastAsia="MS Mincho" w:hAnsi="Baskerville Old Face"/>
          <w:bCs/>
          <w:szCs w:val="24"/>
          <w:lang w:val="fr-CD"/>
        </w:rPr>
        <w:t>Les</w:t>
      </w:r>
      <w:r w:rsidRPr="00003972">
        <w:rPr>
          <w:rFonts w:ascii="Baskerville Old Face" w:hAnsi="Baskerville Old Face"/>
          <w:szCs w:val="24"/>
          <w:lang w:eastAsia="fr-CD" w:val="fr-CD"/>
        </w:rPr>
        <w:t xml:space="preserve"> carte sur l’évolution de ville en fonction du temps de (2010, 2015, 2020 et 2023).</w:t>
      </w:r>
    </w:p>
    <w:p w14:paraId="7D8ECBED" w14:textId="77777777" w:rsidP="00E06265" w:rsidR="00157992" w:rsidRDefault="00157992" w:rsidRPr="00003972">
      <w:pPr>
        <w:pStyle w:val="BankNormal"/>
        <w:overflowPunct w:val="0"/>
        <w:autoSpaceDE w:val="0"/>
        <w:autoSpaceDN w:val="0"/>
        <w:adjustRightInd w:val="0"/>
        <w:spacing w:after="0"/>
        <w:ind w:left="567"/>
        <w:jc w:val="both"/>
        <w:textAlignment w:val="baseline"/>
        <w:rPr>
          <w:rFonts w:ascii="Baskerville Old Face" w:hAnsi="Baskerville Old Face"/>
          <w:szCs w:val="24"/>
          <w:lang w:eastAsia="fr-CD" w:val="fr-CD"/>
        </w:rPr>
      </w:pPr>
    </w:p>
    <w:p w14:paraId="1ADBDC4F" w14:textId="77777777" w:rsidR="00205552" w:rsidRDefault="00205552" w:rsidRPr="00003972">
      <w:pPr>
        <w:pStyle w:val="Titre3"/>
        <w:numPr>
          <w:ilvl w:val="0"/>
          <w:numId w:val="60"/>
        </w:numPr>
        <w:spacing w:before="0"/>
        <w:ind w:hanging="284" w:left="284"/>
        <w:rPr>
          <w:rFonts w:ascii="Baskerville Old Face" w:eastAsia="MS Mincho" w:hAnsi="Baskerville Old Face"/>
          <w:sz w:val="24"/>
          <w:szCs w:val="24"/>
          <w:lang w:eastAsia="en-US"/>
        </w:rPr>
      </w:pPr>
      <w:r w:rsidRPr="006D10FF">
        <w:rPr>
          <w:rFonts w:eastAsia="MS Mincho"/>
          <w:lang w:eastAsia="en-US"/>
        </w:rPr>
        <w:t xml:space="preserve"> </w:t>
      </w:r>
      <w:bookmarkStart w:id="216" w:name="_Toc174306206"/>
      <w:bookmarkStart w:id="217" w:name="_Toc199020927"/>
      <w:r w:rsidRPr="00003972">
        <w:rPr>
          <w:rFonts w:ascii="Baskerville Old Face" w:eastAsia="MS Mincho" w:hAnsi="Baskerville Old Face"/>
          <w:sz w:val="24"/>
          <w:szCs w:val="24"/>
          <w:lang w:eastAsia="en-US"/>
        </w:rPr>
        <w:t>Urbanisation de la ville</w:t>
      </w:r>
      <w:bookmarkEnd w:id="216"/>
      <w:bookmarkEnd w:id="217"/>
    </w:p>
    <w:p w14:paraId="7F9F74AC" w14:textId="77777777" w:rsidP="00E06265" w:rsidR="00205552" w:rsidRDefault="00205552" w:rsidRPr="0018050D">
      <w:pPr>
        <w:spacing w:before="0"/>
        <w:rPr>
          <w:rFonts w:eastAsia="MS Mincho"/>
          <w:sz w:val="10"/>
          <w:lang w:eastAsia="fr-CD"/>
        </w:rPr>
      </w:pPr>
    </w:p>
    <w:p w14:paraId="21E8539B" w14:textId="56D29814" w:rsidP="00E06265" w:rsidR="00205552" w:rsidRDefault="00205552">
      <w:pPr>
        <w:spacing w:before="0"/>
        <w:ind w:left="284"/>
        <w:rPr>
          <w:rFonts w:ascii="Baskerville Old Face" w:cs="Times New Roman" w:hAnsi="Baskerville Old Face"/>
          <w:sz w:val="24"/>
          <w:szCs w:val="24"/>
          <w:lang w:eastAsia="fr-CD"/>
        </w:rPr>
      </w:pPr>
      <w:r w:rsidRPr="006D10FF">
        <w:rPr>
          <w:rFonts w:ascii="Baskerville Old Face" w:cs="Times New Roman" w:hAnsi="Baskerville Old Face"/>
          <w:sz w:val="24"/>
          <w:szCs w:val="24"/>
          <w:lang w:eastAsia="fr-CD"/>
        </w:rPr>
        <w:t>Le consultant devra élaborer un Modèle Numérique de Terrain de toute la ville sur une image satellite de résolution et précision très significative reprenant des levés topographiques d’une précision de 10 cm nécessaire à la conception et la modélisation du réseau d’AEP existant et/ou projeté</w:t>
      </w:r>
      <w:r>
        <w:rPr>
          <w:rFonts w:ascii="Baskerville Old Face" w:cs="Times New Roman" w:hAnsi="Baskerville Old Face"/>
          <w:sz w:val="24"/>
          <w:szCs w:val="24"/>
          <w:lang w:eastAsia="fr-CD"/>
        </w:rPr>
        <w:t>. C</w:t>
      </w:r>
      <w:r w:rsidRPr="006D10FF">
        <w:rPr>
          <w:rFonts w:ascii="Baskerville Old Face" w:cs="Times New Roman" w:hAnsi="Baskerville Old Face"/>
          <w:sz w:val="24"/>
          <w:szCs w:val="24"/>
          <w:lang w:eastAsia="fr-CD"/>
        </w:rPr>
        <w:t xml:space="preserve">ette image satellite devra renseigner tous les aménagements actuels de la ville, notamment, les routes </w:t>
      </w:r>
      <w:r>
        <w:rPr>
          <w:rFonts w:ascii="Baskerville Old Face" w:cs="Times New Roman" w:hAnsi="Baskerville Old Face"/>
          <w:sz w:val="24"/>
          <w:szCs w:val="24"/>
          <w:lang w:eastAsia="fr-CD"/>
        </w:rPr>
        <w:t>et l</w:t>
      </w:r>
      <w:r w:rsidRPr="006D10FF">
        <w:rPr>
          <w:rFonts w:ascii="Baskerville Old Face" w:cs="Times New Roman" w:hAnsi="Baskerville Old Face"/>
          <w:sz w:val="24"/>
          <w:szCs w:val="24"/>
          <w:lang w:eastAsia="fr-CD"/>
        </w:rPr>
        <w:t xml:space="preserve">eurs emprises, les rivières, les ponts, </w:t>
      </w:r>
      <w:r>
        <w:rPr>
          <w:rFonts w:ascii="Baskerville Old Face" w:cs="Times New Roman" w:hAnsi="Baskerville Old Face"/>
          <w:sz w:val="24"/>
          <w:szCs w:val="24"/>
          <w:lang w:eastAsia="fr-CD"/>
        </w:rPr>
        <w:t xml:space="preserve">ainsi que </w:t>
      </w:r>
      <w:r w:rsidRPr="006D10FF">
        <w:rPr>
          <w:rFonts w:ascii="Baskerville Old Face" w:cs="Times New Roman" w:hAnsi="Baskerville Old Face"/>
          <w:sz w:val="24"/>
          <w:szCs w:val="24"/>
          <w:lang w:eastAsia="fr-CD"/>
        </w:rPr>
        <w:t xml:space="preserve">les zones d’extension ou d’aménagements futurs, cela dans le but de permettre une planification et répartition idoine des ouvrages projetés en tenant compte des zones actuellement habitées et </w:t>
      </w:r>
      <w:r>
        <w:rPr>
          <w:rFonts w:ascii="Baskerville Old Face" w:cs="Times New Roman" w:hAnsi="Baskerville Old Face"/>
          <w:sz w:val="24"/>
          <w:szCs w:val="24"/>
          <w:lang w:eastAsia="fr-CD"/>
        </w:rPr>
        <w:t>d</w:t>
      </w:r>
      <w:r w:rsidRPr="006D10FF">
        <w:rPr>
          <w:rFonts w:ascii="Baskerville Old Face" w:cs="Times New Roman" w:hAnsi="Baskerville Old Face"/>
          <w:sz w:val="24"/>
          <w:szCs w:val="24"/>
          <w:lang w:eastAsia="fr-CD"/>
        </w:rPr>
        <w:t xml:space="preserve">es zones </w:t>
      </w:r>
      <w:r w:rsidRPr="006D10FF">
        <w:rPr>
          <w:rFonts w:ascii="Baskerville Old Face" w:cs="Times New Roman" w:hAnsi="Baskerville Old Face"/>
          <w:sz w:val="24"/>
          <w:szCs w:val="24"/>
          <w:lang w:eastAsia="fr-CD"/>
        </w:rPr>
        <w:lastRenderedPageBreak/>
        <w:t xml:space="preserve">d’extension à des fins d’habitation ou des activités autres telles que les industries, l’exploitation minière, le </w:t>
      </w:r>
      <w:r w:rsidR="00157992" w:rsidRPr="00157992">
        <w:rPr>
          <w:rFonts w:ascii="Baskerville Old Face" w:cs="Times New Roman" w:hAnsi="Baskerville Old Face"/>
          <w:sz w:val="24"/>
          <w:szCs w:val="24"/>
          <w:lang w:eastAsia="fr-CD"/>
        </w:rPr>
        <w:t>tourisme, etc.</w:t>
      </w:r>
    </w:p>
    <w:p w14:paraId="68212A5A" w14:textId="77777777" w:rsidP="00E06265" w:rsidR="00157992" w:rsidRDefault="00157992" w:rsidRPr="00003972">
      <w:pPr>
        <w:spacing w:before="0"/>
        <w:ind w:left="284"/>
        <w:rPr>
          <w:rFonts w:ascii="Baskerville Old Face" w:cs="Times New Roman" w:eastAsia="Calibri" w:hAnsi="Baskerville Old Face"/>
          <w:sz w:val="18"/>
          <w:szCs w:val="24"/>
          <w:lang w:eastAsia="fr-CA"/>
        </w:rPr>
      </w:pPr>
    </w:p>
    <w:p w14:paraId="68DC177B" w14:textId="77777777" w:rsidP="00E06265" w:rsidR="00205552" w:rsidRDefault="00205552" w:rsidRPr="00003972">
      <w:pPr>
        <w:widowControl/>
        <w:tabs>
          <w:tab w:pos="851" w:val="clear"/>
        </w:tabs>
        <w:autoSpaceDE w:val="0"/>
        <w:autoSpaceDN w:val="0"/>
        <w:adjustRightInd w:val="0"/>
        <w:spacing w:before="0"/>
        <w:rPr>
          <w:rFonts w:ascii="Baskerville Old Face" w:cs="Times New Roman" w:eastAsia="Calibri" w:hAnsi="Baskerville Old Face"/>
          <w:sz w:val="4"/>
          <w:szCs w:val="24"/>
          <w:lang w:eastAsia="fr-CA"/>
        </w:rPr>
      </w:pPr>
    </w:p>
    <w:p w14:paraId="68CAEEE1" w14:textId="61D46F82" w:rsidR="003C6F5A" w:rsidRDefault="003C6F5A" w:rsidRPr="00003972">
      <w:pPr>
        <w:pStyle w:val="Titre3"/>
        <w:numPr>
          <w:ilvl w:val="0"/>
          <w:numId w:val="60"/>
        </w:numPr>
        <w:spacing w:before="0"/>
        <w:ind w:hanging="284" w:left="284"/>
        <w:rPr>
          <w:rFonts w:ascii="Baskerville Old Face" w:eastAsia="MS Mincho" w:hAnsi="Baskerville Old Face"/>
          <w:sz w:val="24"/>
          <w:szCs w:val="24"/>
          <w:lang w:eastAsia="en-US"/>
        </w:rPr>
      </w:pPr>
      <w:bookmarkStart w:id="218" w:name="_Toc199020928"/>
      <w:r w:rsidRPr="00003972">
        <w:rPr>
          <w:rFonts w:ascii="Baskerville Old Face" w:eastAsia="MS Mincho" w:hAnsi="Baskerville Old Face"/>
          <w:sz w:val="24"/>
          <w:szCs w:val="24"/>
          <w:lang w:eastAsia="en-US"/>
        </w:rPr>
        <w:t>Levé</w:t>
      </w:r>
      <w:r>
        <w:rPr>
          <w:rFonts w:ascii="Baskerville Old Face" w:eastAsia="MS Mincho" w:hAnsi="Baskerville Old Face"/>
          <w:sz w:val="24"/>
          <w:szCs w:val="24"/>
          <w:lang w:eastAsia="en-US"/>
        </w:rPr>
        <w:t xml:space="preserve">s </w:t>
      </w:r>
      <w:r w:rsidRPr="00003972">
        <w:rPr>
          <w:rFonts w:ascii="Baskerville Old Face" w:eastAsia="MS Mincho" w:hAnsi="Baskerville Old Face"/>
          <w:sz w:val="24"/>
          <w:szCs w:val="24"/>
          <w:lang w:eastAsia="en-US"/>
        </w:rPr>
        <w:t>topographique</w:t>
      </w:r>
      <w:r>
        <w:rPr>
          <w:rFonts w:ascii="Baskerville Old Face" w:eastAsia="MS Mincho" w:hAnsi="Baskerville Old Face"/>
          <w:sz w:val="24"/>
          <w:szCs w:val="24"/>
          <w:lang w:eastAsia="en-US"/>
        </w:rPr>
        <w:t>s</w:t>
      </w:r>
      <w:bookmarkEnd w:id="218"/>
    </w:p>
    <w:p w14:paraId="2F0F6BA7" w14:textId="77777777" w:rsidP="00E06265" w:rsidR="003C6F5A" w:rsidRDefault="003C6F5A" w:rsidRPr="00003972">
      <w:pPr>
        <w:spacing w:before="0"/>
        <w:ind w:left="284"/>
        <w:rPr>
          <w:rFonts w:ascii="Baskerville Old Face" w:hAnsi="Baskerville Old Face"/>
          <w:sz w:val="10"/>
          <w:szCs w:val="24"/>
          <w:lang w:eastAsia="de-DE"/>
        </w:rPr>
      </w:pPr>
    </w:p>
    <w:p w14:paraId="4C3B23AD" w14:textId="1D8815CD" w:rsidP="00E06265" w:rsidR="003C6F5A" w:rsidRDefault="003C6F5A" w:rsidRPr="003C6F5A">
      <w:pPr>
        <w:spacing w:before="0"/>
        <w:ind w:left="284"/>
        <w:rPr>
          <w:rFonts w:ascii="Baskerville Old Face" w:hAnsi="Baskerville Old Face"/>
          <w:sz w:val="24"/>
          <w:szCs w:val="24"/>
          <w:lang w:eastAsia="de-DE"/>
        </w:rPr>
      </w:pPr>
      <w:r w:rsidRPr="003C6F5A">
        <w:rPr>
          <w:rFonts w:ascii="Baskerville Old Face" w:hAnsi="Baskerville Old Face"/>
          <w:sz w:val="24"/>
          <w:szCs w:val="24"/>
          <w:lang w:eastAsia="de-DE"/>
        </w:rPr>
        <w:t>Le</w:t>
      </w:r>
      <w:r>
        <w:rPr>
          <w:rFonts w:ascii="Baskerville Old Face" w:hAnsi="Baskerville Old Face"/>
          <w:sz w:val="24"/>
          <w:szCs w:val="24"/>
          <w:lang w:eastAsia="de-DE"/>
        </w:rPr>
        <w:t>s</w:t>
      </w:r>
      <w:r w:rsidRPr="003C6F5A">
        <w:rPr>
          <w:rFonts w:ascii="Baskerville Old Face" w:hAnsi="Baskerville Old Face"/>
          <w:sz w:val="24"/>
          <w:szCs w:val="24"/>
          <w:lang w:eastAsia="de-DE"/>
        </w:rPr>
        <w:t xml:space="preserve"> levé</w:t>
      </w:r>
      <w:r>
        <w:rPr>
          <w:rFonts w:ascii="Baskerville Old Face" w:hAnsi="Baskerville Old Face"/>
          <w:sz w:val="24"/>
          <w:szCs w:val="24"/>
          <w:lang w:eastAsia="de-DE"/>
        </w:rPr>
        <w:t>s</w:t>
      </w:r>
      <w:r w:rsidRPr="003C6F5A">
        <w:rPr>
          <w:rFonts w:ascii="Baskerville Old Face" w:hAnsi="Baskerville Old Face"/>
          <w:sz w:val="24"/>
          <w:szCs w:val="24"/>
          <w:lang w:eastAsia="de-DE"/>
        </w:rPr>
        <w:t xml:space="preserve"> topographique</w:t>
      </w:r>
      <w:r>
        <w:rPr>
          <w:rFonts w:ascii="Baskerville Old Face" w:hAnsi="Baskerville Old Face"/>
          <w:sz w:val="24"/>
          <w:szCs w:val="24"/>
          <w:lang w:eastAsia="de-DE"/>
        </w:rPr>
        <w:t>s</w:t>
      </w:r>
      <w:r w:rsidRPr="003C6F5A">
        <w:rPr>
          <w:rFonts w:ascii="Baskerville Old Face" w:hAnsi="Baskerville Old Face"/>
          <w:sz w:val="24"/>
          <w:szCs w:val="24"/>
          <w:lang w:eastAsia="de-DE"/>
        </w:rPr>
        <w:t xml:space="preserve"> devr</w:t>
      </w:r>
      <w:r>
        <w:rPr>
          <w:rFonts w:ascii="Baskerville Old Face" w:hAnsi="Baskerville Old Face"/>
          <w:sz w:val="24"/>
          <w:szCs w:val="24"/>
          <w:lang w:eastAsia="de-DE"/>
        </w:rPr>
        <w:t>ont</w:t>
      </w:r>
      <w:r w:rsidRPr="003C6F5A">
        <w:rPr>
          <w:rFonts w:ascii="Baskerville Old Face" w:hAnsi="Baskerville Old Face"/>
          <w:sz w:val="24"/>
          <w:szCs w:val="24"/>
          <w:lang w:eastAsia="de-DE"/>
        </w:rPr>
        <w:t xml:space="preserve"> être réalisé</w:t>
      </w:r>
      <w:r>
        <w:rPr>
          <w:rFonts w:ascii="Baskerville Old Face" w:hAnsi="Baskerville Old Face"/>
          <w:sz w:val="24"/>
          <w:szCs w:val="24"/>
          <w:lang w:eastAsia="de-DE"/>
        </w:rPr>
        <w:t>s</w:t>
      </w:r>
      <w:r w:rsidRPr="003C6F5A">
        <w:rPr>
          <w:rFonts w:ascii="Baskerville Old Face" w:hAnsi="Baskerville Old Face"/>
          <w:sz w:val="24"/>
          <w:szCs w:val="24"/>
          <w:lang w:eastAsia="de-DE"/>
        </w:rPr>
        <w:t xml:space="preserve"> dans le référentiel géodésique </w:t>
      </w:r>
      <w:r>
        <w:rPr>
          <w:rFonts w:ascii="Baskerville Old Face" w:hAnsi="Baskerville Old Face"/>
          <w:sz w:val="24"/>
          <w:szCs w:val="24"/>
          <w:lang w:eastAsia="de-DE"/>
        </w:rPr>
        <w:t>c</w:t>
      </w:r>
      <w:r w:rsidRPr="003C6F5A">
        <w:rPr>
          <w:rFonts w:ascii="Baskerville Old Face" w:hAnsi="Baskerville Old Face"/>
          <w:sz w:val="24"/>
          <w:szCs w:val="24"/>
          <w:lang w:eastAsia="de-DE"/>
        </w:rPr>
        <w:t>ongolais avec des précision</w:t>
      </w:r>
      <w:r>
        <w:rPr>
          <w:rFonts w:ascii="Baskerville Old Face" w:hAnsi="Baskerville Old Face"/>
          <w:sz w:val="24"/>
          <w:szCs w:val="24"/>
          <w:lang w:eastAsia="de-DE"/>
        </w:rPr>
        <w:t>s</w:t>
      </w:r>
      <w:r w:rsidRPr="003C6F5A">
        <w:rPr>
          <w:rFonts w:ascii="Baskerville Old Face" w:hAnsi="Baskerville Old Face"/>
          <w:sz w:val="24"/>
          <w:szCs w:val="24"/>
          <w:lang w:eastAsia="de-DE"/>
        </w:rPr>
        <w:t xml:space="preserve"> centimétriques</w:t>
      </w:r>
      <w:r>
        <w:rPr>
          <w:rFonts w:ascii="Baskerville Old Face" w:hAnsi="Baskerville Old Face"/>
          <w:sz w:val="24"/>
          <w:szCs w:val="24"/>
          <w:lang w:eastAsia="de-DE"/>
        </w:rPr>
        <w:t>. L</w:t>
      </w:r>
      <w:r w:rsidRPr="003C6F5A">
        <w:rPr>
          <w:rFonts w:ascii="Baskerville Old Face" w:hAnsi="Baskerville Old Face"/>
          <w:sz w:val="24"/>
          <w:szCs w:val="24"/>
          <w:lang w:eastAsia="de-DE"/>
        </w:rPr>
        <w:t>es levés topographique</w:t>
      </w:r>
      <w:r>
        <w:rPr>
          <w:rFonts w:ascii="Baskerville Old Face" w:hAnsi="Baskerville Old Face"/>
          <w:sz w:val="24"/>
          <w:szCs w:val="24"/>
          <w:lang w:eastAsia="de-DE"/>
        </w:rPr>
        <w:t>s</w:t>
      </w:r>
      <w:r w:rsidRPr="003C6F5A">
        <w:rPr>
          <w:rFonts w:ascii="Baskerville Old Face" w:hAnsi="Baskerville Old Face"/>
          <w:sz w:val="24"/>
          <w:szCs w:val="24"/>
          <w:lang w:eastAsia="de-DE"/>
        </w:rPr>
        <w:t xml:space="preserve"> au niveau du site de captage et </w:t>
      </w:r>
      <w:r>
        <w:rPr>
          <w:rFonts w:ascii="Baskerville Old Face" w:hAnsi="Baskerville Old Face"/>
          <w:sz w:val="24"/>
          <w:szCs w:val="24"/>
          <w:lang w:eastAsia="de-DE"/>
        </w:rPr>
        <w:t xml:space="preserve">le </w:t>
      </w:r>
      <w:r w:rsidRPr="003C6F5A">
        <w:rPr>
          <w:rFonts w:ascii="Baskerville Old Face" w:hAnsi="Baskerville Old Face"/>
          <w:sz w:val="24"/>
          <w:szCs w:val="24"/>
          <w:lang w:eastAsia="de-DE"/>
        </w:rPr>
        <w:t>long du fleuve dans l</w:t>
      </w:r>
      <w:r>
        <w:rPr>
          <w:rFonts w:ascii="Baskerville Old Face" w:hAnsi="Baskerville Old Face"/>
          <w:sz w:val="24"/>
          <w:szCs w:val="24"/>
          <w:lang w:eastAsia="de-DE"/>
        </w:rPr>
        <w:t>es</w:t>
      </w:r>
      <w:r w:rsidRPr="003C6F5A">
        <w:rPr>
          <w:rFonts w:ascii="Baskerville Old Face" w:hAnsi="Baskerville Old Face"/>
          <w:sz w:val="24"/>
          <w:szCs w:val="24"/>
          <w:lang w:eastAsia="de-DE"/>
        </w:rPr>
        <w:t xml:space="preserve"> zone</w:t>
      </w:r>
      <w:r>
        <w:rPr>
          <w:rFonts w:ascii="Baskerville Old Face" w:hAnsi="Baskerville Old Face"/>
          <w:sz w:val="24"/>
          <w:szCs w:val="24"/>
          <w:lang w:eastAsia="de-DE"/>
        </w:rPr>
        <w:t>s</w:t>
      </w:r>
      <w:r w:rsidRPr="003C6F5A">
        <w:rPr>
          <w:rFonts w:ascii="Baskerville Old Face" w:hAnsi="Baskerville Old Face"/>
          <w:sz w:val="24"/>
          <w:szCs w:val="24"/>
          <w:lang w:eastAsia="de-DE"/>
        </w:rPr>
        <w:t xml:space="preserve"> de captage</w:t>
      </w:r>
      <w:r>
        <w:rPr>
          <w:rFonts w:ascii="Baskerville Old Face" w:hAnsi="Baskerville Old Face"/>
          <w:sz w:val="24"/>
          <w:szCs w:val="24"/>
          <w:lang w:eastAsia="de-DE"/>
        </w:rPr>
        <w:t>s</w:t>
      </w:r>
      <w:r w:rsidRPr="003C6F5A">
        <w:rPr>
          <w:rFonts w:ascii="Baskerville Old Face" w:hAnsi="Baskerville Old Face"/>
          <w:sz w:val="24"/>
          <w:szCs w:val="24"/>
          <w:lang w:eastAsia="de-DE"/>
        </w:rPr>
        <w:t xml:space="preserve"> devront </w:t>
      </w:r>
      <w:r>
        <w:rPr>
          <w:rFonts w:ascii="Baskerville Old Face" w:hAnsi="Baskerville Old Face"/>
          <w:sz w:val="24"/>
          <w:szCs w:val="24"/>
          <w:lang w:eastAsia="de-DE"/>
        </w:rPr>
        <w:t>ê</w:t>
      </w:r>
      <w:r w:rsidRPr="003C6F5A">
        <w:rPr>
          <w:rFonts w:ascii="Baskerville Old Face" w:hAnsi="Baskerville Old Face"/>
          <w:sz w:val="24"/>
          <w:szCs w:val="24"/>
          <w:lang w:eastAsia="de-DE"/>
        </w:rPr>
        <w:t>tre fait</w:t>
      </w:r>
      <w:r>
        <w:rPr>
          <w:rFonts w:ascii="Baskerville Old Face" w:hAnsi="Baskerville Old Face"/>
          <w:sz w:val="24"/>
          <w:szCs w:val="24"/>
          <w:lang w:eastAsia="de-DE"/>
        </w:rPr>
        <w:t>s</w:t>
      </w:r>
      <w:r w:rsidRPr="003C6F5A">
        <w:rPr>
          <w:rFonts w:ascii="Baskerville Old Face" w:hAnsi="Baskerville Old Face"/>
          <w:sz w:val="24"/>
          <w:szCs w:val="24"/>
          <w:lang w:eastAsia="de-DE"/>
        </w:rPr>
        <w:t xml:space="preserve"> au sol pour garantir une précision centimétrique permett</w:t>
      </w:r>
      <w:r>
        <w:rPr>
          <w:rFonts w:ascii="Baskerville Old Face" w:hAnsi="Baskerville Old Face"/>
          <w:sz w:val="24"/>
          <w:szCs w:val="24"/>
          <w:lang w:eastAsia="de-DE"/>
        </w:rPr>
        <w:t>ant</w:t>
      </w:r>
      <w:r w:rsidRPr="003C6F5A">
        <w:rPr>
          <w:rFonts w:ascii="Baskerville Old Face" w:hAnsi="Baskerville Old Face"/>
          <w:sz w:val="24"/>
          <w:szCs w:val="24"/>
          <w:lang w:eastAsia="de-DE"/>
        </w:rPr>
        <w:t xml:space="preserve"> de s’adapter aux mesures bathymétrique</w:t>
      </w:r>
      <w:r>
        <w:rPr>
          <w:rFonts w:ascii="Baskerville Old Face" w:hAnsi="Baskerville Old Face"/>
          <w:sz w:val="24"/>
          <w:szCs w:val="24"/>
          <w:lang w:eastAsia="de-DE"/>
        </w:rPr>
        <w:t>s. L</w:t>
      </w:r>
      <w:r w:rsidRPr="003C6F5A">
        <w:rPr>
          <w:rFonts w:ascii="Baskerville Old Face" w:hAnsi="Baskerville Old Face"/>
          <w:sz w:val="24"/>
          <w:szCs w:val="24"/>
          <w:lang w:eastAsia="de-DE"/>
        </w:rPr>
        <w:t xml:space="preserve">es levés topographiques </w:t>
      </w:r>
      <w:r>
        <w:rPr>
          <w:rFonts w:ascii="Baskerville Old Face" w:hAnsi="Baskerville Old Face"/>
          <w:sz w:val="24"/>
          <w:szCs w:val="24"/>
          <w:lang w:eastAsia="de-DE"/>
        </w:rPr>
        <w:t xml:space="preserve">par </w:t>
      </w:r>
      <w:r w:rsidRPr="003C6F5A">
        <w:rPr>
          <w:rFonts w:ascii="Baskerville Old Face" w:hAnsi="Baskerville Old Face"/>
          <w:sz w:val="24"/>
          <w:szCs w:val="24"/>
          <w:lang w:eastAsia="de-DE"/>
        </w:rPr>
        <w:t>drones pourront être nécessaire</w:t>
      </w:r>
      <w:r>
        <w:rPr>
          <w:rFonts w:ascii="Baskerville Old Face" w:hAnsi="Baskerville Old Face"/>
          <w:sz w:val="24"/>
          <w:szCs w:val="24"/>
          <w:lang w:eastAsia="de-DE"/>
        </w:rPr>
        <w:t>s</w:t>
      </w:r>
      <w:r w:rsidRPr="003C6F5A">
        <w:rPr>
          <w:rFonts w:ascii="Baskerville Old Face" w:hAnsi="Baskerville Old Face"/>
          <w:sz w:val="24"/>
          <w:szCs w:val="24"/>
          <w:lang w:eastAsia="de-DE"/>
        </w:rPr>
        <w:t xml:space="preserve"> pour le réseau de distribution et devra respecter les conditions de levés notamment les hauteurs de vols</w:t>
      </w:r>
      <w:r>
        <w:rPr>
          <w:rFonts w:ascii="Baskerville Old Face" w:hAnsi="Baskerville Old Face"/>
          <w:sz w:val="24"/>
          <w:szCs w:val="24"/>
          <w:lang w:eastAsia="de-DE"/>
        </w:rPr>
        <w:t xml:space="preserve"> et</w:t>
      </w:r>
      <w:r w:rsidRPr="003C6F5A">
        <w:rPr>
          <w:rFonts w:ascii="Baskerville Old Face" w:hAnsi="Baskerville Old Face"/>
          <w:sz w:val="24"/>
          <w:szCs w:val="24"/>
          <w:lang w:eastAsia="de-DE"/>
        </w:rPr>
        <w:t xml:space="preserve"> </w:t>
      </w:r>
      <w:r w:rsidR="00F3644F" w:rsidRPr="003C6F5A">
        <w:rPr>
          <w:rFonts w:ascii="Baskerville Old Face" w:hAnsi="Baskerville Old Face"/>
          <w:sz w:val="24"/>
          <w:szCs w:val="24"/>
          <w:lang w:eastAsia="de-DE"/>
        </w:rPr>
        <w:t>les calages</w:t>
      </w:r>
      <w:r w:rsidRPr="003C6F5A">
        <w:rPr>
          <w:rFonts w:ascii="Baskerville Old Face" w:hAnsi="Baskerville Old Face"/>
          <w:sz w:val="24"/>
          <w:szCs w:val="24"/>
          <w:lang w:eastAsia="de-DE"/>
        </w:rPr>
        <w:t xml:space="preserve"> avec les points géodésiques au sol.</w:t>
      </w:r>
    </w:p>
    <w:p w14:paraId="13D479F1" w14:textId="77777777" w:rsidP="00E06265" w:rsidR="003C6F5A" w:rsidRDefault="003C6F5A" w:rsidRPr="003C6F5A">
      <w:pPr>
        <w:pStyle w:val="Paragraphedeliste"/>
        <w:rPr>
          <w:rFonts w:ascii="Baskerville Old Face" w:hAnsi="Baskerville Old Face"/>
          <w:sz w:val="24"/>
          <w:szCs w:val="24"/>
          <w:lang w:eastAsia="de-DE" w:val="fr-FR"/>
        </w:rPr>
      </w:pPr>
    </w:p>
    <w:p w14:paraId="5956E113" w14:textId="04454EEE" w:rsidP="00E06265" w:rsidR="003C6F5A" w:rsidRDefault="003C6F5A" w:rsidRPr="003C6F5A">
      <w:pPr>
        <w:spacing w:before="0"/>
        <w:ind w:left="284"/>
        <w:rPr>
          <w:rFonts w:ascii="Baskerville Old Face" w:hAnsi="Baskerville Old Face"/>
          <w:sz w:val="24"/>
          <w:szCs w:val="24"/>
          <w:lang w:eastAsia="de-DE"/>
        </w:rPr>
      </w:pPr>
      <w:r w:rsidRPr="003C6F5A">
        <w:rPr>
          <w:rFonts w:ascii="Baskerville Old Face" w:hAnsi="Baskerville Old Face"/>
          <w:sz w:val="24"/>
          <w:szCs w:val="24"/>
          <w:lang w:eastAsia="de-DE"/>
        </w:rPr>
        <w:t>Le</w:t>
      </w:r>
      <w:r>
        <w:rPr>
          <w:rFonts w:ascii="Baskerville Old Face" w:hAnsi="Baskerville Old Face"/>
          <w:sz w:val="24"/>
          <w:szCs w:val="24"/>
          <w:lang w:eastAsia="de-DE"/>
        </w:rPr>
        <w:t>s</w:t>
      </w:r>
      <w:r w:rsidRPr="003C6F5A">
        <w:rPr>
          <w:rFonts w:ascii="Baskerville Old Face" w:hAnsi="Baskerville Old Face"/>
          <w:sz w:val="24"/>
          <w:szCs w:val="24"/>
          <w:lang w:eastAsia="de-DE"/>
        </w:rPr>
        <w:t xml:space="preserve"> levé</w:t>
      </w:r>
      <w:r>
        <w:rPr>
          <w:rFonts w:ascii="Baskerville Old Face" w:hAnsi="Baskerville Old Face"/>
          <w:sz w:val="24"/>
          <w:szCs w:val="24"/>
          <w:lang w:eastAsia="de-DE"/>
        </w:rPr>
        <w:t>s</w:t>
      </w:r>
      <w:r w:rsidRPr="003C6F5A">
        <w:rPr>
          <w:rFonts w:ascii="Baskerville Old Face" w:hAnsi="Baskerville Old Face"/>
          <w:sz w:val="24"/>
          <w:szCs w:val="24"/>
          <w:lang w:eastAsia="de-DE"/>
        </w:rPr>
        <w:t xml:space="preserve"> topographique</w:t>
      </w:r>
      <w:r>
        <w:rPr>
          <w:rFonts w:ascii="Baskerville Old Face" w:hAnsi="Baskerville Old Face"/>
          <w:sz w:val="24"/>
          <w:szCs w:val="24"/>
          <w:lang w:eastAsia="de-DE"/>
        </w:rPr>
        <w:t>s</w:t>
      </w:r>
      <w:r w:rsidRPr="003C6F5A">
        <w:rPr>
          <w:rFonts w:ascii="Baskerville Old Face" w:hAnsi="Baskerville Old Face"/>
          <w:sz w:val="24"/>
          <w:szCs w:val="24"/>
          <w:lang w:eastAsia="de-DE"/>
        </w:rPr>
        <w:t xml:space="preserve"> concerner</w:t>
      </w:r>
      <w:r>
        <w:rPr>
          <w:rFonts w:ascii="Baskerville Old Face" w:hAnsi="Baskerville Old Face"/>
          <w:sz w:val="24"/>
          <w:szCs w:val="24"/>
          <w:lang w:eastAsia="de-DE"/>
        </w:rPr>
        <w:t xml:space="preserve">ont </w:t>
      </w:r>
      <w:r w:rsidRPr="003C6F5A">
        <w:rPr>
          <w:rFonts w:ascii="Baskerville Old Face" w:hAnsi="Baskerville Old Face"/>
          <w:sz w:val="24"/>
          <w:szCs w:val="24"/>
          <w:lang w:eastAsia="de-DE"/>
        </w:rPr>
        <w:t>les sites d’implantation des ouvrages de stockage existants et projetés ainsi que les tracés des conduites d’adduction et de distribution et devr</w:t>
      </w:r>
      <w:r>
        <w:rPr>
          <w:rFonts w:ascii="Baskerville Old Face" w:hAnsi="Baskerville Old Face"/>
          <w:sz w:val="24"/>
          <w:szCs w:val="24"/>
          <w:lang w:eastAsia="de-DE"/>
        </w:rPr>
        <w:t>ont</w:t>
      </w:r>
      <w:r w:rsidRPr="003C6F5A">
        <w:rPr>
          <w:rFonts w:ascii="Baskerville Old Face" w:hAnsi="Baskerville Old Face"/>
          <w:sz w:val="24"/>
          <w:szCs w:val="24"/>
          <w:lang w:eastAsia="de-DE"/>
        </w:rPr>
        <w:t xml:space="preserve"> respecter le système géodésique congolais en se rattachant au réseau géodésique de la ville de Kinshasa, le consultant devra confirmer les bornes de rattachement  avec le maitre d’ouvrage  les coordonnées topographique de triangulation et les co</w:t>
      </w:r>
      <w:r>
        <w:rPr>
          <w:rFonts w:ascii="Baskerville Old Face" w:hAnsi="Baskerville Old Face"/>
          <w:sz w:val="24"/>
          <w:szCs w:val="24"/>
          <w:lang w:eastAsia="de-DE"/>
        </w:rPr>
        <w:t>m</w:t>
      </w:r>
      <w:r w:rsidRPr="003C6F5A">
        <w:rPr>
          <w:rFonts w:ascii="Baskerville Old Face" w:hAnsi="Baskerville Old Face"/>
          <w:sz w:val="24"/>
          <w:szCs w:val="24"/>
          <w:lang w:eastAsia="de-DE"/>
        </w:rPr>
        <w:t>pensation</w:t>
      </w:r>
      <w:r>
        <w:rPr>
          <w:rFonts w:ascii="Baskerville Old Face" w:hAnsi="Baskerville Old Face"/>
          <w:sz w:val="24"/>
          <w:szCs w:val="24"/>
          <w:lang w:eastAsia="de-DE"/>
        </w:rPr>
        <w:t xml:space="preserve"> </w:t>
      </w:r>
      <w:r w:rsidRPr="003C6F5A">
        <w:rPr>
          <w:rFonts w:ascii="Baskerville Old Face" w:hAnsi="Baskerville Old Face"/>
          <w:sz w:val="24"/>
          <w:szCs w:val="24"/>
          <w:lang w:eastAsia="de-DE"/>
        </w:rPr>
        <w:t>avec le système micro géodésique au niveau de ouvrages de captage se calculera par la m</w:t>
      </w:r>
      <w:r>
        <w:rPr>
          <w:rFonts w:ascii="Baskerville Old Face" w:hAnsi="Baskerville Old Face"/>
          <w:sz w:val="24"/>
          <w:szCs w:val="24"/>
          <w:lang w:eastAsia="de-DE"/>
        </w:rPr>
        <w:t>é</w:t>
      </w:r>
      <w:r w:rsidRPr="003C6F5A">
        <w:rPr>
          <w:rFonts w:ascii="Baskerville Old Face" w:hAnsi="Baskerville Old Face"/>
          <w:sz w:val="24"/>
          <w:szCs w:val="24"/>
          <w:lang w:eastAsia="de-DE"/>
        </w:rPr>
        <w:t>thode des éléments finis et sera corrigé par la méthode de compensation par la méthode multilatéralisons.</w:t>
      </w:r>
    </w:p>
    <w:p w14:paraId="75057D86" w14:textId="77777777" w:rsidP="00E06265" w:rsidR="003C6F5A" w:rsidRDefault="003C6F5A" w:rsidRPr="00003972">
      <w:pPr>
        <w:pStyle w:val="Paragraphedeliste"/>
        <w:spacing w:before="0"/>
        <w:rPr>
          <w:rFonts w:ascii="Baskerville Old Face" w:hAnsi="Baskerville Old Face"/>
          <w:sz w:val="14"/>
          <w:szCs w:val="24"/>
          <w:lang w:eastAsia="de-DE" w:val="fr-FR"/>
        </w:rPr>
      </w:pPr>
    </w:p>
    <w:p w14:paraId="6EAD85E6" w14:textId="77777777" w:rsidP="00E06265" w:rsidR="003C6F5A" w:rsidRDefault="003C6F5A" w:rsidRPr="003C6F5A">
      <w:pPr>
        <w:spacing w:before="0"/>
        <w:ind w:left="284"/>
        <w:rPr>
          <w:rFonts w:ascii="Baskerville Old Face" w:hAnsi="Baskerville Old Face"/>
          <w:sz w:val="24"/>
          <w:szCs w:val="24"/>
          <w:lang w:eastAsia="de-DE"/>
        </w:rPr>
      </w:pPr>
      <w:r w:rsidRPr="003C6F5A">
        <w:rPr>
          <w:rFonts w:ascii="Baskerville Old Face" w:hAnsi="Baskerville Old Face"/>
          <w:sz w:val="24"/>
          <w:szCs w:val="24"/>
          <w:lang w:eastAsia="de-DE"/>
        </w:rPr>
        <w:t>Aux emplacements des ouvrages, les travaux topographiques seront exécutés de manière à permettre l'établissement des plans d'implantation à l'échelle 1/1000ème, 1/500ème ou 1/200ème suivant les cas.</w:t>
      </w:r>
    </w:p>
    <w:p w14:paraId="11F6AB17" w14:textId="77777777" w:rsidP="00E06265" w:rsidR="003C6F5A" w:rsidRDefault="003C6F5A" w:rsidRPr="00003972">
      <w:pPr>
        <w:pStyle w:val="Paragraphedeliste"/>
        <w:spacing w:before="0"/>
        <w:rPr>
          <w:rFonts w:ascii="Baskerville Old Face" w:hAnsi="Baskerville Old Face"/>
          <w:sz w:val="14"/>
          <w:szCs w:val="24"/>
          <w:lang w:eastAsia="de-DE" w:val="fr-FR"/>
        </w:rPr>
      </w:pPr>
    </w:p>
    <w:p w14:paraId="3F0E3F70" w14:textId="77777777" w:rsidP="00E06265" w:rsidR="003C6F5A" w:rsidRDefault="003C6F5A" w:rsidRPr="003C6F5A">
      <w:pPr>
        <w:spacing w:before="0"/>
        <w:ind w:left="284"/>
        <w:rPr>
          <w:rFonts w:ascii="Baskerville Old Face" w:hAnsi="Baskerville Old Face"/>
          <w:sz w:val="24"/>
          <w:szCs w:val="24"/>
          <w:lang w:eastAsia="de-DE"/>
        </w:rPr>
      </w:pPr>
      <w:r w:rsidRPr="003C6F5A">
        <w:rPr>
          <w:rFonts w:ascii="Baskerville Old Face" w:hAnsi="Baskerville Old Face"/>
          <w:sz w:val="24"/>
          <w:szCs w:val="24"/>
          <w:lang w:eastAsia="de-DE"/>
        </w:rPr>
        <w:t>Toutes les installations existantes et obstacles, conduites existantes, câbles seront repérés et reportés sur les levés.</w:t>
      </w:r>
    </w:p>
    <w:p w14:paraId="20A47A5D" w14:textId="77777777" w:rsidP="00E06265" w:rsidR="003C6F5A" w:rsidRDefault="003C6F5A" w:rsidRPr="00003972">
      <w:pPr>
        <w:pStyle w:val="Paragraphedeliste"/>
        <w:spacing w:before="0"/>
        <w:rPr>
          <w:rFonts w:ascii="Baskerville Old Face" w:hAnsi="Baskerville Old Face"/>
          <w:sz w:val="14"/>
          <w:szCs w:val="24"/>
          <w:lang w:eastAsia="de-DE" w:val="fr-FR"/>
        </w:rPr>
      </w:pPr>
    </w:p>
    <w:p w14:paraId="60F710FC" w14:textId="5961BDAE" w:rsidP="00E06265" w:rsidR="003C6F5A" w:rsidRDefault="003C6F5A" w:rsidRPr="003C6F5A">
      <w:pPr>
        <w:spacing w:before="0"/>
        <w:ind w:left="284"/>
        <w:rPr>
          <w:rFonts w:ascii="Baskerville Old Face" w:hAnsi="Baskerville Old Face"/>
          <w:sz w:val="24"/>
          <w:szCs w:val="24"/>
          <w:lang w:eastAsia="de-DE"/>
        </w:rPr>
      </w:pPr>
      <w:r w:rsidRPr="003C6F5A">
        <w:rPr>
          <w:rFonts w:ascii="Baskerville Old Face" w:hAnsi="Baskerville Old Face"/>
          <w:sz w:val="24"/>
          <w:szCs w:val="24"/>
          <w:lang w:eastAsia="de-DE"/>
        </w:rPr>
        <w:t>Le</w:t>
      </w:r>
      <w:r w:rsidR="0045300E">
        <w:rPr>
          <w:rFonts w:ascii="Baskerville Old Face" w:hAnsi="Baskerville Old Face"/>
          <w:sz w:val="24"/>
          <w:szCs w:val="24"/>
          <w:lang w:eastAsia="de-DE"/>
        </w:rPr>
        <w:t>s</w:t>
      </w:r>
      <w:r w:rsidRPr="003C6F5A">
        <w:rPr>
          <w:rFonts w:ascii="Baskerville Old Face" w:hAnsi="Baskerville Old Face"/>
          <w:sz w:val="24"/>
          <w:szCs w:val="24"/>
          <w:lang w:eastAsia="de-DE"/>
        </w:rPr>
        <w:t xml:space="preserve"> levé</w:t>
      </w:r>
      <w:r w:rsidR="0045300E">
        <w:rPr>
          <w:rFonts w:ascii="Baskerville Old Face" w:hAnsi="Baskerville Old Face"/>
          <w:sz w:val="24"/>
          <w:szCs w:val="24"/>
          <w:lang w:eastAsia="de-DE"/>
        </w:rPr>
        <w:t>s</w:t>
      </w:r>
      <w:r w:rsidRPr="003C6F5A">
        <w:rPr>
          <w:rFonts w:ascii="Baskerville Old Face" w:hAnsi="Baskerville Old Face"/>
          <w:sz w:val="24"/>
          <w:szCs w:val="24"/>
          <w:lang w:eastAsia="de-DE"/>
        </w:rPr>
        <w:t xml:space="preserve"> ser</w:t>
      </w:r>
      <w:r w:rsidR="0045300E">
        <w:rPr>
          <w:rFonts w:ascii="Baskerville Old Face" w:hAnsi="Baskerville Old Face"/>
          <w:sz w:val="24"/>
          <w:szCs w:val="24"/>
          <w:lang w:eastAsia="de-DE"/>
        </w:rPr>
        <w:t>ont</w:t>
      </w:r>
      <w:r w:rsidRPr="003C6F5A">
        <w:rPr>
          <w:rFonts w:ascii="Baskerville Old Face" w:hAnsi="Baskerville Old Face"/>
          <w:sz w:val="24"/>
          <w:szCs w:val="24"/>
          <w:lang w:eastAsia="de-DE"/>
        </w:rPr>
        <w:t xml:space="preserve"> matérialisé</w:t>
      </w:r>
      <w:r w:rsidR="0045300E">
        <w:rPr>
          <w:rFonts w:ascii="Baskerville Old Face" w:hAnsi="Baskerville Old Face"/>
          <w:sz w:val="24"/>
          <w:szCs w:val="24"/>
          <w:lang w:eastAsia="de-DE"/>
        </w:rPr>
        <w:t>s</w:t>
      </w:r>
      <w:r w:rsidRPr="003C6F5A">
        <w:rPr>
          <w:rFonts w:ascii="Baskerville Old Face" w:hAnsi="Baskerville Old Face"/>
          <w:sz w:val="24"/>
          <w:szCs w:val="24"/>
          <w:lang w:eastAsia="de-DE"/>
        </w:rPr>
        <w:t xml:space="preserve"> sur le terrain par des bornes en béton permettant ultérieurement l'implantation des ouvrages. Et les relevés seront effectués avec les </w:t>
      </w:r>
      <w:r w:rsidR="0045300E" w:rsidRPr="003C6F5A">
        <w:rPr>
          <w:rFonts w:ascii="Baskerville Old Face" w:hAnsi="Baskerville Old Face"/>
          <w:sz w:val="24"/>
          <w:szCs w:val="24"/>
          <w:lang w:eastAsia="de-DE"/>
        </w:rPr>
        <w:t>équipements</w:t>
      </w:r>
      <w:r w:rsidRPr="003C6F5A">
        <w:rPr>
          <w:rFonts w:ascii="Baskerville Old Face" w:hAnsi="Baskerville Old Face"/>
          <w:sz w:val="24"/>
          <w:szCs w:val="24"/>
          <w:lang w:eastAsia="de-DE"/>
        </w:rPr>
        <w:t xml:space="preserve"> moderne comme les stations totale TS 16 et le GPS </w:t>
      </w:r>
      <w:r w:rsidR="0045300E" w:rsidRPr="003C6F5A">
        <w:rPr>
          <w:rFonts w:ascii="Baskerville Old Face" w:hAnsi="Baskerville Old Face"/>
          <w:sz w:val="24"/>
          <w:szCs w:val="24"/>
          <w:lang w:eastAsia="de-DE"/>
        </w:rPr>
        <w:t>différentiel</w:t>
      </w:r>
      <w:r w:rsidRPr="003C6F5A">
        <w:rPr>
          <w:rFonts w:ascii="Baskerville Old Face" w:hAnsi="Baskerville Old Face"/>
          <w:sz w:val="24"/>
          <w:szCs w:val="24"/>
          <w:lang w:eastAsia="de-DE"/>
        </w:rPr>
        <w:t xml:space="preserve"> de </w:t>
      </w:r>
      <w:r w:rsidR="0045300E" w:rsidRPr="003C6F5A">
        <w:rPr>
          <w:rFonts w:ascii="Baskerville Old Face" w:hAnsi="Baskerville Old Face"/>
          <w:sz w:val="24"/>
          <w:szCs w:val="24"/>
          <w:lang w:eastAsia="de-DE"/>
        </w:rPr>
        <w:t>dernière</w:t>
      </w:r>
      <w:r w:rsidRPr="003C6F5A">
        <w:rPr>
          <w:rFonts w:ascii="Baskerville Old Face" w:hAnsi="Baskerville Old Face"/>
          <w:sz w:val="24"/>
          <w:szCs w:val="24"/>
          <w:lang w:eastAsia="de-DE"/>
        </w:rPr>
        <w:t xml:space="preserve"> </w:t>
      </w:r>
      <w:r w:rsidR="0045300E" w:rsidRPr="003C6F5A">
        <w:rPr>
          <w:rFonts w:ascii="Baskerville Old Face" w:hAnsi="Baskerville Old Face"/>
          <w:sz w:val="24"/>
          <w:szCs w:val="24"/>
          <w:lang w:eastAsia="de-DE"/>
        </w:rPr>
        <w:t>génération</w:t>
      </w:r>
      <w:r w:rsidR="0045300E">
        <w:rPr>
          <w:rFonts w:ascii="Baskerville Old Face" w:hAnsi="Baskerville Old Face"/>
          <w:sz w:val="24"/>
          <w:szCs w:val="24"/>
          <w:lang w:eastAsia="de-DE"/>
        </w:rPr>
        <w:t>. T</w:t>
      </w:r>
      <w:r w:rsidRPr="003C6F5A">
        <w:rPr>
          <w:rFonts w:ascii="Baskerville Old Face" w:hAnsi="Baskerville Old Face"/>
          <w:sz w:val="24"/>
          <w:szCs w:val="24"/>
          <w:lang w:eastAsia="de-DE"/>
        </w:rPr>
        <w:t xml:space="preserve">outes informations seront partagées dans un </w:t>
      </w:r>
      <w:proofErr w:type="spellStart"/>
      <w:r w:rsidRPr="003C6F5A">
        <w:rPr>
          <w:rFonts w:ascii="Baskerville Old Face" w:hAnsi="Baskerville Old Face"/>
          <w:sz w:val="24"/>
          <w:szCs w:val="24"/>
          <w:lang w:eastAsia="de-DE"/>
        </w:rPr>
        <w:t>modelbuilder</w:t>
      </w:r>
      <w:proofErr w:type="spellEnd"/>
      <w:r w:rsidRPr="003C6F5A">
        <w:rPr>
          <w:rFonts w:ascii="Baskerville Old Face" w:hAnsi="Baskerville Old Face"/>
          <w:sz w:val="24"/>
          <w:szCs w:val="24"/>
          <w:lang w:eastAsia="de-DE"/>
        </w:rPr>
        <w:t xml:space="preserve"> pour faciliter la </w:t>
      </w:r>
      <w:r w:rsidR="0045300E" w:rsidRPr="003C6F5A">
        <w:rPr>
          <w:rFonts w:ascii="Baskerville Old Face" w:hAnsi="Baskerville Old Face"/>
          <w:sz w:val="24"/>
          <w:szCs w:val="24"/>
          <w:lang w:eastAsia="de-DE"/>
        </w:rPr>
        <w:t>modélisation</w:t>
      </w:r>
      <w:r w:rsidRPr="003C6F5A">
        <w:rPr>
          <w:rFonts w:ascii="Baskerville Old Face" w:hAnsi="Baskerville Old Face"/>
          <w:sz w:val="24"/>
          <w:szCs w:val="24"/>
          <w:lang w:eastAsia="de-DE"/>
        </w:rPr>
        <w:t xml:space="preserve"> hydraulique.</w:t>
      </w:r>
    </w:p>
    <w:p w14:paraId="1269ADCD" w14:textId="77777777" w:rsidP="00E06265" w:rsidR="003C6F5A" w:rsidRDefault="003C6F5A" w:rsidRPr="00003972">
      <w:pPr>
        <w:pStyle w:val="Paragraphedeliste"/>
        <w:spacing w:before="0"/>
        <w:rPr>
          <w:rFonts w:ascii="Baskerville Old Face" w:hAnsi="Baskerville Old Face"/>
          <w:sz w:val="14"/>
          <w:szCs w:val="24"/>
          <w:lang w:eastAsia="de-DE" w:val="fr-FR"/>
        </w:rPr>
      </w:pPr>
    </w:p>
    <w:p w14:paraId="16D727C2" w14:textId="13B34C8E" w:rsidR="00205552" w:rsidRDefault="00205552" w:rsidRPr="00003972">
      <w:pPr>
        <w:pStyle w:val="Titre3"/>
        <w:numPr>
          <w:ilvl w:val="0"/>
          <w:numId w:val="60"/>
        </w:numPr>
        <w:spacing w:before="0"/>
        <w:ind w:hanging="284" w:left="284"/>
        <w:rPr>
          <w:rFonts w:ascii="Baskerville Old Face" w:eastAsia="MS Mincho" w:hAnsi="Baskerville Old Face"/>
          <w:sz w:val="24"/>
          <w:szCs w:val="24"/>
          <w:lang w:eastAsia="en-US"/>
        </w:rPr>
      </w:pPr>
      <w:bookmarkStart w:id="219" w:name="_Toc199020929"/>
      <w:r w:rsidRPr="00003972">
        <w:rPr>
          <w:rFonts w:ascii="Baskerville Old Face" w:eastAsia="MS Mincho" w:hAnsi="Baskerville Old Face"/>
          <w:sz w:val="24"/>
          <w:szCs w:val="24"/>
          <w:lang w:eastAsia="en-US"/>
        </w:rPr>
        <w:t>Plans topographiques</w:t>
      </w:r>
      <w:bookmarkEnd w:id="219"/>
    </w:p>
    <w:p w14:paraId="571CF2D3" w14:textId="77777777" w:rsidP="00E06265" w:rsidR="00205552" w:rsidRDefault="00205552" w:rsidRPr="00003972">
      <w:pPr>
        <w:tabs>
          <w:tab w:pos="851" w:val="clear"/>
        </w:tabs>
        <w:autoSpaceDE w:val="0"/>
        <w:autoSpaceDN w:val="0"/>
        <w:adjustRightInd w:val="0"/>
        <w:spacing w:before="0"/>
        <w:rPr>
          <w:rFonts w:ascii="Baskerville Old Face" w:cs="Times New Roman" w:hAnsi="Baskerville Old Face"/>
          <w:sz w:val="12"/>
          <w:szCs w:val="24"/>
          <w:lang w:eastAsia="de-DE"/>
        </w:rPr>
      </w:pPr>
    </w:p>
    <w:p w14:paraId="0C9C6F15" w14:textId="08B90D67" w:rsidP="00E06265" w:rsidR="00205552" w:rsidRDefault="00205552" w:rsidRPr="006D10FF">
      <w:pPr>
        <w:spacing w:before="0"/>
        <w:ind w:left="284"/>
        <w:rPr>
          <w:rFonts w:ascii="Baskerville Old Face" w:cs="Times New Roman" w:hAnsi="Baskerville Old Face"/>
          <w:sz w:val="24"/>
          <w:szCs w:val="24"/>
          <w:lang w:eastAsia="de-DE"/>
        </w:rPr>
      </w:pPr>
      <w:r w:rsidRPr="006D10FF">
        <w:rPr>
          <w:rFonts w:ascii="Baskerville Old Face" w:cs="Times New Roman" w:hAnsi="Baskerville Old Face"/>
          <w:sz w:val="24"/>
          <w:szCs w:val="24"/>
          <w:lang w:eastAsia="de-DE"/>
        </w:rPr>
        <w:t>Les profils en long des conduites seront réalisés pour des conduites de diamètre supérieur ou égal à DN 50 à l’échelle 1/2000 en ordonnée et 1/200 en abscisse. Ces profils comporteront des indications sur les pentes, niveau du terrain naturel, axe de conduite, hauteur piézométrique, nombre et localisation des accessoires et appareillages hydrauliques (ventouse, vidange, régulateur, etc..), localisation des ouvrages d’art, caractéristiques des conduites (type, diamètre nominal, pression de service, etc</w:t>
      </w:r>
      <w:r w:rsidR="00225455">
        <w:rPr>
          <w:rFonts w:ascii="Baskerville Old Face" w:cs="Times New Roman" w:hAnsi="Baskerville Old Face"/>
          <w:sz w:val="24"/>
          <w:szCs w:val="24"/>
          <w:lang w:eastAsia="de-DE"/>
        </w:rPr>
        <w:t>.</w:t>
      </w:r>
      <w:r w:rsidRPr="006D10FF">
        <w:rPr>
          <w:rFonts w:ascii="Baskerville Old Face" w:cs="Times New Roman" w:hAnsi="Baskerville Old Face"/>
          <w:sz w:val="24"/>
          <w:szCs w:val="24"/>
          <w:lang w:eastAsia="de-DE"/>
        </w:rPr>
        <w:t>).</w:t>
      </w:r>
    </w:p>
    <w:p w14:paraId="685E37B7" w14:textId="77777777" w:rsidP="00E06265" w:rsidR="00205552" w:rsidRDefault="00205552" w:rsidRPr="00003972">
      <w:pPr>
        <w:tabs>
          <w:tab w:pos="851" w:val="clear"/>
        </w:tabs>
        <w:autoSpaceDE w:val="0"/>
        <w:autoSpaceDN w:val="0"/>
        <w:adjustRightInd w:val="0"/>
        <w:spacing w:before="0"/>
        <w:rPr>
          <w:rFonts w:ascii="Baskerville Old Face" w:cs="Times New Roman" w:hAnsi="Baskerville Old Face"/>
          <w:sz w:val="14"/>
          <w:szCs w:val="24"/>
          <w:lang w:eastAsia="de-DE"/>
        </w:rPr>
      </w:pPr>
    </w:p>
    <w:p w14:paraId="018C6570" w14:textId="77777777" w:rsidP="00E06265" w:rsidR="00205552" w:rsidRDefault="00205552" w:rsidRPr="006D10FF">
      <w:pPr>
        <w:spacing w:before="0"/>
        <w:ind w:left="284"/>
        <w:rPr>
          <w:rFonts w:ascii="Baskerville Old Face" w:cs="Times New Roman" w:hAnsi="Baskerville Old Face"/>
          <w:sz w:val="24"/>
          <w:szCs w:val="24"/>
          <w:lang w:eastAsia="de-DE"/>
        </w:rPr>
      </w:pPr>
      <w:r w:rsidRPr="006D10FF">
        <w:rPr>
          <w:rFonts w:ascii="Baskerville Old Face" w:cs="Times New Roman" w:hAnsi="Baskerville Old Face"/>
          <w:sz w:val="24"/>
          <w:szCs w:val="24"/>
          <w:lang w:eastAsia="de-DE"/>
        </w:rPr>
        <w:t>Tous les rendus topographiques doivent être sous format informatique compatible avec AUTOCAD et géo référencés (Système de projection UTM, Zone 34 S).</w:t>
      </w:r>
    </w:p>
    <w:p w14:paraId="021C3A21" w14:textId="77777777" w:rsidP="00E06265" w:rsidR="00205552" w:rsidRDefault="00205552" w:rsidRPr="00003972">
      <w:pPr>
        <w:tabs>
          <w:tab w:pos="851" w:val="clear"/>
        </w:tabs>
        <w:autoSpaceDE w:val="0"/>
        <w:autoSpaceDN w:val="0"/>
        <w:adjustRightInd w:val="0"/>
        <w:spacing w:before="0"/>
        <w:rPr>
          <w:rFonts w:ascii="Baskerville Old Face" w:cs="Times New Roman" w:hAnsi="Baskerville Old Face"/>
          <w:sz w:val="10"/>
          <w:szCs w:val="24"/>
          <w:lang w:eastAsia="de-DE"/>
        </w:rPr>
      </w:pPr>
    </w:p>
    <w:p w14:paraId="0FEEBF90" w14:textId="73BE42C8" w:rsidP="00E06265" w:rsidR="00205552" w:rsidRDefault="00205552" w:rsidRPr="006D10FF">
      <w:pPr>
        <w:spacing w:before="0"/>
        <w:ind w:left="284"/>
        <w:rPr>
          <w:rFonts w:ascii="Baskerville Old Face" w:cs="Times New Roman" w:eastAsia="Batang" w:hAnsi="Baskerville Old Face"/>
          <w:sz w:val="24"/>
          <w:szCs w:val="24"/>
          <w:lang w:eastAsia="x-none"/>
        </w:rPr>
      </w:pPr>
      <w:r w:rsidRPr="006D10FF">
        <w:rPr>
          <w:rFonts w:ascii="Baskerville Old Face" w:cs="Times New Roman" w:eastAsia="Batang" w:hAnsi="Baskerville Old Face"/>
          <w:sz w:val="24"/>
          <w:szCs w:val="24"/>
          <w:lang w:eastAsia="x-none"/>
        </w:rPr>
        <w:t xml:space="preserve">Le consultant réalisera les plans </w:t>
      </w:r>
      <w:r>
        <w:rPr>
          <w:rFonts w:ascii="Baskerville Old Face" w:cs="Times New Roman" w:eastAsia="Batang" w:hAnsi="Baskerville Old Face"/>
          <w:sz w:val="24"/>
          <w:szCs w:val="24"/>
          <w:lang w:eastAsia="x-none"/>
        </w:rPr>
        <w:t>suivants</w:t>
      </w:r>
      <w:r w:rsidRPr="006D10FF">
        <w:rPr>
          <w:rFonts w:ascii="Baskerville Old Face" w:cs="Times New Roman" w:eastAsia="Batang" w:hAnsi="Baskerville Old Face"/>
          <w:sz w:val="24"/>
          <w:szCs w:val="24"/>
          <w:lang w:eastAsia="x-none"/>
        </w:rPr>
        <w:t xml:space="preserve"> des ouvrages</w:t>
      </w:r>
      <w:r>
        <w:rPr>
          <w:rFonts w:ascii="Baskerville Old Face" w:cs="Times New Roman" w:eastAsia="Batang" w:hAnsi="Baskerville Old Face"/>
          <w:sz w:val="24"/>
          <w:szCs w:val="24"/>
          <w:lang w:eastAsia="x-none"/>
        </w:rPr>
        <w:t xml:space="preserve"> </w:t>
      </w:r>
      <w:r w:rsidRPr="006D10FF">
        <w:rPr>
          <w:rFonts w:ascii="Baskerville Old Face" w:cs="Times New Roman" w:eastAsia="Batang" w:hAnsi="Baskerville Old Face"/>
          <w:sz w:val="24"/>
          <w:szCs w:val="24"/>
          <w:lang w:eastAsia="x-none"/>
        </w:rPr>
        <w:t xml:space="preserve">couvrant la totalité du système et l’ensemble des </w:t>
      </w:r>
      <w:r>
        <w:rPr>
          <w:rFonts w:ascii="Baskerville Old Face" w:cs="Times New Roman" w:eastAsia="Batang" w:hAnsi="Baskerville Old Face"/>
          <w:sz w:val="24"/>
          <w:szCs w:val="24"/>
          <w:lang w:eastAsia="x-none"/>
        </w:rPr>
        <w:t>installations</w:t>
      </w:r>
      <w:r w:rsidR="003B079A">
        <w:rPr>
          <w:rFonts w:ascii="Baskerville Old Face" w:cs="Times New Roman" w:eastAsia="Batang" w:hAnsi="Baskerville Old Face"/>
          <w:sz w:val="24"/>
          <w:szCs w:val="24"/>
          <w:lang w:eastAsia="x-none"/>
        </w:rPr>
        <w:t xml:space="preserve"> </w:t>
      </w:r>
      <w:r w:rsidRPr="006D10FF">
        <w:rPr>
          <w:rFonts w:ascii="Baskerville Old Face" w:cs="Times New Roman" w:eastAsia="Batang" w:hAnsi="Baskerville Old Face"/>
          <w:sz w:val="24"/>
          <w:szCs w:val="24"/>
          <w:lang w:eastAsia="x-none"/>
        </w:rPr>
        <w:t xml:space="preserve">: </w:t>
      </w:r>
    </w:p>
    <w:p w14:paraId="55379F6F" w14:textId="77777777" w:rsidR="00205552" w:rsidRDefault="00205552" w:rsidRPr="006D10FF">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Batang" w:hAnsi="Baskerville Old Face"/>
          <w:szCs w:val="24"/>
          <w:lang w:eastAsia="x-none"/>
        </w:rPr>
      </w:pPr>
      <w:r w:rsidRPr="006D10FF">
        <w:rPr>
          <w:rFonts w:ascii="Baskerville Old Face" w:eastAsia="Batang" w:hAnsi="Baskerville Old Face"/>
          <w:szCs w:val="24"/>
          <w:lang w:eastAsia="x-none"/>
        </w:rPr>
        <w:t xml:space="preserve">Plan </w:t>
      </w:r>
      <w:r w:rsidRPr="00003972">
        <w:rPr>
          <w:rFonts w:ascii="Baskerville Old Face" w:eastAsia="MS Mincho" w:hAnsi="Baskerville Old Face"/>
          <w:bCs/>
          <w:szCs w:val="24"/>
          <w:lang w:val="fr-CD"/>
        </w:rPr>
        <w:t>d’ensemble</w:t>
      </w:r>
      <w:r w:rsidRPr="006D10FF">
        <w:rPr>
          <w:rFonts w:ascii="Baskerville Old Face" w:eastAsia="Batang" w:hAnsi="Baskerville Old Face"/>
          <w:szCs w:val="24"/>
          <w:lang w:eastAsia="x-none"/>
        </w:rPr>
        <w:t xml:space="preserve"> des </w:t>
      </w:r>
      <w:proofErr w:type="spellStart"/>
      <w:proofErr w:type="gramStart"/>
      <w:r w:rsidRPr="006D10FF">
        <w:rPr>
          <w:rFonts w:ascii="Baskerville Old Face" w:eastAsia="Batang" w:hAnsi="Baskerville Old Face"/>
          <w:szCs w:val="24"/>
          <w:lang w:eastAsia="x-none"/>
        </w:rPr>
        <w:t>ouvrages</w:t>
      </w:r>
      <w:proofErr w:type="spellEnd"/>
      <w:r w:rsidRPr="006D10FF">
        <w:rPr>
          <w:rFonts w:ascii="Baskerville Old Face" w:eastAsia="Batang" w:hAnsi="Baskerville Old Face"/>
          <w:szCs w:val="24"/>
          <w:lang w:eastAsia="x-none"/>
        </w:rPr>
        <w:t> ;</w:t>
      </w:r>
      <w:proofErr w:type="gramEnd"/>
      <w:r w:rsidRPr="006D10FF">
        <w:rPr>
          <w:rFonts w:ascii="Baskerville Old Face" w:eastAsia="Batang" w:hAnsi="Baskerville Old Face"/>
          <w:szCs w:val="24"/>
          <w:lang w:eastAsia="x-none"/>
        </w:rPr>
        <w:t xml:space="preserve"> </w:t>
      </w:r>
    </w:p>
    <w:p w14:paraId="51EC45A5" w14:textId="77777777" w:rsidR="00205552" w:rsidRDefault="00205552" w:rsidRPr="006D10FF">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Batang" w:hAnsi="Baskerville Old Face"/>
          <w:szCs w:val="24"/>
          <w:lang w:eastAsia="x-none"/>
        </w:rPr>
      </w:pPr>
      <w:r w:rsidRPr="00003972">
        <w:rPr>
          <w:rFonts w:ascii="Baskerville Old Face" w:eastAsia="MS Mincho" w:hAnsi="Baskerville Old Face"/>
          <w:bCs/>
          <w:szCs w:val="24"/>
          <w:lang w:val="fr-CD"/>
        </w:rPr>
        <w:t>Plan</w:t>
      </w:r>
      <w:r w:rsidRPr="006D10FF">
        <w:rPr>
          <w:rFonts w:ascii="Baskerville Old Face" w:eastAsia="Batang" w:hAnsi="Baskerville Old Face"/>
          <w:szCs w:val="24"/>
          <w:lang w:eastAsia="x-none"/>
        </w:rPr>
        <w:t xml:space="preserve"> des </w:t>
      </w:r>
      <w:proofErr w:type="spellStart"/>
      <w:r w:rsidRPr="006D10FF">
        <w:rPr>
          <w:rFonts w:ascii="Baskerville Old Face" w:eastAsia="Batang" w:hAnsi="Baskerville Old Face"/>
          <w:szCs w:val="24"/>
          <w:lang w:eastAsia="x-none"/>
        </w:rPr>
        <w:t>captages</w:t>
      </w:r>
      <w:proofErr w:type="spellEnd"/>
      <w:r w:rsidRPr="006D10FF">
        <w:rPr>
          <w:rFonts w:ascii="Baskerville Old Face" w:eastAsia="Batang" w:hAnsi="Baskerville Old Face"/>
          <w:szCs w:val="24"/>
          <w:lang w:eastAsia="x-none"/>
        </w:rPr>
        <w:t> ;</w:t>
      </w:r>
    </w:p>
    <w:p w14:paraId="7038A4B4" w14:textId="77777777"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Batang" w:hAnsi="Baskerville Old Face"/>
          <w:szCs w:val="24"/>
          <w:lang w:eastAsia="x-none" w:val="fr-CD"/>
        </w:rPr>
      </w:pPr>
      <w:r w:rsidRPr="00003972">
        <w:rPr>
          <w:rFonts w:ascii="Baskerville Old Face" w:eastAsia="MS Mincho" w:hAnsi="Baskerville Old Face"/>
          <w:bCs/>
          <w:szCs w:val="24"/>
          <w:lang w:val="fr-CD"/>
        </w:rPr>
        <w:t>Plan</w:t>
      </w:r>
      <w:r w:rsidRPr="00003972">
        <w:rPr>
          <w:rFonts w:ascii="Baskerville Old Face" w:eastAsia="Batang" w:hAnsi="Baskerville Old Face"/>
          <w:szCs w:val="24"/>
          <w:lang w:eastAsia="x-none" w:val="fr-CD"/>
        </w:rPr>
        <w:t xml:space="preserve"> des stations de traitement ou de (re) pompage</w:t>
      </w:r>
    </w:p>
    <w:p w14:paraId="48137E75" w14:textId="77777777" w:rsidR="00205552" w:rsidRDefault="00205552" w:rsidRPr="006D10FF">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Batang" w:hAnsi="Baskerville Old Face"/>
          <w:szCs w:val="24"/>
          <w:lang w:eastAsia="x-none"/>
        </w:rPr>
      </w:pPr>
      <w:r w:rsidRPr="00003972">
        <w:rPr>
          <w:rFonts w:ascii="Baskerville Old Face" w:eastAsia="MS Mincho" w:hAnsi="Baskerville Old Face"/>
          <w:bCs/>
          <w:szCs w:val="24"/>
          <w:lang w:val="fr-CD"/>
        </w:rPr>
        <w:t>Plan</w:t>
      </w:r>
      <w:r w:rsidRPr="006D10FF">
        <w:rPr>
          <w:rFonts w:ascii="Baskerville Old Face" w:eastAsia="Batang" w:hAnsi="Baskerville Old Face"/>
          <w:szCs w:val="24"/>
          <w:lang w:eastAsia="x-none"/>
        </w:rPr>
        <w:t xml:space="preserve"> des </w:t>
      </w:r>
      <w:proofErr w:type="spellStart"/>
      <w:r w:rsidRPr="006D10FF">
        <w:rPr>
          <w:rFonts w:ascii="Baskerville Old Face" w:eastAsia="Batang" w:hAnsi="Baskerville Old Face"/>
          <w:szCs w:val="24"/>
          <w:lang w:eastAsia="x-none"/>
        </w:rPr>
        <w:t>réservoirs</w:t>
      </w:r>
      <w:proofErr w:type="spellEnd"/>
      <w:r w:rsidRPr="006D10FF">
        <w:rPr>
          <w:rFonts w:ascii="Baskerville Old Face" w:eastAsia="Batang" w:hAnsi="Baskerville Old Face"/>
          <w:szCs w:val="24"/>
          <w:lang w:eastAsia="x-none"/>
        </w:rPr>
        <w:t> ;</w:t>
      </w:r>
    </w:p>
    <w:p w14:paraId="2EE72C17" w14:textId="77777777" w:rsidR="00205552" w:rsidRDefault="00205552"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eastAsiaTheme="minorHAnsi" w:hAnsi="Baskerville Old Face"/>
          <w:szCs w:val="24"/>
          <w:lang w:eastAsia="de-DE" w:val="fr-CD"/>
        </w:rPr>
      </w:pPr>
      <w:r w:rsidRPr="00003972">
        <w:rPr>
          <w:rFonts w:ascii="Baskerville Old Face" w:eastAsia="MS Mincho" w:hAnsi="Baskerville Old Face"/>
          <w:bCs/>
          <w:szCs w:val="24"/>
          <w:lang w:val="fr-CD"/>
        </w:rPr>
        <w:lastRenderedPageBreak/>
        <w:t>Plan</w:t>
      </w:r>
      <w:r w:rsidRPr="00003972">
        <w:rPr>
          <w:rFonts w:ascii="Baskerville Old Face" w:eastAsia="Batang" w:hAnsi="Baskerville Old Face"/>
          <w:szCs w:val="24"/>
          <w:lang w:eastAsia="x-none" w:val="fr-CD"/>
        </w:rPr>
        <w:t xml:space="preserve"> des profils en long des conduites </w:t>
      </w:r>
      <w:r w:rsidRPr="00003972">
        <w:rPr>
          <w:rFonts w:ascii="Baskerville Old Face" w:eastAsiaTheme="minorHAnsi" w:hAnsi="Baskerville Old Face"/>
          <w:szCs w:val="24"/>
          <w:lang w:eastAsia="de-DE" w:val="fr-CD"/>
        </w:rPr>
        <w:t>de diamètre supérieur ou égal à DN 50</w:t>
      </w:r>
    </w:p>
    <w:p w14:paraId="5389D71A" w14:textId="77777777" w:rsidP="00E06265" w:rsidR="003B079A" w:rsidRDefault="003B079A" w:rsidRPr="00003972">
      <w:pPr>
        <w:pStyle w:val="Paragraphedeliste"/>
        <w:spacing w:before="0"/>
        <w:rPr>
          <w:rFonts w:ascii="Baskerville Old Face" w:hAnsi="Baskerville Old Face"/>
          <w:sz w:val="14"/>
          <w:szCs w:val="24"/>
          <w:lang w:val="fr-FR"/>
        </w:rPr>
      </w:pPr>
    </w:p>
    <w:p w14:paraId="7593432C" w14:textId="1793A769" w:rsidR="00205552" w:rsidRDefault="00205552">
      <w:pPr>
        <w:pStyle w:val="Titre3"/>
        <w:numPr>
          <w:ilvl w:val="0"/>
          <w:numId w:val="60"/>
        </w:numPr>
        <w:spacing w:before="0"/>
        <w:ind w:hanging="284" w:left="284"/>
        <w:rPr>
          <w:rFonts w:ascii="Baskerville Old Face" w:eastAsia="MS Mincho" w:hAnsi="Baskerville Old Face"/>
          <w:sz w:val="24"/>
          <w:szCs w:val="24"/>
          <w:lang w:eastAsia="en-US"/>
        </w:rPr>
      </w:pPr>
      <w:bookmarkStart w:id="220" w:name="_Toc199020930"/>
      <w:r w:rsidRPr="00003972">
        <w:rPr>
          <w:rFonts w:ascii="Baskerville Old Face" w:eastAsia="MS Mincho" w:hAnsi="Baskerville Old Face"/>
          <w:sz w:val="24"/>
          <w:szCs w:val="24"/>
          <w:lang w:eastAsia="en-US"/>
        </w:rPr>
        <w:t>Plans bathymétriques</w:t>
      </w:r>
      <w:bookmarkEnd w:id="220"/>
    </w:p>
    <w:p w14:paraId="168A1A8C" w14:textId="77777777" w:rsidP="00E06265" w:rsidR="0045300E" w:rsidRDefault="0045300E" w:rsidRPr="00003972">
      <w:pPr>
        <w:rPr>
          <w:rFonts w:eastAsia="MS Mincho"/>
          <w:sz w:val="2"/>
          <w:lang w:eastAsia="en-US"/>
        </w:rPr>
      </w:pPr>
    </w:p>
    <w:p w14:paraId="2D84E081" w14:textId="53484DF8" w:rsidP="00E06265" w:rsidR="00205552" w:rsidRDefault="00205552" w:rsidRPr="006D10FF">
      <w:pPr>
        <w:tabs>
          <w:tab w:pos="851" w:val="clear"/>
        </w:tabs>
        <w:autoSpaceDE w:val="0"/>
        <w:autoSpaceDN w:val="0"/>
        <w:adjustRightInd w:val="0"/>
        <w:spacing w:before="0"/>
        <w:rPr>
          <w:rFonts w:ascii="Baskerville Old Face" w:cs="Times New Roman" w:hAnsi="Baskerville Old Face"/>
          <w:sz w:val="24"/>
          <w:szCs w:val="24"/>
          <w:shd w:color="auto" w:fill="FFFFFF" w:val="clear"/>
        </w:rPr>
      </w:pPr>
      <w:r w:rsidRPr="006D10FF">
        <w:rPr>
          <w:rFonts w:ascii="Baskerville Old Face" w:cs="Times New Roman" w:hAnsi="Baskerville Old Face"/>
          <w:sz w:val="24"/>
          <w:szCs w:val="24"/>
          <w:lang w:eastAsia="de-DE"/>
        </w:rPr>
        <w:t>Sur base des levés bathymétriques d</w:t>
      </w:r>
      <w:r w:rsidR="003515CC">
        <w:rPr>
          <w:rFonts w:ascii="Baskerville Old Face" w:cs="Times New Roman" w:hAnsi="Baskerville Old Face"/>
          <w:sz w:val="24"/>
          <w:szCs w:val="24"/>
          <w:lang w:eastAsia="de-DE"/>
        </w:rPr>
        <w:t>u fleuve Congo</w:t>
      </w:r>
      <w:r w:rsidRPr="006D10FF">
        <w:rPr>
          <w:rFonts w:ascii="Baskerville Old Face" w:cs="Times New Roman" w:hAnsi="Baskerville Old Face"/>
          <w:sz w:val="24"/>
          <w:szCs w:val="24"/>
          <w:lang w:eastAsia="de-DE"/>
        </w:rPr>
        <w:t>, le consultant devra :</w:t>
      </w:r>
    </w:p>
    <w:p w14:paraId="5DA56F88" w14:textId="77777777" w:rsidR="00205552" w:rsidRDefault="00205552" w:rsidRPr="006D10FF">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FR"/>
        </w:rPr>
      </w:pPr>
      <w:r w:rsidRPr="00003972">
        <w:rPr>
          <w:rFonts w:ascii="Baskerville Old Face" w:eastAsia="MS Mincho" w:hAnsi="Baskerville Old Face"/>
          <w:bCs/>
          <w:szCs w:val="24"/>
          <w:lang w:val="fr-CD"/>
        </w:rPr>
        <w:t>Faire</w:t>
      </w:r>
      <w:r w:rsidRPr="006D10FF">
        <w:rPr>
          <w:rFonts w:ascii="Baskerville Old Face" w:hAnsi="Baskerville Old Face"/>
          <w:szCs w:val="24"/>
          <w:lang w:val="fr-FR"/>
        </w:rPr>
        <w:t xml:space="preserve"> des profils en travers de la rivière tout le long de l’ouvrage de prise sur la rivière, </w:t>
      </w:r>
      <w:r w:rsidRPr="006D10FF">
        <w:rPr>
          <w:rFonts w:ascii="Baskerville Old Face" w:hAnsi="Baskerville Old Face"/>
          <w:szCs w:val="24"/>
          <w:lang w:eastAsia="de-DE" w:val="fr-FR"/>
        </w:rPr>
        <w:t>à l’échelle 1/50</w:t>
      </w:r>
      <w:r w:rsidRPr="006D10FF">
        <w:rPr>
          <w:rFonts w:ascii="Baskerville Old Face" w:hAnsi="Baskerville Old Face"/>
          <w:szCs w:val="24"/>
          <w:lang w:val="fr-FR"/>
        </w:rPr>
        <w:t xml:space="preserve"> ; </w:t>
      </w:r>
    </w:p>
    <w:p w14:paraId="2EB496DD" w14:textId="77777777" w:rsidR="00205552" w:rsidRDefault="00205552" w:rsidRPr="006D10FF">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FR"/>
        </w:rPr>
      </w:pPr>
      <w:r w:rsidRPr="00003972">
        <w:rPr>
          <w:rFonts w:ascii="Baskerville Old Face" w:eastAsia="MS Mincho" w:hAnsi="Baskerville Old Face"/>
          <w:bCs/>
          <w:szCs w:val="24"/>
          <w:lang w:val="fr-CD"/>
        </w:rPr>
        <w:t>Faire</w:t>
      </w:r>
      <w:r w:rsidRPr="006D10FF">
        <w:rPr>
          <w:rFonts w:ascii="Baskerville Old Face" w:hAnsi="Baskerville Old Face"/>
          <w:szCs w:val="24"/>
          <w:lang w:val="fr-FR"/>
        </w:rPr>
        <w:t xml:space="preserve"> une analyse des crues et étiages de la rivière en tenant compte des projections futures dues aux changements climatiques ;</w:t>
      </w:r>
    </w:p>
    <w:p w14:paraId="610C69AF" w14:textId="77777777" w:rsidR="00205552" w:rsidRDefault="00205552" w:rsidRPr="006D10FF">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FR"/>
        </w:rPr>
      </w:pPr>
      <w:r w:rsidRPr="00003972">
        <w:rPr>
          <w:rFonts w:ascii="Baskerville Old Face" w:eastAsia="MS Mincho" w:hAnsi="Baskerville Old Face"/>
          <w:bCs/>
          <w:szCs w:val="24"/>
          <w:lang w:val="fr-CD"/>
        </w:rPr>
        <w:t>Présenter</w:t>
      </w:r>
      <w:r w:rsidRPr="006D10FF">
        <w:rPr>
          <w:rFonts w:ascii="Baskerville Old Face" w:hAnsi="Baskerville Old Face"/>
          <w:szCs w:val="24"/>
          <w:lang w:val="fr-FR"/>
        </w:rPr>
        <w:t xml:space="preserve"> sur ces profils en travers les lignes d’écoulement pour les débits de crues de période de retour 10, 30 et 50 ans, ainsi que pour le débit d’étiage de probabilité de dépassement de 95%. L’ouvrage de prise ainsi que les installations de pompage associées seront conçus pour être fonctionnels lors des crues de période de retour de 50 ans.</w:t>
      </w:r>
    </w:p>
    <w:p w14:paraId="0DD33FB0" w14:textId="57DCCBF8" w:rsidR="003515CC" w:rsidRDefault="00900DC8" w:rsidRPr="00003972">
      <w:pPr>
        <w:pStyle w:val="Titre3"/>
        <w:numPr>
          <w:ilvl w:val="0"/>
          <w:numId w:val="60"/>
        </w:numPr>
        <w:spacing w:before="0"/>
        <w:ind w:hanging="284" w:left="284"/>
        <w:rPr>
          <w:rFonts w:ascii="Baskerville Old Face" w:cs="Times New Roman" w:hAnsi="Baskerville Old Face"/>
          <w:sz w:val="24"/>
          <w:szCs w:val="24"/>
          <w:lang w:eastAsia="en-US"/>
        </w:rPr>
      </w:pPr>
      <w:r>
        <w:rPr>
          <w:rFonts w:ascii="Baskerville Old Face" w:cs="Times New Roman" w:hAnsi="Baskerville Old Face"/>
          <w:sz w:val="24"/>
          <w:szCs w:val="24"/>
          <w:lang w:eastAsia="en-US"/>
        </w:rPr>
        <w:t xml:space="preserve"> </w:t>
      </w:r>
      <w:bookmarkStart w:id="221" w:name="_Toc199020931"/>
      <w:r>
        <w:rPr>
          <w:rFonts w:ascii="Baskerville Old Face" w:cs="Times New Roman" w:hAnsi="Baskerville Old Face"/>
          <w:sz w:val="24"/>
          <w:szCs w:val="24"/>
          <w:lang w:eastAsia="en-US"/>
        </w:rPr>
        <w:t>Etudes t</w:t>
      </w:r>
      <w:r w:rsidR="003515CC" w:rsidRPr="00003972">
        <w:rPr>
          <w:rFonts w:ascii="Baskerville Old Face" w:cs="Times New Roman" w:hAnsi="Baskerville Old Face"/>
          <w:sz w:val="24"/>
          <w:szCs w:val="24"/>
          <w:lang w:eastAsia="en-US"/>
        </w:rPr>
        <w:t>opographi</w:t>
      </w:r>
      <w:r>
        <w:rPr>
          <w:rFonts w:ascii="Baskerville Old Face" w:cs="Times New Roman" w:hAnsi="Baskerville Old Face"/>
          <w:sz w:val="24"/>
          <w:szCs w:val="24"/>
          <w:lang w:eastAsia="en-US"/>
        </w:rPr>
        <w:t>ques</w:t>
      </w:r>
      <w:r w:rsidR="003515CC" w:rsidRPr="00003972">
        <w:rPr>
          <w:rFonts w:ascii="Baskerville Old Face" w:cs="Times New Roman" w:hAnsi="Baskerville Old Face"/>
          <w:sz w:val="24"/>
          <w:szCs w:val="24"/>
          <w:lang w:eastAsia="en-US"/>
        </w:rPr>
        <w:t xml:space="preserve"> et bathymétri</w:t>
      </w:r>
      <w:r>
        <w:rPr>
          <w:rFonts w:ascii="Baskerville Old Face" w:cs="Times New Roman" w:hAnsi="Baskerville Old Face"/>
          <w:sz w:val="24"/>
          <w:szCs w:val="24"/>
          <w:lang w:eastAsia="en-US"/>
        </w:rPr>
        <w:t>qu</w:t>
      </w:r>
      <w:r w:rsidR="003515CC" w:rsidRPr="00003972">
        <w:rPr>
          <w:rFonts w:ascii="Baskerville Old Face" w:cs="Times New Roman" w:hAnsi="Baskerville Old Face"/>
          <w:sz w:val="24"/>
          <w:szCs w:val="24"/>
          <w:lang w:eastAsia="en-US"/>
        </w:rPr>
        <w:t>e</w:t>
      </w:r>
      <w:r>
        <w:rPr>
          <w:rFonts w:ascii="Baskerville Old Face" w:cs="Times New Roman" w:hAnsi="Baskerville Old Face"/>
          <w:sz w:val="24"/>
          <w:szCs w:val="24"/>
          <w:lang w:eastAsia="en-US"/>
        </w:rPr>
        <w:t>s</w:t>
      </w:r>
      <w:r w:rsidR="003515CC" w:rsidRPr="00003972">
        <w:rPr>
          <w:rFonts w:ascii="Baskerville Old Face" w:cs="Times New Roman" w:hAnsi="Baskerville Old Face"/>
          <w:sz w:val="24"/>
          <w:szCs w:val="24"/>
          <w:lang w:eastAsia="en-US"/>
        </w:rPr>
        <w:t xml:space="preserve"> des sites de captage</w:t>
      </w:r>
      <w:bookmarkEnd w:id="221"/>
    </w:p>
    <w:p w14:paraId="114B1155" w14:textId="77777777" w:rsidP="00E06265" w:rsidR="00900DC8" w:rsidRDefault="00900DC8" w:rsidRPr="00003972">
      <w:pPr>
        <w:spacing w:before="0"/>
        <w:ind w:left="284"/>
        <w:rPr>
          <w:rFonts w:ascii="Baskerville Old Face" w:cs="Times New Roman" w:hAnsi="Baskerville Old Face"/>
          <w:sz w:val="14"/>
          <w:szCs w:val="24"/>
          <w:lang w:eastAsia="en-US"/>
        </w:rPr>
      </w:pPr>
    </w:p>
    <w:p w14:paraId="7C3EF117" w14:textId="0AB41220" w:rsidP="00E06265" w:rsidR="003515CC" w:rsidRDefault="003515CC" w:rsidRPr="00003972">
      <w:pPr>
        <w:spacing w:before="0"/>
        <w:ind w:left="284"/>
        <w:rPr>
          <w:rFonts w:ascii="Baskerville Old Face" w:cs="Times New Roman" w:hAnsi="Baskerville Old Face"/>
          <w:sz w:val="24"/>
          <w:szCs w:val="24"/>
          <w:lang w:eastAsia="en-US"/>
        </w:rPr>
      </w:pPr>
      <w:r w:rsidRPr="00003972">
        <w:rPr>
          <w:rFonts w:ascii="Baskerville Old Face" w:cs="Times New Roman" w:hAnsi="Baskerville Old Face"/>
          <w:sz w:val="24"/>
          <w:szCs w:val="24"/>
          <w:lang w:eastAsia="en-US"/>
        </w:rPr>
        <w:t>Le</w:t>
      </w:r>
      <w:r w:rsidR="00900DC8">
        <w:rPr>
          <w:rFonts w:ascii="Baskerville Old Face" w:cs="Times New Roman" w:hAnsi="Baskerville Old Face"/>
          <w:sz w:val="24"/>
          <w:szCs w:val="24"/>
          <w:lang w:eastAsia="en-US"/>
        </w:rPr>
        <w:t xml:space="preserve"> consultant devra </w:t>
      </w:r>
      <w:r w:rsidRPr="00003972">
        <w:rPr>
          <w:rFonts w:ascii="Baskerville Old Face" w:cs="Times New Roman" w:hAnsi="Baskerville Old Face"/>
          <w:sz w:val="24"/>
          <w:szCs w:val="24"/>
          <w:lang w:eastAsia="en-US"/>
        </w:rPr>
        <w:t xml:space="preserve">développer les aspects détaillés liés à la </w:t>
      </w:r>
      <w:r w:rsidR="00900DC8">
        <w:rPr>
          <w:rFonts w:ascii="Baskerville Old Face" w:cs="Times New Roman" w:hAnsi="Baskerville Old Face"/>
          <w:sz w:val="24"/>
          <w:szCs w:val="24"/>
          <w:lang w:eastAsia="en-US"/>
        </w:rPr>
        <w:t xml:space="preserve">topographie et la </w:t>
      </w:r>
      <w:r w:rsidRPr="00003972">
        <w:rPr>
          <w:rFonts w:ascii="Baskerville Old Face" w:cs="Times New Roman" w:hAnsi="Baskerville Old Face"/>
          <w:sz w:val="24"/>
          <w:szCs w:val="24"/>
          <w:lang w:eastAsia="en-US"/>
        </w:rPr>
        <w:t xml:space="preserve">bathymétrie du fleuve Congo sur les sites des captages </w:t>
      </w:r>
      <w:r w:rsidR="00900DC8">
        <w:rPr>
          <w:rFonts w:ascii="Baskerville Old Face" w:cs="Times New Roman" w:hAnsi="Baskerville Old Face"/>
          <w:sz w:val="24"/>
          <w:szCs w:val="24"/>
          <w:lang w:eastAsia="en-US"/>
        </w:rPr>
        <w:t>a</w:t>
      </w:r>
      <w:r w:rsidRPr="00003972">
        <w:rPr>
          <w:rFonts w:ascii="Baskerville Old Face" w:cs="Times New Roman" w:hAnsi="Baskerville Old Face"/>
          <w:sz w:val="24"/>
          <w:szCs w:val="24"/>
          <w:lang w:eastAsia="en-US"/>
        </w:rPr>
        <w:t>fin de permettre une conception aisée des ouvrages des prises et l’orientation sur les types de prise d’eau à réaliser, tenant compte des crues et des étiages d</w:t>
      </w:r>
      <w:r w:rsidR="00900DC8">
        <w:rPr>
          <w:rFonts w:ascii="Baskerville Old Face" w:cs="Times New Roman" w:hAnsi="Baskerville Old Face"/>
          <w:sz w:val="24"/>
          <w:szCs w:val="24"/>
          <w:lang w:eastAsia="en-US"/>
        </w:rPr>
        <w:t>udit fleuve. L</w:t>
      </w:r>
      <w:r w:rsidRPr="00003972">
        <w:rPr>
          <w:rFonts w:ascii="Baskerville Old Face" w:cs="Times New Roman" w:hAnsi="Baskerville Old Face"/>
          <w:sz w:val="24"/>
          <w:szCs w:val="24"/>
          <w:lang w:eastAsia="en-US"/>
        </w:rPr>
        <w:t xml:space="preserve">e consultant devra élaborer les études bathymétriques aux endroits des captages sur le fleuve Congo ainsi qu’une topographie </w:t>
      </w:r>
      <w:r w:rsidR="00900DC8">
        <w:rPr>
          <w:rFonts w:ascii="Baskerville Old Face" w:cs="Times New Roman" w:hAnsi="Baskerville Old Face"/>
          <w:sz w:val="24"/>
          <w:szCs w:val="24"/>
          <w:lang w:eastAsia="en-US"/>
        </w:rPr>
        <w:t xml:space="preserve">détaillée </w:t>
      </w:r>
      <w:r w:rsidRPr="00003972">
        <w:rPr>
          <w:rFonts w:ascii="Baskerville Old Face" w:cs="Times New Roman" w:hAnsi="Baskerville Old Face"/>
          <w:sz w:val="24"/>
          <w:szCs w:val="24"/>
          <w:lang w:eastAsia="en-US"/>
        </w:rPr>
        <w:t xml:space="preserve">des berges. </w:t>
      </w:r>
    </w:p>
    <w:p w14:paraId="51C3A72A" w14:textId="77777777" w:rsidP="00E06265" w:rsidR="00900DC8" w:rsidRDefault="00900DC8" w:rsidRPr="00003972">
      <w:pPr>
        <w:spacing w:before="0"/>
        <w:ind w:left="284"/>
        <w:rPr>
          <w:rFonts w:ascii="Baskerville Old Face" w:cs="Times New Roman" w:hAnsi="Baskerville Old Face"/>
          <w:sz w:val="10"/>
          <w:szCs w:val="24"/>
          <w:lang w:eastAsia="en-US"/>
        </w:rPr>
      </w:pPr>
    </w:p>
    <w:p w14:paraId="15B3FB5D" w14:textId="0F5DEA01" w:rsidP="00E06265" w:rsidR="003515CC" w:rsidRDefault="003515CC">
      <w:pPr>
        <w:spacing w:before="0"/>
        <w:ind w:left="284"/>
        <w:rPr>
          <w:rFonts w:ascii="Baskerville Old Face" w:cs="Times New Roman" w:hAnsi="Baskerville Old Face"/>
          <w:sz w:val="24"/>
          <w:szCs w:val="24"/>
          <w:lang w:eastAsia="en-US"/>
        </w:rPr>
      </w:pPr>
      <w:r w:rsidRPr="00003972">
        <w:rPr>
          <w:rFonts w:ascii="Baskerville Old Face" w:cs="Times New Roman" w:hAnsi="Baskerville Old Face"/>
          <w:sz w:val="24"/>
          <w:szCs w:val="24"/>
          <w:lang w:eastAsia="en-US"/>
        </w:rPr>
        <w:t xml:space="preserve">Ce </w:t>
      </w:r>
      <w:r w:rsidR="00900DC8">
        <w:rPr>
          <w:rFonts w:ascii="Baskerville Old Face" w:cs="Times New Roman" w:hAnsi="Baskerville Old Face"/>
          <w:sz w:val="24"/>
          <w:szCs w:val="24"/>
          <w:lang w:eastAsia="en-US"/>
        </w:rPr>
        <w:t xml:space="preserve">travail </w:t>
      </w:r>
      <w:r w:rsidRPr="00003972">
        <w:rPr>
          <w:rFonts w:ascii="Baskerville Old Face" w:cs="Times New Roman" w:hAnsi="Baskerville Old Face"/>
          <w:sz w:val="24"/>
          <w:szCs w:val="24"/>
          <w:lang w:eastAsia="en-US"/>
        </w:rPr>
        <w:t>permettra au consultant de :</w:t>
      </w:r>
    </w:p>
    <w:p w14:paraId="09CA79F6" w14:textId="77777777" w:rsidP="00E06265" w:rsidR="00900DC8" w:rsidRDefault="00900DC8" w:rsidRPr="00003972">
      <w:pPr>
        <w:spacing w:before="0"/>
        <w:ind w:left="284"/>
        <w:rPr>
          <w:rFonts w:ascii="Baskerville Old Face" w:cs="Times New Roman" w:hAnsi="Baskerville Old Face"/>
          <w:sz w:val="8"/>
          <w:szCs w:val="24"/>
          <w:lang w:eastAsia="en-US"/>
        </w:rPr>
      </w:pPr>
    </w:p>
    <w:p w14:paraId="34BEE9F0" w14:textId="56BFD3EB" w:rsidR="003515CC" w:rsidRDefault="003515CC"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 xml:space="preserve">Faire des profils en travers des ouvrages de prise d’eau et des lits du fleuve Congo aux endroits des captages sur une distance d’au moins 50 m de la terre ferme ; </w:t>
      </w:r>
    </w:p>
    <w:p w14:paraId="1B217D26" w14:textId="7981DB61" w:rsidR="003515CC" w:rsidRDefault="00900DC8"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F</w:t>
      </w:r>
      <w:r w:rsidR="003515CC" w:rsidRPr="00003972">
        <w:rPr>
          <w:rFonts w:ascii="Baskerville Old Face" w:hAnsi="Baskerville Old Face"/>
          <w:szCs w:val="24"/>
          <w:lang w:val="fr-CD"/>
        </w:rPr>
        <w:t>aire une analyse des crues et étiages du fleuve en tenant compte des projections futures dues aux changements climatiques.</w:t>
      </w:r>
    </w:p>
    <w:p w14:paraId="6ECACFED" w14:textId="200B1BF2" w:rsidR="003515CC" w:rsidRDefault="003515CC"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Présenter sur ces profils en travers les lignes d’écoulement pour les débits de crues de période de retour 10, 50 et 500 ans, ainsi que pour le débit d’étiage de probabilité de dépassement de 95%. L</w:t>
      </w:r>
      <w:r w:rsidR="00900DC8" w:rsidRPr="00003972">
        <w:rPr>
          <w:rFonts w:ascii="Baskerville Old Face" w:hAnsi="Baskerville Old Face"/>
          <w:szCs w:val="24"/>
          <w:lang w:val="fr-CD"/>
        </w:rPr>
        <w:t xml:space="preserve">es </w:t>
      </w:r>
      <w:r w:rsidRPr="00003972">
        <w:rPr>
          <w:rFonts w:ascii="Baskerville Old Face" w:hAnsi="Baskerville Old Face"/>
          <w:szCs w:val="24"/>
          <w:lang w:val="fr-CD"/>
        </w:rPr>
        <w:t>ouvrage</w:t>
      </w:r>
      <w:r w:rsidR="00900DC8" w:rsidRPr="00003972">
        <w:rPr>
          <w:rFonts w:ascii="Baskerville Old Face" w:hAnsi="Baskerville Old Face"/>
          <w:szCs w:val="24"/>
          <w:lang w:val="fr-CD"/>
        </w:rPr>
        <w:t>s</w:t>
      </w:r>
      <w:r w:rsidRPr="00003972">
        <w:rPr>
          <w:rFonts w:ascii="Baskerville Old Face" w:hAnsi="Baskerville Old Face"/>
          <w:szCs w:val="24"/>
          <w:lang w:val="fr-CD"/>
        </w:rPr>
        <w:t xml:space="preserve"> de prise </w:t>
      </w:r>
      <w:r w:rsidR="00900DC8">
        <w:rPr>
          <w:rFonts w:ascii="Baskerville Old Face" w:hAnsi="Baskerville Old Face"/>
          <w:szCs w:val="24"/>
          <w:lang w:val="fr-CD"/>
        </w:rPr>
        <w:t xml:space="preserve">d’eau </w:t>
      </w:r>
      <w:r w:rsidRPr="00003972">
        <w:rPr>
          <w:rFonts w:ascii="Baskerville Old Face" w:hAnsi="Baskerville Old Face"/>
          <w:szCs w:val="24"/>
          <w:lang w:val="fr-CD"/>
        </w:rPr>
        <w:t>ainsi que les installations de pompage associées seront conçus pour être fonctionnels lors des crues de période de retour de 500 ans</w:t>
      </w:r>
      <w:r w:rsidR="00900DC8">
        <w:rPr>
          <w:rFonts w:ascii="Baskerville Old Face" w:hAnsi="Baskerville Old Face"/>
          <w:szCs w:val="24"/>
          <w:lang w:val="fr-CD"/>
        </w:rPr>
        <w:t>.</w:t>
      </w:r>
    </w:p>
    <w:p w14:paraId="44055BAB" w14:textId="77777777" w:rsidP="00E06265" w:rsidR="00900DC8" w:rsidRDefault="00900DC8">
      <w:pPr>
        <w:pStyle w:val="BankNormal"/>
        <w:overflowPunct w:val="0"/>
        <w:autoSpaceDE w:val="0"/>
        <w:autoSpaceDN w:val="0"/>
        <w:adjustRightInd w:val="0"/>
        <w:spacing w:after="0"/>
        <w:ind w:left="284"/>
        <w:jc w:val="both"/>
        <w:textAlignment w:val="baseline"/>
        <w:rPr>
          <w:rFonts w:ascii="Baskerville Old Face" w:hAnsi="Baskerville Old Face"/>
          <w:szCs w:val="24"/>
          <w:lang w:val="fr-CD"/>
        </w:rPr>
      </w:pPr>
    </w:p>
    <w:p w14:paraId="41F21072" w14:textId="716F48ED" w:rsidP="00E06265" w:rsidR="003515CC" w:rsidRDefault="003515CC" w:rsidRPr="00003972">
      <w:pPr>
        <w:pStyle w:val="BankNormal"/>
        <w:overflowPunct w:val="0"/>
        <w:autoSpaceDE w:val="0"/>
        <w:autoSpaceDN w:val="0"/>
        <w:adjustRightInd w:val="0"/>
        <w:spacing w:after="0"/>
        <w:ind w:left="284"/>
        <w:jc w:val="both"/>
        <w:textAlignment w:val="baseline"/>
        <w:rPr>
          <w:rFonts w:ascii="Baskerville Old Face" w:hAnsi="Baskerville Old Face"/>
          <w:szCs w:val="24"/>
          <w:lang w:val="fr-CD"/>
        </w:rPr>
      </w:pPr>
      <w:r w:rsidRPr="00003972">
        <w:rPr>
          <w:rFonts w:ascii="Baskerville Old Face" w:hAnsi="Baskerville Old Face"/>
          <w:szCs w:val="24"/>
          <w:lang w:val="fr-CD"/>
        </w:rPr>
        <w:t>Le</w:t>
      </w:r>
      <w:r w:rsidR="00720FB3">
        <w:rPr>
          <w:rFonts w:ascii="Baskerville Old Face" w:hAnsi="Baskerville Old Face"/>
          <w:szCs w:val="24"/>
          <w:lang w:val="fr-CD"/>
        </w:rPr>
        <w:t>s</w:t>
      </w:r>
      <w:r w:rsidRPr="00003972">
        <w:rPr>
          <w:rFonts w:ascii="Baskerville Old Face" w:hAnsi="Baskerville Old Face"/>
          <w:szCs w:val="24"/>
          <w:lang w:val="fr-CD"/>
        </w:rPr>
        <w:t xml:space="preserve"> choix d</w:t>
      </w:r>
      <w:r w:rsidR="00720FB3">
        <w:rPr>
          <w:rFonts w:ascii="Baskerville Old Face" w:hAnsi="Baskerville Old Face"/>
          <w:szCs w:val="24"/>
          <w:lang w:val="fr-CD"/>
        </w:rPr>
        <w:t>es</w:t>
      </w:r>
      <w:r w:rsidRPr="00003972">
        <w:rPr>
          <w:rFonts w:ascii="Baskerville Old Face" w:hAnsi="Baskerville Old Face"/>
          <w:szCs w:val="24"/>
          <w:lang w:val="fr-CD"/>
        </w:rPr>
        <w:t xml:space="preserve"> site</w:t>
      </w:r>
      <w:r w:rsidR="00720FB3">
        <w:rPr>
          <w:rFonts w:ascii="Baskerville Old Face" w:hAnsi="Baskerville Old Face"/>
          <w:szCs w:val="24"/>
          <w:lang w:val="fr-CD"/>
        </w:rPr>
        <w:t>s</w:t>
      </w:r>
      <w:r w:rsidRPr="00003972">
        <w:rPr>
          <w:rFonts w:ascii="Baskerville Old Face" w:hAnsi="Baskerville Old Face"/>
          <w:szCs w:val="24"/>
          <w:lang w:val="fr-CD"/>
        </w:rPr>
        <w:t xml:space="preserve"> de captage</w:t>
      </w:r>
      <w:r w:rsidR="00720FB3">
        <w:rPr>
          <w:rFonts w:ascii="Baskerville Old Face" w:hAnsi="Baskerville Old Face"/>
          <w:szCs w:val="24"/>
          <w:lang w:val="fr-CD"/>
        </w:rPr>
        <w:t>s</w:t>
      </w:r>
      <w:r w:rsidRPr="00003972">
        <w:rPr>
          <w:rFonts w:ascii="Baskerville Old Face" w:hAnsi="Baskerville Old Face"/>
          <w:szCs w:val="24"/>
          <w:lang w:val="fr-CD"/>
        </w:rPr>
        <w:t xml:space="preserve"> se fer</w:t>
      </w:r>
      <w:r w:rsidR="00720FB3">
        <w:rPr>
          <w:rFonts w:ascii="Baskerville Old Face" w:hAnsi="Baskerville Old Face"/>
          <w:szCs w:val="24"/>
          <w:lang w:val="fr-CD"/>
        </w:rPr>
        <w:t>ont</w:t>
      </w:r>
      <w:r w:rsidRPr="00003972">
        <w:rPr>
          <w:rFonts w:ascii="Baskerville Old Face" w:hAnsi="Baskerville Old Face"/>
          <w:szCs w:val="24"/>
          <w:lang w:val="fr-CD"/>
        </w:rPr>
        <w:t xml:space="preserve"> sur base des </w:t>
      </w:r>
      <w:r w:rsidR="00720FB3" w:rsidRPr="00720FB3">
        <w:rPr>
          <w:rFonts w:ascii="Baskerville Old Face" w:hAnsi="Baskerville Old Face"/>
          <w:szCs w:val="24"/>
          <w:lang w:val="fr-CD"/>
        </w:rPr>
        <w:t>critères</w:t>
      </w:r>
      <w:r w:rsidRPr="00003972">
        <w:rPr>
          <w:rFonts w:ascii="Baskerville Old Face" w:hAnsi="Baskerville Old Face"/>
          <w:szCs w:val="24"/>
          <w:lang w:val="fr-CD"/>
        </w:rPr>
        <w:t xml:space="preserve"> cotés en </w:t>
      </w:r>
      <w:r w:rsidR="00720FB3" w:rsidRPr="00720FB3">
        <w:rPr>
          <w:rFonts w:ascii="Baskerville Old Face" w:hAnsi="Baskerville Old Face"/>
          <w:szCs w:val="24"/>
          <w:lang w:val="fr-CD"/>
        </w:rPr>
        <w:t>critères</w:t>
      </w:r>
      <w:r w:rsidRPr="00003972">
        <w:rPr>
          <w:rFonts w:ascii="Baskerville Old Face" w:hAnsi="Baskerville Old Face"/>
          <w:szCs w:val="24"/>
          <w:lang w:val="fr-CD"/>
        </w:rPr>
        <w:t xml:space="preserve"> et en famille de </w:t>
      </w:r>
      <w:r w:rsidR="00720FB3" w:rsidRPr="00720FB3">
        <w:rPr>
          <w:rFonts w:ascii="Baskerville Old Face" w:hAnsi="Baskerville Old Face"/>
          <w:szCs w:val="24"/>
          <w:lang w:val="fr-CD"/>
        </w:rPr>
        <w:t>critères</w:t>
      </w:r>
      <w:r w:rsidRPr="00003972">
        <w:rPr>
          <w:rFonts w:ascii="Baskerville Old Face" w:hAnsi="Baskerville Old Face"/>
          <w:szCs w:val="24"/>
          <w:lang w:val="fr-CD"/>
        </w:rPr>
        <w:t xml:space="preserve"> dont </w:t>
      </w:r>
      <w:r w:rsidR="00F046E9" w:rsidRPr="00F046E9">
        <w:rPr>
          <w:rFonts w:ascii="Baskerville Old Face" w:hAnsi="Baskerville Old Face"/>
          <w:szCs w:val="24"/>
          <w:lang w:val="fr-CD"/>
        </w:rPr>
        <w:t>les cotes attribuées</w:t>
      </w:r>
      <w:r w:rsidRPr="00003972">
        <w:rPr>
          <w:rFonts w:ascii="Baskerville Old Face" w:hAnsi="Baskerville Old Face"/>
          <w:szCs w:val="24"/>
          <w:lang w:val="fr-CD"/>
        </w:rPr>
        <w:t xml:space="preserve"> à chacune des </w:t>
      </w:r>
      <w:r w:rsidR="00720FB3" w:rsidRPr="00720FB3">
        <w:rPr>
          <w:rFonts w:ascii="Baskerville Old Face" w:hAnsi="Baskerville Old Face"/>
          <w:szCs w:val="24"/>
          <w:lang w:val="fr-CD"/>
        </w:rPr>
        <w:t>critères</w:t>
      </w:r>
      <w:r w:rsidRPr="00003972">
        <w:rPr>
          <w:rFonts w:ascii="Baskerville Old Face" w:hAnsi="Baskerville Old Face"/>
          <w:szCs w:val="24"/>
          <w:lang w:val="fr-CD"/>
        </w:rPr>
        <w:t xml:space="preserve"> seront fixés en </w:t>
      </w:r>
      <w:r w:rsidR="00720FB3" w:rsidRPr="00720FB3">
        <w:rPr>
          <w:rFonts w:ascii="Baskerville Old Face" w:hAnsi="Baskerville Old Face"/>
          <w:szCs w:val="24"/>
          <w:lang w:val="fr-CD"/>
        </w:rPr>
        <w:t>étroite</w:t>
      </w:r>
      <w:r w:rsidRPr="00003972">
        <w:rPr>
          <w:rFonts w:ascii="Baskerville Old Face" w:hAnsi="Baskerville Old Face"/>
          <w:szCs w:val="24"/>
          <w:lang w:val="fr-CD"/>
        </w:rPr>
        <w:t xml:space="preserve"> collaboration avec la REGIDESO.</w:t>
      </w:r>
    </w:p>
    <w:p w14:paraId="53DEABD1" w14:textId="0CD15AFF" w:rsidP="00E06265" w:rsidR="003515CC" w:rsidRDefault="003515CC">
      <w:pPr>
        <w:rPr>
          <w:rFonts w:eastAsia="MS Mincho"/>
          <w:lang w:eastAsia="en-US"/>
        </w:rPr>
      </w:pPr>
    </w:p>
    <w:p w14:paraId="51347A97" w14:textId="0EBBA714" w:rsidR="00E03D76" w:rsidRDefault="00E03D76" w:rsidRPr="00003972">
      <w:pPr>
        <w:pStyle w:val="Titre3"/>
        <w:numPr>
          <w:ilvl w:val="0"/>
          <w:numId w:val="60"/>
        </w:numPr>
        <w:spacing w:before="0"/>
        <w:ind w:hanging="284" w:left="284"/>
        <w:rPr>
          <w:rFonts w:ascii="Baskerville Old Face" w:eastAsia="MS Mincho" w:hAnsi="Baskerville Old Face"/>
          <w:sz w:val="24"/>
          <w:szCs w:val="24"/>
          <w:lang w:eastAsia="en-US"/>
        </w:rPr>
      </w:pPr>
      <w:bookmarkStart w:id="222" w:name="_Toc199020932"/>
      <w:r w:rsidRPr="00003972">
        <w:rPr>
          <w:rFonts w:ascii="Baskerville Old Face" w:eastAsia="MS Mincho" w:hAnsi="Baskerville Old Face"/>
          <w:sz w:val="24"/>
          <w:szCs w:val="24"/>
          <w:lang w:eastAsia="en-US"/>
        </w:rPr>
        <w:t>Etude du système de gestion et traitement des boues ders usines</w:t>
      </w:r>
      <w:bookmarkEnd w:id="222"/>
    </w:p>
    <w:p w14:paraId="654FD349" w14:textId="77777777" w:rsidP="00E06265" w:rsidR="00E03D76" w:rsidRDefault="00E03D76" w:rsidRPr="00485E5B">
      <w:pPr>
        <w:spacing w:before="0"/>
        <w:rPr>
          <w:rFonts w:ascii="Baskerville Old Face" w:cs="Times New Roman" w:hAnsi="Baskerville Old Face"/>
          <w:sz w:val="24"/>
          <w:szCs w:val="24"/>
        </w:rPr>
      </w:pPr>
    </w:p>
    <w:p w14:paraId="65A49D6A" w14:textId="3123744E" w:rsidP="00E06265" w:rsidR="00654ACD" w:rsidRDefault="00E03D76">
      <w:pPr>
        <w:pStyle w:val="BankNormal"/>
        <w:overflowPunct w:val="0"/>
        <w:autoSpaceDE w:val="0"/>
        <w:autoSpaceDN w:val="0"/>
        <w:adjustRightInd w:val="0"/>
        <w:spacing w:after="0"/>
        <w:ind w:left="284"/>
        <w:jc w:val="both"/>
        <w:textAlignment w:val="baseline"/>
        <w:rPr>
          <w:rFonts w:ascii="Baskerville Old Face" w:hAnsi="Baskerville Old Face"/>
          <w:szCs w:val="24"/>
          <w:lang w:eastAsia="de-DE" w:val="fr-CD"/>
        </w:rPr>
      </w:pPr>
      <w:r w:rsidRPr="00003972">
        <w:rPr>
          <w:rFonts w:ascii="Baskerville Old Face" w:hAnsi="Baskerville Old Face"/>
          <w:szCs w:val="24"/>
          <w:lang w:val="fr-CD"/>
        </w:rPr>
        <w:t xml:space="preserve">Le consultant devra présenter une étude pour la construction des ouvrages et équipements </w:t>
      </w:r>
      <w:r>
        <w:rPr>
          <w:rFonts w:ascii="Baskerville Old Face" w:hAnsi="Baskerville Old Face"/>
          <w:szCs w:val="24"/>
          <w:lang w:val="fr-CD"/>
        </w:rPr>
        <w:t xml:space="preserve">du </w:t>
      </w:r>
      <w:r w:rsidRPr="00003972">
        <w:rPr>
          <w:rFonts w:ascii="Baskerville Old Face" w:hAnsi="Baskerville Old Face"/>
          <w:szCs w:val="24"/>
          <w:lang w:val="fr-CD"/>
        </w:rPr>
        <w:t xml:space="preserve">système de gestion et traitement des boues </w:t>
      </w:r>
      <w:r>
        <w:rPr>
          <w:rFonts w:ascii="Baskerville Old Face" w:hAnsi="Baskerville Old Face"/>
          <w:szCs w:val="24"/>
          <w:lang w:val="fr-CD"/>
        </w:rPr>
        <w:t xml:space="preserve">produites par les </w:t>
      </w:r>
      <w:r w:rsidRPr="00170F02">
        <w:rPr>
          <w:rFonts w:ascii="Baskerville Old Face" w:hAnsi="Baskerville Old Face"/>
          <w:szCs w:val="24"/>
          <w:lang w:val="fr-CD"/>
        </w:rPr>
        <w:t>nouvelles usines de traitement d’eau potable projetées</w:t>
      </w:r>
      <w:r w:rsidR="00654ACD">
        <w:rPr>
          <w:rFonts w:ascii="Baskerville Old Face" w:hAnsi="Baskerville Old Face"/>
          <w:szCs w:val="24"/>
          <w:lang w:val="fr-CD"/>
        </w:rPr>
        <w:t>,</w:t>
      </w:r>
      <w:r w:rsidRPr="00003972">
        <w:rPr>
          <w:rFonts w:ascii="Baskerville Old Face" w:hAnsi="Baskerville Old Face"/>
          <w:szCs w:val="24"/>
          <w:lang w:eastAsia="de-DE" w:val="fr-CD"/>
        </w:rPr>
        <w:t xml:space="preserve"> avant leur rejet.  </w:t>
      </w:r>
    </w:p>
    <w:p w14:paraId="383199CC" w14:textId="77777777" w:rsidP="00E06265" w:rsidR="00863F3A" w:rsidRDefault="00863F3A">
      <w:pPr>
        <w:pStyle w:val="BankNormal"/>
        <w:overflowPunct w:val="0"/>
        <w:autoSpaceDE w:val="0"/>
        <w:autoSpaceDN w:val="0"/>
        <w:adjustRightInd w:val="0"/>
        <w:spacing w:after="0"/>
        <w:ind w:left="284"/>
        <w:jc w:val="both"/>
        <w:textAlignment w:val="baseline"/>
        <w:rPr>
          <w:rFonts w:ascii="Baskerville Old Face" w:hAnsi="Baskerville Old Face"/>
          <w:szCs w:val="24"/>
          <w:lang w:eastAsia="de-DE" w:val="fr-CD"/>
        </w:rPr>
      </w:pPr>
    </w:p>
    <w:p w14:paraId="40B9B1D9" w14:textId="61E5E932" w:rsidP="00E06265" w:rsidR="00863F3A" w:rsidRDefault="00863F3A" w:rsidRPr="00003972">
      <w:pPr>
        <w:pStyle w:val="BankNormal"/>
        <w:overflowPunct w:val="0"/>
        <w:autoSpaceDE w:val="0"/>
        <w:autoSpaceDN w:val="0"/>
        <w:adjustRightInd w:val="0"/>
        <w:ind w:left="284"/>
        <w:textAlignment w:val="baseline"/>
        <w:rPr>
          <w:rFonts w:ascii="Baskerville Old Face" w:hAnsi="Baskerville Old Face"/>
          <w:szCs w:val="24"/>
          <w:lang w:eastAsia="de-DE" w:val="fr-CD"/>
        </w:rPr>
      </w:pPr>
      <w:r w:rsidRPr="00003972">
        <w:rPr>
          <w:rFonts w:ascii="Baskerville Old Face" w:hAnsi="Baskerville Old Face"/>
          <w:szCs w:val="24"/>
          <w:lang w:eastAsia="de-DE" w:val="fr-CD"/>
        </w:rPr>
        <w:t>Pour ce faire</w:t>
      </w:r>
      <w:r>
        <w:rPr>
          <w:rFonts w:ascii="Baskerville Old Face" w:hAnsi="Baskerville Old Face"/>
          <w:szCs w:val="24"/>
          <w:lang w:eastAsia="de-DE" w:val="fr-CD"/>
        </w:rPr>
        <w:t>,</w:t>
      </w:r>
      <w:r w:rsidRPr="00003972">
        <w:rPr>
          <w:rFonts w:ascii="Baskerville Old Face" w:hAnsi="Baskerville Old Face"/>
          <w:szCs w:val="24"/>
          <w:lang w:eastAsia="de-DE" w:val="fr-CD"/>
        </w:rPr>
        <w:t xml:space="preserve"> le con</w:t>
      </w:r>
      <w:r>
        <w:rPr>
          <w:rFonts w:ascii="Baskerville Old Face" w:hAnsi="Baskerville Old Face"/>
          <w:szCs w:val="24"/>
          <w:lang w:eastAsia="de-DE" w:val="fr-CD"/>
        </w:rPr>
        <w:t>sultant devra présenter et discuter :</w:t>
      </w:r>
    </w:p>
    <w:p w14:paraId="1BDCB14B" w14:textId="559B9F03" w:rsidR="00863F3A" w:rsidRDefault="00863F3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de-DE" w:val="fr-CD"/>
        </w:rPr>
      </w:pPr>
      <w:r w:rsidRPr="00003972">
        <w:rPr>
          <w:rFonts w:ascii="Baskerville Old Face" w:hAnsi="Baskerville Old Face"/>
          <w:szCs w:val="24"/>
          <w:lang w:eastAsia="de-DE" w:val="fr-CD"/>
        </w:rPr>
        <w:t>Une explication de la situation actuelle, concernant la qualité et la quantité des boues produites, le mode d’évacuation et d’élimination ainsi que les impacts environnementaux de rejet des boues non traitées (ou la réutilisation des produits) ;</w:t>
      </w:r>
    </w:p>
    <w:p w14:paraId="7C8A3B19" w14:textId="26F0D757" w:rsidR="00863F3A" w:rsidRDefault="00863F3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de-DE" w:val="fr-CD"/>
        </w:rPr>
      </w:pPr>
      <w:r w:rsidRPr="00003972">
        <w:rPr>
          <w:rFonts w:ascii="Baskerville Old Face" w:hAnsi="Baskerville Old Face"/>
          <w:szCs w:val="24"/>
          <w:lang w:eastAsia="de-DE" w:val="fr-CD"/>
        </w:rPr>
        <w:t>Les standards internationaux ou régionaux relatifs à la gestion et au traitement des boues afin d’assurer de la qualité de boues à déverser dans l’environnement ;</w:t>
      </w:r>
    </w:p>
    <w:p w14:paraId="5E0A2F68" w14:textId="11932090" w:rsidR="00863F3A" w:rsidRDefault="00863F3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de-DE" w:val="fr-CD"/>
        </w:rPr>
      </w:pPr>
      <w:r w:rsidRPr="00003972">
        <w:rPr>
          <w:rFonts w:ascii="Baskerville Old Face" w:hAnsi="Baskerville Old Face"/>
          <w:szCs w:val="24"/>
          <w:lang w:eastAsia="de-DE" w:val="fr-CD"/>
        </w:rPr>
        <w:lastRenderedPageBreak/>
        <w:t>Les critères à utiliser pour comparer les options de gestion et de traitement des boues produit par l’usine. En plus, les étapes d’évaluation des options retenues par les parties prenantes. A cet effet, le consultant se rapprochera des services spécialisés en la matière, notamment : la DAS, l’Agence Congolais pour l’Environnement (ACE) et les autres acteurs provinciaux ou nationaux du secteur de l’assainissement ;</w:t>
      </w:r>
    </w:p>
    <w:p w14:paraId="181420E1" w14:textId="56D19EA0" w:rsidR="00863F3A" w:rsidRDefault="00863F3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de-DE" w:val="fr-CD"/>
        </w:rPr>
      </w:pPr>
      <w:r w:rsidRPr="00003972">
        <w:rPr>
          <w:rFonts w:ascii="Baskerville Old Face" w:hAnsi="Baskerville Old Face"/>
          <w:szCs w:val="24"/>
          <w:lang w:eastAsia="de-DE" w:val="fr-CD"/>
        </w:rPr>
        <w:t xml:space="preserve">Le mode de collaboration entre le service de gestion et de traitement de boues de l’usine et la DAS afin de permettre un bon suivi de la gestion de ces déchets.  </w:t>
      </w:r>
    </w:p>
    <w:p w14:paraId="40474610" w14:textId="77777777" w:rsidP="00E06265" w:rsidR="00863F3A" w:rsidRDefault="00863F3A">
      <w:pPr>
        <w:pStyle w:val="BankNormal"/>
        <w:overflowPunct w:val="0"/>
        <w:autoSpaceDE w:val="0"/>
        <w:autoSpaceDN w:val="0"/>
        <w:adjustRightInd w:val="0"/>
        <w:spacing w:after="0"/>
        <w:ind w:left="284"/>
        <w:jc w:val="both"/>
        <w:textAlignment w:val="baseline"/>
        <w:rPr>
          <w:rFonts w:ascii="Baskerville Old Face" w:hAnsi="Baskerville Old Face"/>
          <w:szCs w:val="24"/>
          <w:lang w:eastAsia="de-DE" w:val="fr-CD"/>
        </w:rPr>
      </w:pPr>
    </w:p>
    <w:p w14:paraId="669E1502" w14:textId="1D6E2446" w:rsidP="00E06265" w:rsidR="00E03D76" w:rsidRDefault="00863F3A" w:rsidRPr="00003972">
      <w:pPr>
        <w:pStyle w:val="BankNormal"/>
        <w:overflowPunct w:val="0"/>
        <w:autoSpaceDE w:val="0"/>
        <w:autoSpaceDN w:val="0"/>
        <w:adjustRightInd w:val="0"/>
        <w:spacing w:after="0"/>
        <w:ind w:left="284"/>
        <w:jc w:val="both"/>
        <w:textAlignment w:val="baseline"/>
        <w:rPr>
          <w:rFonts w:ascii="Baskerville Old Face" w:hAnsi="Baskerville Old Face"/>
          <w:szCs w:val="24"/>
          <w:lang w:eastAsia="de-DE" w:val="fr-CD"/>
        </w:rPr>
      </w:pPr>
      <w:r>
        <w:rPr>
          <w:rFonts w:ascii="Baskerville Old Face" w:hAnsi="Baskerville Old Face"/>
          <w:szCs w:val="24"/>
          <w:lang w:eastAsia="de-DE" w:val="fr-CD"/>
        </w:rPr>
        <w:t>L</w:t>
      </w:r>
      <w:r w:rsidR="00E03D76" w:rsidRPr="00003972">
        <w:rPr>
          <w:rFonts w:ascii="Baskerville Old Face" w:hAnsi="Baskerville Old Face"/>
          <w:szCs w:val="24"/>
          <w:lang w:eastAsia="de-DE" w:val="fr-CD"/>
        </w:rPr>
        <w:t>es systèmes de</w:t>
      </w:r>
      <w:r>
        <w:rPr>
          <w:rFonts w:ascii="Baskerville Old Face" w:hAnsi="Baskerville Old Face"/>
          <w:szCs w:val="24"/>
          <w:lang w:eastAsia="de-DE" w:val="fr-CD"/>
        </w:rPr>
        <w:t xml:space="preserve"> gestion et </w:t>
      </w:r>
      <w:r w:rsidR="00E03D76" w:rsidRPr="00003972">
        <w:rPr>
          <w:rFonts w:ascii="Baskerville Old Face" w:hAnsi="Baskerville Old Face"/>
          <w:szCs w:val="24"/>
          <w:lang w:eastAsia="de-DE" w:val="fr-CD"/>
        </w:rPr>
        <w:t xml:space="preserve">traitement </w:t>
      </w:r>
      <w:r w:rsidR="00654ACD">
        <w:rPr>
          <w:rFonts w:ascii="Baskerville Old Face" w:hAnsi="Baskerville Old Face"/>
          <w:szCs w:val="24"/>
          <w:lang w:eastAsia="de-DE" w:val="fr-CD"/>
        </w:rPr>
        <w:t xml:space="preserve">des boues </w:t>
      </w:r>
      <w:r>
        <w:rPr>
          <w:rFonts w:ascii="Baskerville Old Face" w:hAnsi="Baskerville Old Face"/>
          <w:szCs w:val="24"/>
          <w:lang w:eastAsia="de-DE" w:val="fr-CD"/>
        </w:rPr>
        <w:t xml:space="preserve">finalement adoptés </w:t>
      </w:r>
      <w:r w:rsidR="00E03D76" w:rsidRPr="00003972">
        <w:rPr>
          <w:rFonts w:ascii="Baskerville Old Face" w:hAnsi="Baskerville Old Face"/>
          <w:szCs w:val="24"/>
          <w:lang w:eastAsia="de-DE" w:val="fr-CD"/>
        </w:rPr>
        <w:t xml:space="preserve">devront </w:t>
      </w:r>
      <w:r>
        <w:rPr>
          <w:rFonts w:ascii="Baskerville Old Face" w:hAnsi="Baskerville Old Face"/>
          <w:szCs w:val="24"/>
          <w:lang w:eastAsia="de-DE" w:val="fr-CD"/>
        </w:rPr>
        <w:t>avoir le mérite d’</w:t>
      </w:r>
      <w:r w:rsidRPr="003D27E1">
        <w:rPr>
          <w:rFonts w:ascii="Baskerville Old Face" w:hAnsi="Baskerville Old Face"/>
          <w:szCs w:val="24"/>
          <w:lang w:eastAsia="de-DE" w:val="fr-CD"/>
        </w:rPr>
        <w:t>améliorer la qualité des boues avant son rejet</w:t>
      </w:r>
      <w:r>
        <w:rPr>
          <w:rFonts w:ascii="Baskerville Old Face" w:hAnsi="Baskerville Old Face"/>
          <w:szCs w:val="24"/>
          <w:lang w:eastAsia="de-DE" w:val="fr-CD"/>
        </w:rPr>
        <w:t xml:space="preserve">, </w:t>
      </w:r>
      <w:r w:rsidR="00F55C2A">
        <w:rPr>
          <w:rFonts w:ascii="Baskerville Old Face" w:hAnsi="Baskerville Old Face"/>
          <w:szCs w:val="24"/>
          <w:lang w:eastAsia="de-DE" w:val="fr-CD"/>
        </w:rPr>
        <w:t xml:space="preserve">et </w:t>
      </w:r>
      <w:r w:rsidR="00E03D76" w:rsidRPr="00003972">
        <w:rPr>
          <w:rFonts w:ascii="Baskerville Old Face" w:hAnsi="Baskerville Old Face"/>
          <w:szCs w:val="24"/>
          <w:lang w:eastAsia="de-DE" w:val="fr-CD"/>
        </w:rPr>
        <w:t xml:space="preserve">être approuvés par la Direction d’Assainissement (DAS) du Ministère de l’Environnement et Développement Durable (MEDD). </w:t>
      </w:r>
    </w:p>
    <w:p w14:paraId="22DF1D9D" w14:textId="77777777" w:rsidP="00F53439" w:rsidR="00863F3A" w:rsidRDefault="00863F3A" w:rsidRPr="00003972">
      <w:pPr>
        <w:spacing w:before="0"/>
        <w:rPr>
          <w:rFonts w:eastAsia="MS Mincho"/>
          <w:lang w:eastAsia="en-US"/>
        </w:rPr>
      </w:pPr>
    </w:p>
    <w:p w14:paraId="7C0A4225" w14:textId="74DD49F3" w:rsidR="00205552" w:rsidRDefault="00205552">
      <w:pPr>
        <w:pStyle w:val="Titre3"/>
        <w:numPr>
          <w:ilvl w:val="0"/>
          <w:numId w:val="60"/>
        </w:numPr>
        <w:spacing w:before="0"/>
        <w:ind w:hanging="284" w:left="284"/>
        <w:rPr>
          <w:rFonts w:ascii="Baskerville Old Face" w:eastAsia="MS Mincho" w:hAnsi="Baskerville Old Face"/>
          <w:sz w:val="24"/>
          <w:szCs w:val="24"/>
          <w:lang w:eastAsia="en-US"/>
        </w:rPr>
      </w:pPr>
      <w:bookmarkStart w:id="223" w:name="_Toc199020933"/>
      <w:r w:rsidRPr="00003972">
        <w:rPr>
          <w:rFonts w:ascii="Baskerville Old Face" w:eastAsia="MS Mincho" w:hAnsi="Baskerville Old Face"/>
          <w:sz w:val="24"/>
          <w:szCs w:val="24"/>
          <w:lang w:eastAsia="en-US"/>
        </w:rPr>
        <w:t>Plans des ouvrages</w:t>
      </w:r>
      <w:bookmarkEnd w:id="223"/>
    </w:p>
    <w:p w14:paraId="75B6A383" w14:textId="77777777" w:rsidP="00E06265" w:rsidR="00EB0B45" w:rsidRDefault="00EB0B45" w:rsidRPr="00003972">
      <w:pPr>
        <w:rPr>
          <w:rFonts w:eastAsia="MS Mincho"/>
          <w:sz w:val="2"/>
          <w:lang w:eastAsia="en-US"/>
        </w:rPr>
      </w:pPr>
    </w:p>
    <w:p w14:paraId="30988891" w14:textId="77777777" w:rsidP="00E06265" w:rsidR="00205552" w:rsidRDefault="00205552" w:rsidRPr="006D10FF">
      <w:pPr>
        <w:spacing w:before="0"/>
        <w:ind w:left="284"/>
        <w:rPr>
          <w:rFonts w:ascii="Baskerville Old Face" w:hAnsi="Baskerville Old Face"/>
          <w:sz w:val="24"/>
          <w:szCs w:val="24"/>
          <w:lang w:eastAsia="de-DE"/>
        </w:rPr>
      </w:pPr>
      <w:r w:rsidRPr="006D10FF">
        <w:rPr>
          <w:rFonts w:ascii="Baskerville Old Face" w:hAnsi="Baskerville Old Face"/>
          <w:sz w:val="24"/>
          <w:szCs w:val="24"/>
          <w:lang w:eastAsia="de-DE"/>
        </w:rPr>
        <w:t>Le consultant devra élaborer les plans des ouvrages de génie civil existants ou projetés à l’échelle 1/100 et les plans de détails aux échelles 1/50, 1/20 ou 1/10.</w:t>
      </w:r>
    </w:p>
    <w:p w14:paraId="013B0F27" w14:textId="5A2F7E59" w:rsidP="00E06265" w:rsidR="00AE04C5" w:rsidRDefault="00AE04C5" w:rsidRPr="00003972">
      <w:pPr>
        <w:spacing w:before="0"/>
        <w:rPr>
          <w:rFonts w:ascii="Baskerville Old Face" w:cs="Times New Roman" w:hAnsi="Baskerville Old Face"/>
          <w:sz w:val="14"/>
          <w:szCs w:val="24"/>
        </w:rPr>
      </w:pPr>
    </w:p>
    <w:p w14:paraId="53240592" w14:textId="0CD8D5A1" w:rsidR="00403416" w:rsidRDefault="00403416" w:rsidRPr="00003972">
      <w:pPr>
        <w:pStyle w:val="Titre3"/>
        <w:numPr>
          <w:ilvl w:val="0"/>
          <w:numId w:val="60"/>
        </w:numPr>
        <w:spacing w:before="0"/>
        <w:ind w:hanging="284" w:left="284"/>
        <w:rPr>
          <w:rFonts w:ascii="Baskerville Old Face" w:eastAsia="MS Mincho" w:hAnsi="Baskerville Old Face"/>
          <w:bCs w:val="0"/>
          <w:sz w:val="24"/>
          <w:szCs w:val="24"/>
          <w:lang w:eastAsia="en-US"/>
        </w:rPr>
      </w:pPr>
      <w:bookmarkStart w:id="224" w:name="_Toc199020934"/>
      <w:r w:rsidRPr="00003972">
        <w:rPr>
          <w:rFonts w:ascii="Baskerville Old Face" w:eastAsia="MS Mincho" w:hAnsi="Baskerville Old Face"/>
          <w:bCs w:val="0"/>
          <w:sz w:val="24"/>
          <w:szCs w:val="24"/>
          <w:lang w:eastAsia="en-US"/>
        </w:rPr>
        <w:t>Etude de drainage et de protection des sites contre les risques d’érosion</w:t>
      </w:r>
      <w:r w:rsidR="000859D4">
        <w:rPr>
          <w:rFonts w:ascii="Baskerville Old Face" w:eastAsia="MS Mincho" w:hAnsi="Baskerville Old Face"/>
          <w:bCs w:val="0"/>
          <w:sz w:val="24"/>
          <w:szCs w:val="24"/>
          <w:lang w:eastAsia="en-US"/>
        </w:rPr>
        <w:t>s</w:t>
      </w:r>
      <w:r w:rsidRPr="00003972">
        <w:rPr>
          <w:rFonts w:ascii="Baskerville Old Face" w:eastAsia="MS Mincho" w:hAnsi="Baskerville Old Face"/>
          <w:bCs w:val="0"/>
          <w:sz w:val="24"/>
          <w:szCs w:val="24"/>
          <w:lang w:eastAsia="en-US"/>
        </w:rPr>
        <w:t xml:space="preserve"> et d’inondations.</w:t>
      </w:r>
      <w:bookmarkEnd w:id="224"/>
    </w:p>
    <w:p w14:paraId="02C1CA0D" w14:textId="77777777" w:rsidP="00E06265" w:rsidR="00EB0B45" w:rsidRDefault="00EB0B45" w:rsidRPr="00003972">
      <w:pPr>
        <w:rPr>
          <w:sz w:val="6"/>
          <w:lang w:eastAsia="en-US"/>
        </w:rPr>
      </w:pPr>
    </w:p>
    <w:p w14:paraId="27F69CBD" w14:textId="468203BD" w:rsidP="00E06265" w:rsidR="00403416" w:rsidRDefault="00403416">
      <w:pPr>
        <w:spacing w:before="0"/>
        <w:ind w:left="284"/>
        <w:rPr>
          <w:rFonts w:ascii="Baskerville Old Face" w:cs="Times New Roman" w:hAnsi="Baskerville Old Face"/>
          <w:sz w:val="24"/>
          <w:szCs w:val="24"/>
          <w:lang w:eastAsia="fr-CD"/>
        </w:rPr>
      </w:pPr>
      <w:r w:rsidRPr="00403416">
        <w:rPr>
          <w:rFonts w:ascii="Baskerville Old Face" w:cs="Times New Roman" w:hAnsi="Baskerville Old Face"/>
          <w:sz w:val="24"/>
          <w:szCs w:val="24"/>
          <w:lang w:eastAsia="fr-CD"/>
        </w:rPr>
        <w:t>L’analyse topographique détaillée permettra au consultant d’élaborer une étude de drainage et de protection contre les érosions et les inondation</w:t>
      </w:r>
      <w:r w:rsidR="00EB0B45">
        <w:rPr>
          <w:rFonts w:ascii="Baskerville Old Face" w:cs="Times New Roman" w:hAnsi="Baskerville Old Face"/>
          <w:sz w:val="24"/>
          <w:szCs w:val="24"/>
          <w:lang w:eastAsia="fr-CD"/>
        </w:rPr>
        <w:t>s</w:t>
      </w:r>
      <w:r w:rsidRPr="00403416">
        <w:rPr>
          <w:rFonts w:ascii="Baskerville Old Face" w:cs="Times New Roman" w:hAnsi="Baskerville Old Face"/>
          <w:sz w:val="24"/>
          <w:szCs w:val="24"/>
          <w:lang w:eastAsia="fr-CD"/>
        </w:rPr>
        <w:t xml:space="preserve"> des sites captages, usines et réservoirs</w:t>
      </w:r>
      <w:r w:rsidR="00EB0B45">
        <w:rPr>
          <w:rFonts w:ascii="Baskerville Old Face" w:cs="Times New Roman" w:hAnsi="Baskerville Old Face"/>
          <w:sz w:val="24"/>
          <w:szCs w:val="24"/>
          <w:lang w:eastAsia="fr-CD"/>
        </w:rPr>
        <w:t>. C</w:t>
      </w:r>
      <w:r w:rsidRPr="00403416">
        <w:rPr>
          <w:rFonts w:ascii="Baskerville Old Face" w:cs="Times New Roman" w:hAnsi="Baskerville Old Face"/>
          <w:sz w:val="24"/>
          <w:szCs w:val="24"/>
          <w:lang w:eastAsia="fr-CD"/>
        </w:rPr>
        <w:t>ette étude réalisera :</w:t>
      </w:r>
    </w:p>
    <w:p w14:paraId="04D633FE" w14:textId="77777777" w:rsidP="00E06265" w:rsidR="00EB0B45" w:rsidRDefault="00EB0B45" w:rsidRPr="00003972">
      <w:pPr>
        <w:widowControl/>
        <w:tabs>
          <w:tab w:pos="851" w:val="clear"/>
        </w:tabs>
        <w:spacing w:before="0"/>
        <w:rPr>
          <w:rFonts w:ascii="Baskerville Old Face" w:cs="Times New Roman" w:hAnsi="Baskerville Old Face"/>
          <w:sz w:val="14"/>
          <w:szCs w:val="24"/>
          <w:lang w:eastAsia="fr-CD"/>
        </w:rPr>
      </w:pPr>
    </w:p>
    <w:p w14:paraId="696F8EEE" w14:textId="2295A29B" w:rsidR="00403416" w:rsidRDefault="00403416"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 xml:space="preserve">Une analyse hydrologique des sites de différents ouvrages pour une </w:t>
      </w:r>
      <w:r w:rsidR="00EB0B45" w:rsidRPr="00EB0B45">
        <w:rPr>
          <w:rFonts w:ascii="Baskerville Old Face" w:hAnsi="Baskerville Old Face"/>
          <w:szCs w:val="24"/>
          <w:lang w:eastAsia="fr-CD" w:val="fr-CD"/>
        </w:rPr>
        <w:t>période</w:t>
      </w:r>
      <w:r w:rsidRPr="00003972">
        <w:rPr>
          <w:rFonts w:ascii="Baskerville Old Face" w:hAnsi="Baskerville Old Face"/>
          <w:szCs w:val="24"/>
          <w:lang w:eastAsia="fr-CD" w:val="fr-CD"/>
        </w:rPr>
        <w:t xml:space="preserve"> de retour de 500 ans (crue et </w:t>
      </w:r>
      <w:r w:rsidR="00EB0B45" w:rsidRPr="00EB0B45">
        <w:rPr>
          <w:rFonts w:ascii="Baskerville Old Face" w:hAnsi="Baskerville Old Face"/>
          <w:szCs w:val="24"/>
          <w:lang w:eastAsia="fr-CD" w:val="fr-CD"/>
        </w:rPr>
        <w:t>étiage</w:t>
      </w:r>
      <w:r w:rsidRPr="00003972">
        <w:rPr>
          <w:rFonts w:ascii="Baskerville Old Face" w:hAnsi="Baskerville Old Face"/>
          <w:szCs w:val="24"/>
          <w:lang w:eastAsia="fr-CD" w:val="fr-CD"/>
        </w:rPr>
        <w:t>), avec détermination des débits de ruissellement pour différentes périodes de retour y incluant les changements de climats ;</w:t>
      </w:r>
    </w:p>
    <w:p w14:paraId="77CB3C9D" w14:textId="5F1293AB" w:rsidR="00403416" w:rsidRDefault="00403416"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Le dimensionnement du système de drainage des eaux pluviales, pour la protection des ouvrages des sites de captage, de station de traitement, de station de pompage ainsi que des principales lignes de transport (canalisations d’adduction et de distribution primaire) ;</w:t>
      </w:r>
    </w:p>
    <w:p w14:paraId="4AE1526A" w14:textId="1FC8F7E7" w:rsidR="00403416" w:rsidRDefault="00403416"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Les plans des ouvrages de drainage</w:t>
      </w:r>
      <w:r w:rsidR="003515CC">
        <w:rPr>
          <w:rFonts w:ascii="Baskerville Old Face" w:hAnsi="Baskerville Old Face"/>
          <w:szCs w:val="24"/>
          <w:lang w:eastAsia="fr-CD" w:val="fr-CD"/>
        </w:rPr>
        <w:t> ;</w:t>
      </w:r>
    </w:p>
    <w:p w14:paraId="41237E41" w14:textId="7D0C3F05" w:rsidR="00403416" w:rsidRDefault="00403416">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Les plan</w:t>
      </w:r>
      <w:r w:rsidR="00EB0B45">
        <w:rPr>
          <w:rFonts w:ascii="Baskerville Old Face" w:hAnsi="Baskerville Old Face"/>
          <w:szCs w:val="24"/>
          <w:lang w:eastAsia="fr-CD" w:val="fr-CD"/>
        </w:rPr>
        <w:t>s</w:t>
      </w:r>
      <w:r w:rsidRPr="00003972">
        <w:rPr>
          <w:rFonts w:ascii="Baskerville Old Face" w:hAnsi="Baskerville Old Face"/>
          <w:szCs w:val="24"/>
          <w:lang w:eastAsia="fr-CD" w:val="fr-CD"/>
        </w:rPr>
        <w:t xml:space="preserve"> </w:t>
      </w:r>
      <w:r w:rsidR="003515CC">
        <w:rPr>
          <w:rFonts w:ascii="Baskerville Old Face" w:hAnsi="Baskerville Old Face"/>
          <w:szCs w:val="24"/>
          <w:lang w:eastAsia="fr-CD" w:val="fr-CD"/>
        </w:rPr>
        <w:t xml:space="preserve">des ouvrages de </w:t>
      </w:r>
      <w:r w:rsidRPr="00003972">
        <w:rPr>
          <w:rFonts w:ascii="Baskerville Old Face" w:hAnsi="Baskerville Old Face"/>
          <w:szCs w:val="24"/>
          <w:lang w:eastAsia="fr-CD" w:val="fr-CD"/>
        </w:rPr>
        <w:t xml:space="preserve">protections </w:t>
      </w:r>
      <w:r w:rsidR="003515CC">
        <w:rPr>
          <w:rFonts w:ascii="Baskerville Old Face" w:hAnsi="Baskerville Old Face"/>
          <w:szCs w:val="24"/>
          <w:lang w:eastAsia="fr-CD" w:val="fr-CD"/>
        </w:rPr>
        <w:t>contre l</w:t>
      </w:r>
      <w:r w:rsidRPr="00003972">
        <w:rPr>
          <w:rFonts w:ascii="Baskerville Old Face" w:hAnsi="Baskerville Old Face"/>
          <w:szCs w:val="24"/>
          <w:lang w:eastAsia="fr-CD" w:val="fr-CD"/>
        </w:rPr>
        <w:t>es inondations fluviale</w:t>
      </w:r>
      <w:r w:rsidR="003515CC">
        <w:rPr>
          <w:rFonts w:ascii="Baskerville Old Face" w:hAnsi="Baskerville Old Face"/>
          <w:szCs w:val="24"/>
          <w:lang w:eastAsia="fr-CD" w:val="fr-CD"/>
        </w:rPr>
        <w:t>s.</w:t>
      </w:r>
    </w:p>
    <w:p w14:paraId="59DAA5F1" w14:textId="66C20476" w:rsidP="00E06265" w:rsidR="003515CC" w:rsidRDefault="003515CC">
      <w:pPr>
        <w:pStyle w:val="BankNormal"/>
        <w:overflowPunct w:val="0"/>
        <w:autoSpaceDE w:val="0"/>
        <w:autoSpaceDN w:val="0"/>
        <w:adjustRightInd w:val="0"/>
        <w:spacing w:after="0"/>
        <w:ind w:left="567"/>
        <w:jc w:val="both"/>
        <w:textAlignment w:val="baseline"/>
        <w:rPr>
          <w:rFonts w:ascii="Baskerville Old Face" w:hAnsi="Baskerville Old Face"/>
          <w:szCs w:val="24"/>
          <w:lang w:eastAsia="fr-CD" w:val="fr-CD"/>
        </w:rPr>
      </w:pPr>
    </w:p>
    <w:p w14:paraId="262BF3E2" w14:textId="44035943" w:rsidR="001426B5" w:rsidRDefault="001426B5">
      <w:pPr>
        <w:pStyle w:val="Titre3"/>
        <w:numPr>
          <w:ilvl w:val="0"/>
          <w:numId w:val="60"/>
        </w:numPr>
        <w:spacing w:before="0"/>
        <w:ind w:hanging="284" w:left="284"/>
        <w:rPr>
          <w:rFonts w:ascii="Baskerville Old Face" w:hAnsi="Baskerville Old Face"/>
          <w:sz w:val="24"/>
          <w:szCs w:val="24"/>
        </w:rPr>
      </w:pPr>
      <w:bookmarkStart w:id="225" w:name="_Toc199020935"/>
      <w:r w:rsidRPr="00485E5B">
        <w:rPr>
          <w:rFonts w:ascii="Baskerville Old Face" w:hAnsi="Baskerville Old Face"/>
          <w:sz w:val="24"/>
          <w:szCs w:val="24"/>
        </w:rPr>
        <w:t>Les routes des voies d’accès sur les sites des ouvrages</w:t>
      </w:r>
      <w:bookmarkEnd w:id="225"/>
    </w:p>
    <w:p w14:paraId="4F843655" w14:textId="77777777" w:rsidP="00E06265" w:rsidR="001426B5" w:rsidRDefault="001426B5" w:rsidRPr="00003972">
      <w:pPr>
        <w:rPr>
          <w:sz w:val="2"/>
        </w:rPr>
      </w:pPr>
    </w:p>
    <w:p w14:paraId="00C58B82" w14:textId="45C9D78B" w:rsidP="00E06265" w:rsidR="001426B5" w:rsidRDefault="001426B5">
      <w:pPr>
        <w:spacing w:before="0"/>
        <w:ind w:left="284"/>
        <w:rPr>
          <w:rFonts w:ascii="Baskerville Old Face" w:cs="Times New Roman" w:hAnsi="Baskerville Old Face"/>
          <w:sz w:val="24"/>
          <w:szCs w:val="24"/>
          <w:lang w:eastAsia="de-DE"/>
        </w:rPr>
      </w:pPr>
      <w:r w:rsidRPr="00485E5B">
        <w:rPr>
          <w:rFonts w:ascii="Baskerville Old Face" w:cs="Times New Roman" w:hAnsi="Baskerville Old Face"/>
          <w:sz w:val="24"/>
          <w:szCs w:val="24"/>
          <w:lang w:eastAsia="de-DE"/>
        </w:rPr>
        <w:t>Si les zones où se situent les différents captages et les différentes usines de traitement se trouvent dans des zones couvertes des savanes surplombant les érosions, si les routes pour y accéder sont presque inexistante, pour un accès facile dans les différents sites des ouvrages lors de l’exploitation, le Consultant devra procéder par une étude détaillée des voies d’accès pour différents sites et proposer des solutions efficaces et durables pour la durabilité de ces voies.</w:t>
      </w:r>
      <w:r w:rsidR="001704D4">
        <w:rPr>
          <w:rFonts w:ascii="Baskerville Old Face" w:cs="Times New Roman" w:hAnsi="Baskerville Old Face"/>
          <w:sz w:val="24"/>
          <w:szCs w:val="24"/>
          <w:lang w:eastAsia="de-DE"/>
        </w:rPr>
        <w:t xml:space="preserve"> </w:t>
      </w:r>
      <w:r w:rsidRPr="00485E5B">
        <w:rPr>
          <w:rFonts w:ascii="Baskerville Old Face" w:cs="Times New Roman" w:hAnsi="Baskerville Old Face"/>
          <w:sz w:val="24"/>
          <w:szCs w:val="24"/>
          <w:lang w:eastAsia="de-DE"/>
        </w:rPr>
        <w:t>Cette étude comprendra :</w:t>
      </w:r>
    </w:p>
    <w:p w14:paraId="04F0F704" w14:textId="77777777" w:rsidP="00E06265" w:rsidR="001704D4" w:rsidRDefault="001704D4" w:rsidRPr="00003972">
      <w:pPr>
        <w:tabs>
          <w:tab w:pos="851" w:val="clear"/>
        </w:tabs>
        <w:autoSpaceDE w:val="0"/>
        <w:autoSpaceDN w:val="0"/>
        <w:adjustRightInd w:val="0"/>
        <w:spacing w:before="0"/>
        <w:jc w:val="left"/>
        <w:rPr>
          <w:rFonts w:ascii="Baskerville Old Face" w:cs="Times New Roman" w:hAnsi="Baskerville Old Face"/>
          <w:sz w:val="6"/>
          <w:szCs w:val="24"/>
          <w:lang w:eastAsia="de-DE"/>
        </w:rPr>
      </w:pPr>
    </w:p>
    <w:p w14:paraId="358599D9" w14:textId="49C4966B"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eastAsia="de-DE" w:val="fr-FR"/>
        </w:rPr>
      </w:pPr>
      <w:r w:rsidRPr="00485E5B">
        <w:rPr>
          <w:rFonts w:ascii="Baskerville Old Face" w:hAnsi="Baskerville Old Face"/>
          <w:sz w:val="24"/>
          <w:szCs w:val="24"/>
          <w:lang w:eastAsia="de-DE" w:val="fr-FR"/>
        </w:rPr>
        <w:t xml:space="preserve">Le tracé en plan de la route de la voie d’accès : en respectant les caractéristiques géométriques et topographique relative à la routes (devers progressif de dépassant pas   1 à 2.5% au niveau du virage dans le deux sens sur une distance ne dépassant pas 100m,l’angle au sommet de deux tangente à la courbe doit être conçu de tel sorte que la force centrifuge soit très faible inferieur à la force centripète, tangente de deux respect distance de visibilité, distance de freinage, types de virage le </w:t>
      </w:r>
      <w:r w:rsidR="00D14FAD" w:rsidRPr="00485E5B">
        <w:rPr>
          <w:rFonts w:ascii="Baskerville Old Face" w:hAnsi="Baskerville Old Face"/>
          <w:sz w:val="24"/>
          <w:szCs w:val="24"/>
          <w:lang w:eastAsia="de-DE" w:val="fr-FR"/>
        </w:rPr>
        <w:t>clothoïde</w:t>
      </w:r>
      <w:r w:rsidRPr="00485E5B">
        <w:rPr>
          <w:rFonts w:ascii="Baskerville Old Face" w:hAnsi="Baskerville Old Face"/>
          <w:sz w:val="24"/>
          <w:szCs w:val="24"/>
          <w:lang w:eastAsia="de-DE" w:val="fr-FR"/>
        </w:rPr>
        <w:t xml:space="preserve"> ou lemniscate de Bernoulli.</w:t>
      </w:r>
    </w:p>
    <w:p w14:paraId="616BE655" w14:textId="77777777"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eastAsia="de-DE" w:val="fr-FR"/>
        </w:rPr>
      </w:pPr>
      <w:r w:rsidRPr="00485E5B">
        <w:rPr>
          <w:rFonts w:ascii="Baskerville Old Face" w:hAnsi="Baskerville Old Face"/>
          <w:sz w:val="24"/>
          <w:szCs w:val="24"/>
          <w:lang w:eastAsia="de-DE" w:val="fr-FR"/>
        </w:rPr>
        <w:t>Profil en long de la route : en respectant le pourcentage max et min des pentes et rampes,</w:t>
      </w:r>
    </w:p>
    <w:p w14:paraId="037041A5" w14:textId="77777777"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eastAsia="de-DE" w:val="fr-FR"/>
        </w:rPr>
      </w:pPr>
      <w:r w:rsidRPr="00485E5B">
        <w:rPr>
          <w:rFonts w:ascii="Baskerville Old Face" w:hAnsi="Baskerville Old Face"/>
          <w:sz w:val="24"/>
          <w:szCs w:val="24"/>
          <w:lang w:eastAsia="de-DE" w:val="fr-FR"/>
        </w:rPr>
        <w:t xml:space="preserve">Profil en travers ; profil en remblais et en déblais avec des pentes en toit ne dépassant pas </w:t>
      </w:r>
      <w:r w:rsidRPr="00485E5B">
        <w:rPr>
          <w:rFonts w:ascii="Baskerville Old Face" w:hAnsi="Baskerville Old Face"/>
          <w:sz w:val="24"/>
          <w:szCs w:val="24"/>
          <w:lang w:eastAsia="de-DE" w:val="fr-FR"/>
        </w:rPr>
        <w:lastRenderedPageBreak/>
        <w:t>2.5 %.</w:t>
      </w:r>
    </w:p>
    <w:p w14:paraId="0493069A" w14:textId="77777777"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eastAsia="de-DE" w:val="fr-FR"/>
        </w:rPr>
      </w:pPr>
      <w:r w:rsidRPr="00485E5B">
        <w:rPr>
          <w:rFonts w:ascii="Baskerville Old Face" w:hAnsi="Baskerville Old Face"/>
          <w:sz w:val="24"/>
          <w:szCs w:val="24"/>
          <w:lang w:eastAsia="de-DE" w:val="fr-FR"/>
        </w:rPr>
        <w:t>Etude géotechnique de la plateforme incluant un dimensionnement du corps de la chaussée (choix entre chaussé revêtue souple ou en béton ou non revêtue) et une recherche des carrières pour les matériaux</w:t>
      </w:r>
    </w:p>
    <w:p w14:paraId="1770E324" w14:textId="77777777"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eastAsia="de-DE" w:val="fr-FR"/>
        </w:rPr>
      </w:pPr>
      <w:r w:rsidRPr="00485E5B">
        <w:rPr>
          <w:rFonts w:ascii="Baskerville Old Face" w:hAnsi="Baskerville Old Face"/>
          <w:sz w:val="24"/>
          <w:szCs w:val="24"/>
          <w:lang w:eastAsia="de-DE" w:val="fr-FR"/>
        </w:rPr>
        <w:t>Cubature et épure de Lalande : devra reprendre les mouvements de terres en remblais et en déblais, le lieu d’emprunt et de dépôt sur une cartographique topographique détaillée situé à une distance tel que le cout du carburant pour les engins soit minimisé.</w:t>
      </w:r>
    </w:p>
    <w:p w14:paraId="60C6A176" w14:textId="77777777"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eastAsia="de-DE" w:val="fr-FR"/>
        </w:rPr>
      </w:pPr>
      <w:r w:rsidRPr="00485E5B">
        <w:rPr>
          <w:rFonts w:ascii="Baskerville Old Face" w:hAnsi="Baskerville Old Face"/>
          <w:sz w:val="24"/>
          <w:szCs w:val="24"/>
          <w:lang w:eastAsia="de-DE" w:val="fr-FR"/>
        </w:rPr>
        <w:t>Les plans topographiques reprenant (le profil en long, profil en travers, épure de LALANE etc.)</w:t>
      </w:r>
    </w:p>
    <w:p w14:paraId="3F2D0D59" w14:textId="77777777" w:rsidP="00E06265" w:rsidR="001426B5" w:rsidRDefault="001426B5" w:rsidRPr="00003972">
      <w:pPr>
        <w:spacing w:before="0"/>
        <w:rPr>
          <w:rFonts w:ascii="Baskerville Old Face" w:cs="Times New Roman" w:hAnsi="Baskerville Old Face"/>
          <w:sz w:val="14"/>
          <w:szCs w:val="24"/>
          <w:lang w:eastAsia="de-DE"/>
        </w:rPr>
      </w:pPr>
    </w:p>
    <w:p w14:paraId="2D5EC703" w14:textId="77777777" w:rsidP="00E06265" w:rsidR="001704D4" w:rsidRDefault="001426B5">
      <w:pPr>
        <w:spacing w:before="0"/>
        <w:ind w:left="284"/>
        <w:rPr>
          <w:rFonts w:ascii="Baskerville Old Face" w:cs="Times New Roman" w:hAnsi="Baskerville Old Face"/>
          <w:sz w:val="24"/>
          <w:szCs w:val="24"/>
          <w:lang w:eastAsia="de-DE"/>
        </w:rPr>
      </w:pPr>
      <w:r w:rsidRPr="00485E5B">
        <w:rPr>
          <w:rFonts w:ascii="Baskerville Old Face" w:cs="Times New Roman" w:hAnsi="Baskerville Old Face"/>
          <w:sz w:val="24"/>
          <w:szCs w:val="24"/>
          <w:lang w:eastAsia="de-DE"/>
        </w:rPr>
        <w:t>N</w:t>
      </w:r>
      <w:r w:rsidR="001704D4">
        <w:rPr>
          <w:rFonts w:ascii="Baskerville Old Face" w:cs="Times New Roman" w:hAnsi="Baskerville Old Face"/>
          <w:sz w:val="24"/>
          <w:szCs w:val="24"/>
          <w:lang w:eastAsia="de-DE"/>
        </w:rPr>
        <w:t>.B : C</w:t>
      </w:r>
      <w:r w:rsidRPr="00485E5B">
        <w:rPr>
          <w:rFonts w:ascii="Baskerville Old Face" w:cs="Times New Roman" w:hAnsi="Baskerville Old Face"/>
          <w:sz w:val="24"/>
          <w:szCs w:val="24"/>
          <w:lang w:eastAsia="de-DE"/>
        </w:rPr>
        <w:t xml:space="preserve">es routes devront également faire l’objet de l’évaluation E&amp;S requise </w:t>
      </w:r>
      <w:r w:rsidR="000859D4">
        <w:rPr>
          <w:rFonts w:ascii="Baskerville Old Face" w:cs="Times New Roman" w:hAnsi="Baskerville Old Face"/>
          <w:sz w:val="24"/>
          <w:szCs w:val="24"/>
          <w:lang w:eastAsia="de-DE"/>
        </w:rPr>
        <w:t xml:space="preserve">après remise du </w:t>
      </w:r>
      <w:r w:rsidR="001704D4">
        <w:rPr>
          <w:rFonts w:ascii="Baskerville Old Face" w:cs="Times New Roman" w:hAnsi="Baskerville Old Face"/>
          <w:sz w:val="24"/>
          <w:szCs w:val="24"/>
          <w:lang w:eastAsia="de-DE"/>
        </w:rPr>
        <w:t xml:space="preserve"> </w:t>
      </w:r>
    </w:p>
    <w:p w14:paraId="3E65F53C" w14:textId="6B8554C3" w:rsidP="00E06265" w:rsidR="001426B5" w:rsidRDefault="001704D4" w:rsidRPr="00485E5B">
      <w:pPr>
        <w:spacing w:before="0"/>
        <w:ind w:left="284"/>
        <w:rPr>
          <w:rFonts w:ascii="Baskerville Old Face" w:cs="Times New Roman" w:hAnsi="Baskerville Old Face"/>
          <w:sz w:val="24"/>
          <w:szCs w:val="24"/>
          <w:lang w:eastAsia="de-DE"/>
        </w:rPr>
      </w:pPr>
      <w:r>
        <w:rPr>
          <w:rFonts w:ascii="Baskerville Old Face" w:cs="Times New Roman" w:hAnsi="Baskerville Old Face"/>
          <w:sz w:val="24"/>
          <w:szCs w:val="24"/>
          <w:lang w:eastAsia="de-DE"/>
        </w:rPr>
        <w:t xml:space="preserve">          </w:t>
      </w:r>
      <w:proofErr w:type="gramStart"/>
      <w:r w:rsidR="000859D4">
        <w:rPr>
          <w:rFonts w:ascii="Baskerville Old Face" w:cs="Times New Roman" w:hAnsi="Baskerville Old Face"/>
          <w:sz w:val="24"/>
          <w:szCs w:val="24"/>
          <w:lang w:eastAsia="de-DE"/>
        </w:rPr>
        <w:t>rapport</w:t>
      </w:r>
      <w:proofErr w:type="gramEnd"/>
      <w:r w:rsidR="000859D4">
        <w:rPr>
          <w:rFonts w:ascii="Baskerville Old Face" w:cs="Times New Roman" w:hAnsi="Baskerville Old Face"/>
          <w:sz w:val="24"/>
          <w:szCs w:val="24"/>
          <w:lang w:eastAsia="de-DE"/>
        </w:rPr>
        <w:t xml:space="preserve"> de l’APS</w:t>
      </w:r>
      <w:r w:rsidR="001426B5" w:rsidRPr="00485E5B">
        <w:rPr>
          <w:rFonts w:ascii="Baskerville Old Face" w:cs="Times New Roman" w:hAnsi="Baskerville Old Face"/>
          <w:sz w:val="24"/>
          <w:szCs w:val="24"/>
          <w:lang w:eastAsia="de-DE"/>
        </w:rPr>
        <w:t>.</w:t>
      </w:r>
    </w:p>
    <w:p w14:paraId="687DD9D5" w14:textId="77777777" w:rsidP="00E06265" w:rsidR="001426B5" w:rsidRDefault="001426B5" w:rsidRPr="00003972">
      <w:pPr>
        <w:pStyle w:val="Paragraphedeliste"/>
        <w:tabs>
          <w:tab w:pos="851" w:val="clear"/>
        </w:tabs>
        <w:autoSpaceDE w:val="0"/>
        <w:autoSpaceDN w:val="0"/>
        <w:adjustRightInd w:val="0"/>
        <w:spacing w:before="0"/>
        <w:jc w:val="left"/>
        <w:rPr>
          <w:rFonts w:ascii="Baskerville Old Face" w:hAnsi="Baskerville Old Face"/>
          <w:sz w:val="14"/>
          <w:szCs w:val="24"/>
          <w:lang w:eastAsia="de-DE" w:val="fr-FR"/>
        </w:rPr>
      </w:pPr>
    </w:p>
    <w:p w14:paraId="40B2206A" w14:textId="77777777" w:rsidR="000859D4" w:rsidRDefault="001426B5">
      <w:pPr>
        <w:pStyle w:val="Titre3"/>
        <w:numPr>
          <w:ilvl w:val="0"/>
          <w:numId w:val="60"/>
        </w:numPr>
        <w:spacing w:before="0"/>
        <w:ind w:hanging="284" w:left="284"/>
        <w:rPr>
          <w:rFonts w:ascii="Baskerville Old Face" w:hAnsi="Baskerville Old Face"/>
          <w:sz w:val="24"/>
          <w:szCs w:val="24"/>
        </w:rPr>
      </w:pPr>
      <w:bookmarkStart w:id="226" w:name="_Toc199020936"/>
      <w:r w:rsidRPr="00485E5B">
        <w:rPr>
          <w:rFonts w:ascii="Baskerville Old Face" w:hAnsi="Baskerville Old Face"/>
          <w:sz w:val="24"/>
          <w:szCs w:val="24"/>
        </w:rPr>
        <w:t>L’Etude des protections des conduites et la lutte antiérosive</w:t>
      </w:r>
      <w:bookmarkEnd w:id="226"/>
    </w:p>
    <w:p w14:paraId="3F1AB4D1" w14:textId="4D869FED" w:rsidP="00E06265" w:rsidR="001426B5" w:rsidRDefault="001426B5" w:rsidRPr="00003972">
      <w:pPr>
        <w:pStyle w:val="Titre3"/>
        <w:numPr>
          <w:ilvl w:val="0"/>
          <w:numId w:val="0"/>
        </w:numPr>
        <w:spacing w:before="0"/>
        <w:ind w:left="284"/>
        <w:rPr>
          <w:rFonts w:ascii="Baskerville Old Face" w:hAnsi="Baskerville Old Face"/>
          <w:sz w:val="14"/>
          <w:szCs w:val="24"/>
        </w:rPr>
      </w:pPr>
      <w:r w:rsidRPr="00485E5B">
        <w:rPr>
          <w:rFonts w:ascii="Baskerville Old Face" w:hAnsi="Baskerville Old Face"/>
          <w:sz w:val="24"/>
          <w:szCs w:val="24"/>
        </w:rPr>
        <w:t xml:space="preserve">  </w:t>
      </w:r>
    </w:p>
    <w:p w14:paraId="7E979A1A" w14:textId="70BC00F2" w:rsidP="00E06265" w:rsidR="001426B5" w:rsidRDefault="001426B5" w:rsidRPr="00485E5B">
      <w:pPr>
        <w:spacing w:before="0"/>
        <w:ind w:left="284"/>
        <w:rPr>
          <w:rFonts w:ascii="Baskerville Old Face" w:cs="Times New Roman" w:hAnsi="Baskerville Old Face"/>
          <w:sz w:val="24"/>
          <w:szCs w:val="24"/>
          <w:lang w:eastAsia="de-DE"/>
        </w:rPr>
      </w:pPr>
      <w:r w:rsidRPr="00485E5B">
        <w:rPr>
          <w:rFonts w:ascii="Baskerville Old Face" w:cs="Times New Roman" w:hAnsi="Baskerville Old Face"/>
          <w:sz w:val="24"/>
          <w:szCs w:val="24"/>
          <w:lang w:eastAsia="de-DE"/>
        </w:rPr>
        <w:t>Le consultant devra élaborer une topographique détaillée inclusive sur les têtes d’érosions de 10 à 300 m</w:t>
      </w:r>
      <w:r w:rsidRPr="00485E5B">
        <w:rPr>
          <w:rFonts w:ascii="Baskerville Old Face" w:cs="Times New Roman" w:hAnsi="Baskerville Old Face"/>
          <w:sz w:val="24"/>
          <w:szCs w:val="24"/>
          <w:vertAlign w:val="superscript"/>
          <w:lang w:eastAsia="de-DE"/>
        </w:rPr>
        <w:t>2</w:t>
      </w:r>
      <w:r w:rsidRPr="00485E5B">
        <w:rPr>
          <w:rFonts w:ascii="Baskerville Old Face" w:cs="Times New Roman" w:hAnsi="Baskerville Old Face"/>
          <w:sz w:val="24"/>
          <w:szCs w:val="24"/>
          <w:lang w:eastAsia="de-DE"/>
        </w:rPr>
        <w:t xml:space="preserve"> situées à une distance maximale de 500 m de la conduite projetée afin de proposer de solution simple pour arrêter leurs avancements vers les endroits où seront posé les conduites. </w:t>
      </w:r>
      <w:r w:rsidR="001704D4">
        <w:rPr>
          <w:rFonts w:ascii="Baskerville Old Face" w:cs="Times New Roman" w:hAnsi="Baskerville Old Face"/>
          <w:sz w:val="24"/>
          <w:szCs w:val="24"/>
          <w:lang w:eastAsia="de-DE"/>
        </w:rPr>
        <w:t>Cependant, l</w:t>
      </w:r>
      <w:r w:rsidRPr="00485E5B">
        <w:rPr>
          <w:rFonts w:ascii="Baskerville Old Face" w:cs="Times New Roman" w:hAnsi="Baskerville Old Face"/>
          <w:sz w:val="24"/>
          <w:szCs w:val="24"/>
          <w:lang w:eastAsia="de-DE"/>
        </w:rPr>
        <w:t>a lutte contre les érosions des grandes ampleurs menaçant des conduites seront prises en charge par le gouvernement provincial.</w:t>
      </w:r>
    </w:p>
    <w:p w14:paraId="30765A9A" w14:textId="77777777" w:rsidP="00E06265" w:rsidR="001704D4" w:rsidRDefault="001704D4" w:rsidRPr="00003972">
      <w:pPr>
        <w:spacing w:before="0"/>
        <w:ind w:left="284"/>
        <w:rPr>
          <w:rFonts w:ascii="Baskerville Old Face" w:cs="Times New Roman" w:hAnsi="Baskerville Old Face"/>
          <w:sz w:val="14"/>
          <w:szCs w:val="24"/>
          <w:lang w:eastAsia="de-DE"/>
        </w:rPr>
      </w:pPr>
    </w:p>
    <w:p w14:paraId="18FFD208" w14:textId="777D31D5" w:rsidP="00E06265" w:rsidR="001426B5" w:rsidRDefault="001426B5">
      <w:pPr>
        <w:spacing w:before="0"/>
        <w:ind w:left="284"/>
        <w:rPr>
          <w:rFonts w:ascii="Baskerville Old Face" w:cs="Times New Roman" w:hAnsi="Baskerville Old Face"/>
          <w:sz w:val="24"/>
          <w:szCs w:val="24"/>
          <w:lang w:eastAsia="de-DE"/>
        </w:rPr>
      </w:pPr>
      <w:r w:rsidRPr="00485E5B">
        <w:rPr>
          <w:rFonts w:ascii="Baskerville Old Face" w:cs="Times New Roman" w:hAnsi="Baskerville Old Face"/>
          <w:sz w:val="24"/>
          <w:szCs w:val="24"/>
          <w:lang w:eastAsia="de-DE"/>
        </w:rPr>
        <w:t>Cette étude comprendra :</w:t>
      </w:r>
    </w:p>
    <w:p w14:paraId="18EDA434" w14:textId="77777777" w:rsidP="00E06265" w:rsidR="001704D4" w:rsidRDefault="001704D4" w:rsidRPr="00003972">
      <w:pPr>
        <w:spacing w:before="0"/>
        <w:ind w:left="284"/>
        <w:rPr>
          <w:rFonts w:ascii="Baskerville Old Face" w:cs="Times New Roman" w:hAnsi="Baskerville Old Face"/>
          <w:sz w:val="14"/>
          <w:szCs w:val="24"/>
          <w:lang w:eastAsia="de-DE"/>
        </w:rPr>
      </w:pPr>
    </w:p>
    <w:p w14:paraId="292936AD" w14:textId="77777777"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eastAsia="de-DE" w:val="fr-FR"/>
        </w:rPr>
      </w:pPr>
      <w:r w:rsidRPr="00485E5B">
        <w:rPr>
          <w:rFonts w:ascii="Baskerville Old Face" w:hAnsi="Baskerville Old Face"/>
          <w:sz w:val="24"/>
          <w:szCs w:val="24"/>
          <w:lang w:eastAsia="de-DE" w:val="fr-FR"/>
        </w:rPr>
        <w:t>Le plan topographique de la zone d’érosion : ce plan devra reprendre les zones déjà érodées et celles à forte probabilité d’être érodées situées dans un rayon de 500m de la conduite de Diamètre supérieur à 300mm à poser.</w:t>
      </w:r>
    </w:p>
    <w:p w14:paraId="2D236669" w14:textId="77777777"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eastAsia="de-DE" w:val="fr-FR"/>
        </w:rPr>
      </w:pPr>
      <w:r w:rsidRPr="00485E5B">
        <w:rPr>
          <w:rFonts w:ascii="Baskerville Old Face" w:hAnsi="Baskerville Old Face"/>
          <w:sz w:val="24"/>
          <w:szCs w:val="24"/>
          <w:lang w:eastAsia="de-DE" w:val="fr-FR"/>
        </w:rPr>
        <w:t>Les plans des mesures de luttes anti- érosives et de protections des talus, donc privilégiant le plus possible les solutions « vertes » ;</w:t>
      </w:r>
    </w:p>
    <w:p w14:paraId="421CA2A3" w14:textId="77777777"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eastAsia="de-DE" w:val="fr-FR"/>
        </w:rPr>
      </w:pPr>
      <w:r w:rsidRPr="00485E5B">
        <w:rPr>
          <w:rFonts w:ascii="Baskerville Old Face" w:hAnsi="Baskerville Old Face"/>
          <w:sz w:val="24"/>
          <w:szCs w:val="24"/>
          <w:lang w:eastAsia="de-DE" w:val="fr-FR"/>
        </w:rPr>
        <w:t>Les plans topographiques reprenant (le profil en long, profil en travers, épure de LALANNE etc.)</w:t>
      </w:r>
    </w:p>
    <w:p w14:paraId="5F980E8C" w14:textId="77777777" w:rsidP="00E06265" w:rsidR="001426B5" w:rsidRDefault="001426B5" w:rsidRPr="00003972">
      <w:pPr>
        <w:pStyle w:val="Paragraphedeliste"/>
        <w:spacing w:before="0"/>
        <w:ind w:left="714"/>
        <w:contextualSpacing w:val="0"/>
        <w:rPr>
          <w:rFonts w:ascii="Baskerville Old Face" w:hAnsi="Baskerville Old Face"/>
          <w:sz w:val="14"/>
          <w:szCs w:val="24"/>
          <w:lang w:eastAsia="de-DE" w:val="fr-FR"/>
        </w:rPr>
      </w:pPr>
    </w:p>
    <w:p w14:paraId="6772E7B3" w14:textId="6FC1210D" w:rsidR="001426B5" w:rsidRDefault="001426B5">
      <w:pPr>
        <w:pStyle w:val="Titre3"/>
        <w:numPr>
          <w:ilvl w:val="0"/>
          <w:numId w:val="60"/>
        </w:numPr>
        <w:spacing w:before="0"/>
        <w:ind w:hanging="284" w:left="284"/>
        <w:rPr>
          <w:rFonts w:ascii="Baskerville Old Face" w:hAnsi="Baskerville Old Face"/>
          <w:sz w:val="24"/>
          <w:szCs w:val="24"/>
        </w:rPr>
      </w:pPr>
      <w:bookmarkStart w:id="227" w:name="_Toc199020937"/>
      <w:r w:rsidRPr="001426B5">
        <w:rPr>
          <w:rFonts w:ascii="Baskerville Old Face" w:cs="Times New Roman" w:hAnsi="Baskerville Old Face"/>
          <w:sz w:val="24"/>
          <w:szCs w:val="24"/>
        </w:rPr>
        <w:t>Tracés</w:t>
      </w:r>
      <w:r w:rsidRPr="00485E5B">
        <w:rPr>
          <w:rFonts w:ascii="Baskerville Old Face" w:hAnsi="Baskerville Old Face"/>
          <w:sz w:val="24"/>
          <w:szCs w:val="24"/>
        </w:rPr>
        <w:t xml:space="preserve"> des conduites d’alimentation des ouvrages de stockage</w:t>
      </w:r>
      <w:bookmarkEnd w:id="227"/>
    </w:p>
    <w:p w14:paraId="5F1DD879" w14:textId="77777777" w:rsidP="00E06265" w:rsidR="001704D4" w:rsidRDefault="001704D4" w:rsidRPr="00003972">
      <w:pPr>
        <w:rPr>
          <w:sz w:val="4"/>
        </w:rPr>
      </w:pPr>
    </w:p>
    <w:p w14:paraId="3E2FABDF" w14:textId="77777777" w:rsidP="00E06265" w:rsidR="001426B5" w:rsidRDefault="001426B5" w:rsidRPr="00485E5B">
      <w:pPr>
        <w:spacing w:before="0"/>
        <w:ind w:left="284"/>
        <w:rPr>
          <w:rFonts w:ascii="Baskerville Old Face" w:cs="Times New Roman" w:hAnsi="Baskerville Old Face"/>
          <w:sz w:val="24"/>
          <w:szCs w:val="24"/>
        </w:rPr>
      </w:pPr>
      <w:r w:rsidRPr="00485E5B">
        <w:rPr>
          <w:rFonts w:ascii="Baskerville Old Face" w:cs="Times New Roman" w:hAnsi="Baskerville Old Face"/>
          <w:sz w:val="24"/>
          <w:szCs w:val="24"/>
          <w:lang w:eastAsia="de-DE"/>
        </w:rPr>
        <w:t>Le long des tracés des conduites d’alimentation des ouvrages de stockage, les travaux topographiques seront réalisés de manière à permettre l’établissement des profils en long à l’échelle 1/2000, 1/200.</w:t>
      </w:r>
    </w:p>
    <w:p w14:paraId="45E16ECA" w14:textId="77777777" w:rsidP="00E06265" w:rsidR="001426B5" w:rsidRDefault="001426B5" w:rsidRPr="00003972">
      <w:pPr>
        <w:spacing w:before="0"/>
        <w:rPr>
          <w:rFonts w:ascii="Baskerville Old Face" w:cs="Times New Roman" w:hAnsi="Baskerville Old Face"/>
          <w:sz w:val="10"/>
          <w:szCs w:val="24"/>
          <w:lang w:eastAsia="de-DE"/>
        </w:rPr>
      </w:pPr>
    </w:p>
    <w:p w14:paraId="746420FC" w14:textId="77777777" w:rsidP="00E06265" w:rsidR="001426B5" w:rsidRDefault="001426B5" w:rsidRPr="00485E5B">
      <w:pPr>
        <w:spacing w:before="0"/>
        <w:ind w:left="284"/>
        <w:rPr>
          <w:rFonts w:ascii="Baskerville Old Face" w:cs="Times New Roman" w:hAnsi="Baskerville Old Face"/>
          <w:sz w:val="24"/>
          <w:szCs w:val="24"/>
          <w:lang w:eastAsia="de-DE"/>
        </w:rPr>
      </w:pPr>
      <w:r w:rsidRPr="00485E5B">
        <w:rPr>
          <w:rFonts w:ascii="Baskerville Old Face" w:cs="Times New Roman" w:hAnsi="Baskerville Old Face"/>
          <w:sz w:val="24"/>
          <w:szCs w:val="24"/>
          <w:lang w:eastAsia="de-DE"/>
        </w:rPr>
        <w:t>La largeur du corridor autour de la conduite qui sera relevé devra inclure tous les détails physiques existant y compris les constructions, poteaux électriques, conduites, regards, ouvrages hydrauliques, puits, pistes, réseaux divers existants seront levés et reportés sur les levés.</w:t>
      </w:r>
      <w:r w:rsidDel="00B01F22" w:rsidRPr="00485E5B">
        <w:rPr>
          <w:rFonts w:ascii="Baskerville Old Face" w:cs="Times New Roman" w:hAnsi="Baskerville Old Face"/>
          <w:sz w:val="24"/>
          <w:szCs w:val="24"/>
          <w:lang w:eastAsia="de-DE"/>
        </w:rPr>
        <w:t xml:space="preserve"> </w:t>
      </w:r>
    </w:p>
    <w:p w14:paraId="40524913" w14:textId="77777777" w:rsidP="00E06265" w:rsidR="001426B5" w:rsidRDefault="001426B5" w:rsidRPr="00003972">
      <w:pPr>
        <w:tabs>
          <w:tab w:pos="851" w:val="clear"/>
        </w:tabs>
        <w:autoSpaceDE w:val="0"/>
        <w:autoSpaceDN w:val="0"/>
        <w:adjustRightInd w:val="0"/>
        <w:spacing w:before="0"/>
        <w:rPr>
          <w:rFonts w:ascii="Baskerville Old Face" w:cs="Times New Roman" w:hAnsi="Baskerville Old Face"/>
          <w:sz w:val="14"/>
          <w:szCs w:val="24"/>
          <w:lang w:eastAsia="de-DE"/>
        </w:rPr>
      </w:pPr>
    </w:p>
    <w:p w14:paraId="2FCA3C8A" w14:textId="77777777" w:rsidP="00E06265" w:rsidR="001426B5" w:rsidRDefault="001426B5" w:rsidRPr="00485E5B">
      <w:pPr>
        <w:spacing w:before="0"/>
        <w:ind w:left="284"/>
        <w:rPr>
          <w:rFonts w:ascii="Baskerville Old Face" w:cs="Times New Roman" w:hAnsi="Baskerville Old Face"/>
          <w:sz w:val="24"/>
          <w:szCs w:val="24"/>
          <w:lang w:eastAsia="de-DE"/>
        </w:rPr>
      </w:pPr>
      <w:r w:rsidRPr="00485E5B">
        <w:rPr>
          <w:rFonts w:ascii="Baskerville Old Face" w:cs="Times New Roman" w:hAnsi="Baskerville Old Face"/>
          <w:sz w:val="24"/>
          <w:szCs w:val="24"/>
          <w:lang w:eastAsia="de-DE"/>
        </w:rPr>
        <w:t>Tous les rendus topographiques doivent être sous format informatique compatible avec AUTOCAD et géo référencés (Système de projection UTM, Zone 34 S).</w:t>
      </w:r>
    </w:p>
    <w:p w14:paraId="7C813D6A" w14:textId="77777777" w:rsidP="00E06265" w:rsidR="001426B5" w:rsidRDefault="001426B5" w:rsidRPr="00485E5B">
      <w:pPr>
        <w:tabs>
          <w:tab w:pos="851" w:val="clear"/>
        </w:tabs>
        <w:autoSpaceDE w:val="0"/>
        <w:autoSpaceDN w:val="0"/>
        <w:adjustRightInd w:val="0"/>
        <w:spacing w:before="0"/>
        <w:rPr>
          <w:rFonts w:ascii="Baskerville Old Face" w:cs="Times New Roman" w:hAnsi="Baskerville Old Face"/>
          <w:sz w:val="24"/>
          <w:szCs w:val="24"/>
          <w:lang w:eastAsia="de-DE"/>
        </w:rPr>
      </w:pPr>
    </w:p>
    <w:p w14:paraId="051E100F" w14:textId="15CB6270" w:rsidR="001426B5" w:rsidRDefault="001426B5">
      <w:pPr>
        <w:pStyle w:val="Titre3"/>
        <w:numPr>
          <w:ilvl w:val="0"/>
          <w:numId w:val="60"/>
        </w:numPr>
        <w:spacing w:before="0"/>
        <w:ind w:hanging="284" w:left="284"/>
        <w:rPr>
          <w:rFonts w:ascii="Baskerville Old Face" w:hAnsi="Baskerville Old Face"/>
          <w:sz w:val="24"/>
          <w:szCs w:val="24"/>
        </w:rPr>
      </w:pPr>
      <w:bookmarkStart w:id="228" w:name="_Toc199020938"/>
      <w:r w:rsidRPr="00485E5B">
        <w:rPr>
          <w:rFonts w:ascii="Baskerville Old Face" w:hAnsi="Baskerville Old Face"/>
          <w:sz w:val="24"/>
          <w:szCs w:val="24"/>
        </w:rPr>
        <w:t>Sondages et essais géotechniques</w:t>
      </w:r>
      <w:bookmarkEnd w:id="228"/>
    </w:p>
    <w:p w14:paraId="368C14D1" w14:textId="77777777" w:rsidP="00E06265" w:rsidR="00D14FAD" w:rsidRDefault="00D14FAD" w:rsidRPr="00003972">
      <w:pPr>
        <w:rPr>
          <w:sz w:val="2"/>
        </w:rPr>
      </w:pPr>
    </w:p>
    <w:p w14:paraId="457C3BCE" w14:textId="1434F4CC" w:rsidP="00E06265" w:rsidR="001426B5" w:rsidRDefault="001426B5" w:rsidRPr="00485E5B">
      <w:pPr>
        <w:spacing w:before="0"/>
        <w:ind w:left="284"/>
        <w:rPr>
          <w:rFonts w:ascii="Baskerville Old Face" w:cs="Times New Roman" w:hAnsi="Baskerville Old Face"/>
          <w:sz w:val="24"/>
          <w:szCs w:val="24"/>
        </w:rPr>
      </w:pPr>
      <w:r w:rsidRPr="00485E5B">
        <w:rPr>
          <w:rFonts w:ascii="Baskerville Old Face" w:cs="Times New Roman" w:hAnsi="Baskerville Old Face"/>
          <w:sz w:val="24"/>
          <w:szCs w:val="24"/>
        </w:rPr>
        <w:t>Les essais géotechniques concerneront uniquement les ouvrages des sites des captages</w:t>
      </w:r>
      <w:r w:rsidR="00D14FAD">
        <w:rPr>
          <w:rFonts w:ascii="Baskerville Old Face" w:cs="Times New Roman" w:hAnsi="Baskerville Old Face"/>
          <w:sz w:val="24"/>
          <w:szCs w:val="24"/>
        </w:rPr>
        <w:t>,</w:t>
      </w:r>
      <w:r w:rsidRPr="00485E5B">
        <w:rPr>
          <w:rFonts w:ascii="Baskerville Old Face" w:cs="Times New Roman" w:hAnsi="Baskerville Old Face"/>
          <w:sz w:val="24"/>
          <w:szCs w:val="24"/>
        </w:rPr>
        <w:t xml:space="preserve"> des usines de traitement</w:t>
      </w:r>
      <w:r w:rsidR="00D14FAD">
        <w:rPr>
          <w:rFonts w:ascii="Baskerville Old Face" w:cs="Times New Roman" w:hAnsi="Baskerville Old Face"/>
          <w:sz w:val="24"/>
          <w:szCs w:val="24"/>
        </w:rPr>
        <w:t>,</w:t>
      </w:r>
      <w:r w:rsidR="00D14FAD" w:rsidRPr="00D14FAD">
        <w:rPr>
          <w:rFonts w:ascii="Baskerville Old Face" w:cs="Times New Roman" w:hAnsi="Baskerville Old Face"/>
          <w:sz w:val="24"/>
          <w:szCs w:val="24"/>
        </w:rPr>
        <w:t xml:space="preserve"> </w:t>
      </w:r>
      <w:r w:rsidR="00D14FAD" w:rsidRPr="00485E5B">
        <w:rPr>
          <w:rFonts w:ascii="Baskerville Old Face" w:cs="Times New Roman" w:hAnsi="Baskerville Old Face"/>
          <w:sz w:val="24"/>
          <w:szCs w:val="24"/>
        </w:rPr>
        <w:t xml:space="preserve">ainsi </w:t>
      </w:r>
      <w:r w:rsidR="00D14FAD">
        <w:rPr>
          <w:rFonts w:ascii="Baskerville Old Face" w:cs="Times New Roman" w:hAnsi="Baskerville Old Face"/>
          <w:sz w:val="24"/>
          <w:szCs w:val="24"/>
        </w:rPr>
        <w:t xml:space="preserve">que </w:t>
      </w:r>
      <w:r w:rsidR="00D14FAD" w:rsidRPr="00485E5B">
        <w:rPr>
          <w:rFonts w:ascii="Baskerville Old Face" w:cs="Times New Roman" w:hAnsi="Baskerville Old Face"/>
          <w:sz w:val="24"/>
          <w:szCs w:val="24"/>
        </w:rPr>
        <w:t xml:space="preserve">ceux des sites </w:t>
      </w:r>
      <w:r w:rsidR="00D14FAD">
        <w:rPr>
          <w:rFonts w:ascii="Baskerville Old Face" w:cs="Times New Roman" w:hAnsi="Baskerville Old Face"/>
          <w:sz w:val="24"/>
          <w:szCs w:val="24"/>
        </w:rPr>
        <w:t>d</w:t>
      </w:r>
      <w:r w:rsidR="00D14FAD" w:rsidRPr="00485E5B">
        <w:rPr>
          <w:rFonts w:ascii="Baskerville Old Face" w:cs="Times New Roman" w:hAnsi="Baskerville Old Face"/>
          <w:sz w:val="24"/>
          <w:szCs w:val="24"/>
        </w:rPr>
        <w:t>es ouvrages de stockage</w:t>
      </w:r>
      <w:r w:rsidR="00D14FAD">
        <w:rPr>
          <w:rFonts w:ascii="Baskerville Old Face" w:cs="Times New Roman" w:hAnsi="Baskerville Old Face"/>
          <w:sz w:val="24"/>
          <w:szCs w:val="24"/>
        </w:rPr>
        <w:t xml:space="preserve">. </w:t>
      </w:r>
      <w:r w:rsidRPr="00485E5B">
        <w:rPr>
          <w:rFonts w:ascii="Baskerville Old Face" w:cs="Times New Roman" w:hAnsi="Baskerville Old Face"/>
          <w:sz w:val="24"/>
          <w:szCs w:val="24"/>
        </w:rPr>
        <w:t xml:space="preserve">La reconnaissance géotechnique des sols est nécessaire pour la conception de tous </w:t>
      </w:r>
      <w:r w:rsidR="00D14FAD">
        <w:rPr>
          <w:rFonts w:ascii="Baskerville Old Face" w:cs="Times New Roman" w:hAnsi="Baskerville Old Face"/>
          <w:sz w:val="24"/>
          <w:szCs w:val="24"/>
        </w:rPr>
        <w:t>c</w:t>
      </w:r>
      <w:r w:rsidRPr="00485E5B">
        <w:rPr>
          <w:rFonts w:ascii="Baskerville Old Face" w:cs="Times New Roman" w:hAnsi="Baskerville Old Face"/>
          <w:sz w:val="24"/>
          <w:szCs w:val="24"/>
        </w:rPr>
        <w:t>es ouvrages.</w:t>
      </w:r>
    </w:p>
    <w:p w14:paraId="4A0F33E3" w14:textId="77777777" w:rsidP="00E06265" w:rsidR="001426B5" w:rsidRDefault="001426B5" w:rsidRPr="00003972">
      <w:pPr>
        <w:widowControl/>
        <w:tabs>
          <w:tab w:pos="708" w:val="left"/>
        </w:tabs>
        <w:autoSpaceDE w:val="0"/>
        <w:autoSpaceDN w:val="0"/>
        <w:adjustRightInd w:val="0"/>
        <w:spacing w:before="0"/>
        <w:rPr>
          <w:rFonts w:ascii="Baskerville Old Face" w:cs="Times New Roman" w:hAnsi="Baskerville Old Face"/>
          <w:sz w:val="14"/>
          <w:szCs w:val="24"/>
        </w:rPr>
      </w:pPr>
    </w:p>
    <w:p w14:paraId="44467470" w14:textId="77777777" w:rsidP="00E06265" w:rsidR="001426B5" w:rsidRDefault="001426B5" w:rsidRPr="00485E5B">
      <w:pPr>
        <w:spacing w:before="0"/>
        <w:ind w:left="284"/>
        <w:rPr>
          <w:rFonts w:ascii="Baskerville Old Face" w:cs="Times New Roman" w:hAnsi="Baskerville Old Face"/>
          <w:sz w:val="24"/>
          <w:szCs w:val="24"/>
        </w:rPr>
      </w:pPr>
      <w:r w:rsidRPr="00485E5B">
        <w:rPr>
          <w:rFonts w:ascii="Baskerville Old Face" w:cs="Times New Roman" w:hAnsi="Baskerville Old Face"/>
          <w:sz w:val="24"/>
          <w:szCs w:val="24"/>
        </w:rPr>
        <w:t xml:space="preserve">Le contenu de la mission diffère en fonction du type d’ouvrage. Le quantitatif des essais et sondage sera à définir en fonction de l’ouvrage stratégique retenu à moyen terme et du site d’implantation retenu au démarrage de la mission. Dans le cas général, il faudra prévoir par </w:t>
      </w:r>
      <w:r w:rsidRPr="00485E5B">
        <w:rPr>
          <w:rFonts w:ascii="Baskerville Old Face" w:cs="Times New Roman" w:hAnsi="Baskerville Old Face"/>
          <w:sz w:val="24"/>
          <w:szCs w:val="24"/>
        </w:rPr>
        <w:lastRenderedPageBreak/>
        <w:t xml:space="preserve">type d’essai 3 sondages minimum par site en fonction de la complexité. </w:t>
      </w:r>
    </w:p>
    <w:p w14:paraId="5DEDD8E2" w14:textId="77777777" w:rsidP="00E06265" w:rsidR="001426B5" w:rsidRDefault="001426B5" w:rsidRPr="00003972">
      <w:pPr>
        <w:widowControl/>
        <w:tabs>
          <w:tab w:pos="708" w:val="left"/>
        </w:tabs>
        <w:autoSpaceDE w:val="0"/>
        <w:autoSpaceDN w:val="0"/>
        <w:adjustRightInd w:val="0"/>
        <w:spacing w:before="0"/>
        <w:rPr>
          <w:rFonts w:ascii="Baskerville Old Face" w:cs="Times New Roman" w:hAnsi="Baskerville Old Face"/>
          <w:sz w:val="14"/>
          <w:szCs w:val="24"/>
        </w:rPr>
      </w:pPr>
    </w:p>
    <w:p w14:paraId="08A63B09" w14:textId="0481B1D6" w:rsidP="00E06265" w:rsidR="001426B5" w:rsidRDefault="001426B5">
      <w:pPr>
        <w:spacing w:before="0"/>
        <w:ind w:left="284"/>
        <w:rPr>
          <w:rFonts w:ascii="Baskerville Old Face" w:cs="Times New Roman" w:hAnsi="Baskerville Old Face"/>
          <w:sz w:val="24"/>
          <w:szCs w:val="24"/>
        </w:rPr>
      </w:pPr>
      <w:r w:rsidRPr="00485E5B">
        <w:rPr>
          <w:rFonts w:ascii="Baskerville Old Face" w:cs="Times New Roman" w:hAnsi="Baskerville Old Face"/>
          <w:sz w:val="24"/>
          <w:szCs w:val="24"/>
        </w:rPr>
        <w:t>Il s’agit des essais suivants :</w:t>
      </w:r>
    </w:p>
    <w:p w14:paraId="7E901B0E" w14:textId="77777777" w:rsidP="00E06265" w:rsidR="00F329B7" w:rsidRDefault="00F329B7" w:rsidRPr="00003972">
      <w:pPr>
        <w:spacing w:before="0"/>
        <w:ind w:left="284"/>
        <w:rPr>
          <w:rFonts w:ascii="Baskerville Old Face" w:cs="Times New Roman" w:hAnsi="Baskerville Old Face"/>
          <w:sz w:val="10"/>
          <w:szCs w:val="24"/>
        </w:rPr>
      </w:pPr>
    </w:p>
    <w:p w14:paraId="6C336F14" w14:textId="77777777"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eastAsia="de-DE" w:val="fr-FR"/>
        </w:rPr>
      </w:pPr>
      <w:r w:rsidRPr="00485E5B">
        <w:rPr>
          <w:rFonts w:ascii="Baskerville Old Face" w:hAnsi="Baskerville Old Face"/>
          <w:sz w:val="24"/>
          <w:szCs w:val="24"/>
          <w:lang w:eastAsia="de-DE" w:val="fr-FR"/>
        </w:rPr>
        <w:t xml:space="preserve">Essais d’identification des sols d’assise des ouvrages projetés par des prélèvements d’échantillons par sondage carotté sur 10 m de profondeur pour les sites de captage et usine projetés et 20 m pour les sites réservoirs projetés, et puits manuels sur 3 m pour les conduites du réseau de distribution </w:t>
      </w:r>
    </w:p>
    <w:p w14:paraId="0C3955EB" w14:textId="77777777"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eastAsia="de-DE" w:val="fr-FR"/>
        </w:rPr>
      </w:pPr>
      <w:r w:rsidRPr="00485E5B">
        <w:rPr>
          <w:rFonts w:ascii="Baskerville Old Face" w:hAnsi="Baskerville Old Face"/>
          <w:sz w:val="24"/>
          <w:szCs w:val="24"/>
          <w:lang w:eastAsia="de-DE" w:val="fr-FR"/>
        </w:rPr>
        <w:t>Essais chimiques des sols, et éventuellement de la nappe rencontrée, pour évaluer l’agressivité pour les ouvrages en béton.</w:t>
      </w:r>
    </w:p>
    <w:p w14:paraId="0EA1D165" w14:textId="77777777"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eastAsia="de-DE" w:val="fr-FR"/>
        </w:rPr>
      </w:pPr>
      <w:r w:rsidRPr="00485E5B">
        <w:rPr>
          <w:rFonts w:ascii="Baskerville Old Face" w:hAnsi="Baskerville Old Face"/>
          <w:sz w:val="24"/>
          <w:szCs w:val="24"/>
          <w:lang w:eastAsia="de-DE" w:val="fr-FR"/>
        </w:rPr>
        <w:t>Essais SPT lors des sondages carottés ;</w:t>
      </w:r>
    </w:p>
    <w:p w14:paraId="70EACBEE" w14:textId="77777777"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eastAsia="de-DE" w:val="fr-FR"/>
        </w:rPr>
      </w:pPr>
      <w:r w:rsidRPr="00485E5B">
        <w:rPr>
          <w:rFonts w:ascii="Baskerville Old Face" w:hAnsi="Baskerville Old Face"/>
          <w:sz w:val="24"/>
          <w:szCs w:val="24"/>
          <w:lang w:eastAsia="de-DE" w:val="fr-FR"/>
        </w:rPr>
        <w:t>Essais au pénétromètre dynamique sur les sites des ouvrages projetés ;</w:t>
      </w:r>
    </w:p>
    <w:p w14:paraId="7A9E6B29" w14:textId="77777777"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val="fr-FR"/>
        </w:rPr>
      </w:pPr>
      <w:r w:rsidRPr="00485E5B">
        <w:rPr>
          <w:rFonts w:ascii="Baskerville Old Face" w:hAnsi="Baskerville Old Face"/>
          <w:sz w:val="24"/>
          <w:szCs w:val="24"/>
          <w:lang w:eastAsia="de-DE" w:val="fr-FR"/>
        </w:rPr>
        <w:t>Essais de compression œdométrique sur les échantillons non remaniés issus des sondages carottés</w:t>
      </w:r>
      <w:r w:rsidRPr="00485E5B">
        <w:rPr>
          <w:rFonts w:ascii="Baskerville Old Face" w:hAnsi="Baskerville Old Face"/>
          <w:sz w:val="24"/>
          <w:szCs w:val="24"/>
          <w:lang w:val="fr-FR"/>
        </w:rPr>
        <w:t xml:space="preserve"> sur les sites des ouvrages projetés.</w:t>
      </w:r>
    </w:p>
    <w:p w14:paraId="2A81EDEB" w14:textId="77777777" w:rsidP="00E06265" w:rsidR="001426B5" w:rsidRDefault="001426B5" w:rsidRPr="00485E5B">
      <w:pPr>
        <w:spacing w:before="0"/>
        <w:ind w:left="720"/>
        <w:contextualSpacing/>
        <w:rPr>
          <w:rFonts w:ascii="Baskerville Old Face" w:cs="Times New Roman" w:eastAsia="Calibri" w:hAnsi="Baskerville Old Face"/>
          <w:sz w:val="24"/>
          <w:szCs w:val="24"/>
          <w:lang w:eastAsia="x-none"/>
        </w:rPr>
      </w:pPr>
    </w:p>
    <w:p w14:paraId="55912B1C" w14:textId="796AF0C1" w:rsidR="001426B5" w:rsidRDefault="001426B5">
      <w:pPr>
        <w:pStyle w:val="Titre3"/>
        <w:numPr>
          <w:ilvl w:val="0"/>
          <w:numId w:val="60"/>
        </w:numPr>
        <w:spacing w:before="0"/>
        <w:ind w:hanging="284" w:left="284"/>
        <w:rPr>
          <w:rFonts w:ascii="Baskerville Old Face" w:hAnsi="Baskerville Old Face"/>
          <w:sz w:val="24"/>
          <w:szCs w:val="24"/>
        </w:rPr>
      </w:pPr>
      <w:bookmarkStart w:id="229" w:name="_Toc199020939"/>
      <w:r w:rsidRPr="00485E5B">
        <w:rPr>
          <w:rFonts w:ascii="Baskerville Old Face" w:hAnsi="Baskerville Old Face"/>
          <w:sz w:val="24"/>
          <w:szCs w:val="24"/>
        </w:rPr>
        <w:t>Sondages sur les tracés des conduites existantes et projetées</w:t>
      </w:r>
      <w:bookmarkEnd w:id="229"/>
    </w:p>
    <w:p w14:paraId="16A301F2" w14:textId="77777777" w:rsidP="00E06265" w:rsidR="00F329B7" w:rsidRDefault="00F329B7" w:rsidRPr="00003972">
      <w:pPr>
        <w:rPr>
          <w:sz w:val="2"/>
        </w:rPr>
      </w:pPr>
    </w:p>
    <w:p w14:paraId="3D2FA9BD" w14:textId="77777777" w:rsidP="00E06265" w:rsidR="001426B5" w:rsidRDefault="001426B5" w:rsidRPr="00485E5B">
      <w:pPr>
        <w:spacing w:before="0"/>
        <w:ind w:left="284"/>
        <w:rPr>
          <w:rFonts w:ascii="Baskerville Old Face" w:cs="Times New Roman" w:hAnsi="Baskerville Old Face"/>
          <w:sz w:val="24"/>
          <w:szCs w:val="24"/>
        </w:rPr>
      </w:pPr>
      <w:r w:rsidRPr="00485E5B">
        <w:rPr>
          <w:rFonts w:ascii="Baskerville Old Face" w:cs="Times New Roman" w:hAnsi="Baskerville Old Face"/>
          <w:sz w:val="24"/>
          <w:szCs w:val="24"/>
        </w:rPr>
        <w:t>Pour les conduites existantes, des sondages manuels seront exécutés pour :</w:t>
      </w:r>
    </w:p>
    <w:p w14:paraId="688F85F5" w14:textId="77777777"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eastAsia="de-DE" w:val="fr-FR"/>
        </w:rPr>
      </w:pPr>
      <w:r w:rsidRPr="00485E5B">
        <w:rPr>
          <w:rFonts w:ascii="Baskerville Old Face" w:hAnsi="Baskerville Old Face"/>
          <w:sz w:val="24"/>
          <w:szCs w:val="24"/>
          <w:lang w:eastAsia="de-DE" w:val="fr-FR"/>
        </w:rPr>
        <w:t>Caractériser les conduites existantes situation 2024 (nature, diamètre, état, etc.) ;</w:t>
      </w:r>
    </w:p>
    <w:p w14:paraId="65130116" w14:textId="77777777"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eastAsia="de-DE" w:val="fr-FR"/>
        </w:rPr>
      </w:pPr>
      <w:r w:rsidRPr="00485E5B">
        <w:rPr>
          <w:rFonts w:ascii="Baskerville Old Face" w:hAnsi="Baskerville Old Face"/>
          <w:sz w:val="24"/>
          <w:szCs w:val="24"/>
          <w:lang w:eastAsia="de-DE" w:val="fr-FR"/>
        </w:rPr>
        <w:t>Tracer les conduites existantes s’il s’avéra nécessaire ;</w:t>
      </w:r>
    </w:p>
    <w:p w14:paraId="251D9737" w14:textId="77777777"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val="fr-FR"/>
        </w:rPr>
      </w:pPr>
      <w:r w:rsidRPr="00485E5B">
        <w:rPr>
          <w:rFonts w:ascii="Baskerville Old Face" w:hAnsi="Baskerville Old Face"/>
          <w:sz w:val="24"/>
          <w:szCs w:val="24"/>
          <w:lang w:eastAsia="de-DE" w:val="fr-FR"/>
        </w:rPr>
        <w:t>Vérifier l’encombrement de l’emprise disponible en identifiant les réseaux concessionnaires</w:t>
      </w:r>
      <w:r w:rsidRPr="00485E5B">
        <w:rPr>
          <w:rFonts w:ascii="Baskerville Old Face" w:hAnsi="Baskerville Old Face"/>
          <w:sz w:val="24"/>
          <w:szCs w:val="24"/>
          <w:lang w:val="fr-FR"/>
        </w:rPr>
        <w:t xml:space="preserve"> existants.</w:t>
      </w:r>
    </w:p>
    <w:p w14:paraId="7B3ED3DF" w14:textId="77777777" w:rsidP="00E06265" w:rsidR="001426B5" w:rsidRDefault="001426B5" w:rsidRPr="00003972">
      <w:pPr>
        <w:pStyle w:val="Paragraphedeliste"/>
        <w:spacing w:before="0"/>
        <w:ind w:left="714"/>
        <w:contextualSpacing w:val="0"/>
        <w:rPr>
          <w:rFonts w:ascii="Baskerville Old Face" w:hAnsi="Baskerville Old Face"/>
          <w:sz w:val="14"/>
          <w:szCs w:val="24"/>
          <w:lang w:val="fr-FR"/>
        </w:rPr>
      </w:pPr>
    </w:p>
    <w:p w14:paraId="34530960" w14:textId="77777777" w:rsidP="00E06265" w:rsidR="001426B5" w:rsidRDefault="001426B5" w:rsidRPr="00485E5B">
      <w:pPr>
        <w:spacing w:before="0"/>
        <w:ind w:left="284"/>
        <w:rPr>
          <w:rFonts w:ascii="Baskerville Old Face" w:cs="Times New Roman" w:hAnsi="Baskerville Old Face"/>
          <w:sz w:val="24"/>
          <w:szCs w:val="24"/>
        </w:rPr>
      </w:pPr>
      <w:r w:rsidRPr="00485E5B">
        <w:rPr>
          <w:rFonts w:ascii="Baskerville Old Face" w:cs="Times New Roman" w:hAnsi="Baskerville Old Face"/>
          <w:sz w:val="24"/>
          <w:szCs w:val="24"/>
        </w:rPr>
        <w:t>Pour les conduites projetées, des sondages manuels seront exécutés en vue de :</w:t>
      </w:r>
    </w:p>
    <w:p w14:paraId="709B68FC" w14:textId="77777777"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eastAsia="de-DE" w:val="fr-FR"/>
        </w:rPr>
      </w:pPr>
      <w:r w:rsidRPr="00485E5B">
        <w:rPr>
          <w:rFonts w:ascii="Baskerville Old Face" w:hAnsi="Baskerville Old Face"/>
          <w:sz w:val="24"/>
          <w:szCs w:val="24"/>
          <w:lang w:eastAsia="de-DE" w:val="fr-FR"/>
        </w:rPr>
        <w:t>Identifier et caractériser la nature du terrain traversé ;</w:t>
      </w:r>
    </w:p>
    <w:p w14:paraId="151785D5" w14:textId="77777777" w:rsidR="001426B5" w:rsidRDefault="001426B5" w:rsidRPr="00485E5B">
      <w:pPr>
        <w:pStyle w:val="Paragraphedeliste"/>
        <w:numPr>
          <w:ilvl w:val="0"/>
          <w:numId w:val="6"/>
        </w:numPr>
        <w:spacing w:before="0"/>
        <w:ind w:hanging="357" w:left="714"/>
        <w:contextualSpacing w:val="0"/>
        <w:rPr>
          <w:rFonts w:ascii="Baskerville Old Face" w:hAnsi="Baskerville Old Face"/>
          <w:sz w:val="24"/>
          <w:szCs w:val="24"/>
          <w:lang w:val="fr-FR"/>
        </w:rPr>
      </w:pPr>
      <w:r w:rsidRPr="00485E5B">
        <w:rPr>
          <w:rFonts w:ascii="Baskerville Old Face" w:hAnsi="Baskerville Old Face"/>
          <w:sz w:val="24"/>
          <w:szCs w:val="24"/>
          <w:lang w:eastAsia="de-DE" w:val="fr-FR"/>
        </w:rPr>
        <w:t>Vérifier l’encombrement de l’emprise disponible en identifiant les réseaux concessionnaires</w:t>
      </w:r>
      <w:r w:rsidRPr="00485E5B">
        <w:rPr>
          <w:rFonts w:ascii="Baskerville Old Face" w:hAnsi="Baskerville Old Face"/>
          <w:sz w:val="24"/>
          <w:szCs w:val="24"/>
          <w:lang w:val="fr-FR"/>
        </w:rPr>
        <w:t xml:space="preserve"> existants.</w:t>
      </w:r>
    </w:p>
    <w:p w14:paraId="427600A4" w14:textId="77777777" w:rsidP="00E06265" w:rsidR="001426B5" w:rsidRDefault="001426B5">
      <w:pPr>
        <w:pStyle w:val="Paragraphedeliste"/>
        <w:spacing w:before="0"/>
        <w:rPr>
          <w:rFonts w:ascii="Baskerville Old Face" w:hAnsi="Baskerville Old Face"/>
          <w:bCs/>
          <w:sz w:val="16"/>
          <w:szCs w:val="24"/>
        </w:rPr>
      </w:pPr>
    </w:p>
    <w:p w14:paraId="3C32065F" w14:textId="77777777" w:rsidP="00E06265" w:rsidR="001426B5" w:rsidRDefault="001426B5" w:rsidRPr="00003972">
      <w:pPr>
        <w:pStyle w:val="BankNormal"/>
        <w:overflowPunct w:val="0"/>
        <w:autoSpaceDE w:val="0"/>
        <w:autoSpaceDN w:val="0"/>
        <w:adjustRightInd w:val="0"/>
        <w:spacing w:after="0"/>
        <w:ind w:left="567"/>
        <w:jc w:val="both"/>
        <w:textAlignment w:val="baseline"/>
        <w:rPr>
          <w:rFonts w:ascii="Baskerville Old Face" w:hAnsi="Baskerville Old Face"/>
          <w:sz w:val="6"/>
          <w:szCs w:val="24"/>
          <w:lang w:eastAsia="fr-CD" w:val="x-none"/>
        </w:rPr>
      </w:pPr>
    </w:p>
    <w:p w14:paraId="29F2D8B1" w14:textId="77777777" w:rsidR="00720FB3" w:rsidRDefault="00720FB3" w:rsidRPr="00720FB3">
      <w:pPr>
        <w:pStyle w:val="Titre3"/>
        <w:numPr>
          <w:ilvl w:val="0"/>
          <w:numId w:val="60"/>
        </w:numPr>
        <w:spacing w:before="0"/>
        <w:ind w:hanging="284" w:left="284"/>
        <w:rPr>
          <w:rFonts w:ascii="Baskerville Old Face" w:cs="Times New Roman" w:hAnsi="Baskerville Old Face"/>
          <w:sz w:val="24"/>
          <w:szCs w:val="24"/>
          <w:lang w:eastAsia="fr-CD"/>
        </w:rPr>
      </w:pPr>
      <w:bookmarkStart w:id="230" w:name="_Toc199020940"/>
      <w:r w:rsidRPr="00720FB3">
        <w:rPr>
          <w:rFonts w:ascii="Baskerville Old Face" w:cs="Times New Roman" w:hAnsi="Baskerville Old Face"/>
          <w:sz w:val="24"/>
          <w:szCs w:val="24"/>
          <w:lang w:eastAsia="fr-CD"/>
        </w:rPr>
        <w:t>Alimentation en énergie électrique des ouvrages</w:t>
      </w:r>
      <w:bookmarkEnd w:id="230"/>
    </w:p>
    <w:p w14:paraId="1A615027" w14:textId="77777777" w:rsidP="00E06265" w:rsidR="00720FB3" w:rsidRDefault="00720FB3" w:rsidRPr="00003972">
      <w:pPr>
        <w:widowControl/>
        <w:tabs>
          <w:tab w:pos="851" w:val="clear"/>
        </w:tabs>
        <w:spacing w:before="0"/>
        <w:rPr>
          <w:rFonts w:ascii="Baskerville Old Face" w:cs="Times New Roman" w:hAnsi="Baskerville Old Face"/>
          <w:sz w:val="14"/>
          <w:szCs w:val="24"/>
          <w:lang w:eastAsia="fr-CD"/>
        </w:rPr>
      </w:pPr>
    </w:p>
    <w:p w14:paraId="4CEFB8B2" w14:textId="72AE5CCA" w:rsidP="00E06265" w:rsidR="00720FB3" w:rsidRDefault="00720FB3" w:rsidRPr="00720FB3">
      <w:pPr>
        <w:spacing w:before="0"/>
        <w:ind w:left="284"/>
        <w:rPr>
          <w:rFonts w:ascii="Baskerville Old Face" w:cs="Times New Roman" w:hAnsi="Baskerville Old Face"/>
          <w:sz w:val="24"/>
          <w:szCs w:val="24"/>
          <w:lang w:eastAsia="fr-CD"/>
        </w:rPr>
      </w:pPr>
      <w:r w:rsidRPr="00720FB3">
        <w:rPr>
          <w:rFonts w:ascii="Baskerville Old Face" w:cs="Times New Roman" w:hAnsi="Baskerville Old Face"/>
          <w:sz w:val="24"/>
          <w:szCs w:val="24"/>
          <w:lang w:eastAsia="fr-CD"/>
        </w:rPr>
        <w:t>Le Consultant prendra contact avec l</w:t>
      </w:r>
      <w:r>
        <w:rPr>
          <w:rFonts w:ascii="Baskerville Old Face" w:cs="Times New Roman" w:hAnsi="Baskerville Old Face"/>
          <w:sz w:val="24"/>
          <w:szCs w:val="24"/>
          <w:lang w:eastAsia="fr-CD"/>
        </w:rPr>
        <w:t>a</w:t>
      </w:r>
      <w:r w:rsidRPr="00720FB3">
        <w:rPr>
          <w:rFonts w:ascii="Baskerville Old Face" w:cs="Times New Roman" w:hAnsi="Baskerville Old Face"/>
          <w:sz w:val="24"/>
          <w:szCs w:val="24"/>
          <w:lang w:eastAsia="fr-CD"/>
        </w:rPr>
        <w:t xml:space="preserve"> </w:t>
      </w:r>
      <w:r>
        <w:rPr>
          <w:rFonts w:ascii="Baskerville Old Face" w:cs="Times New Roman" w:hAnsi="Baskerville Old Face"/>
          <w:sz w:val="24"/>
          <w:szCs w:val="24"/>
          <w:lang w:eastAsia="fr-CD"/>
        </w:rPr>
        <w:t xml:space="preserve">Société Nationale d’Electricité (SNEL) </w:t>
      </w:r>
      <w:r w:rsidRPr="00720FB3">
        <w:rPr>
          <w:rFonts w:ascii="Baskerville Old Face" w:cs="Times New Roman" w:hAnsi="Baskerville Old Face"/>
          <w:sz w:val="24"/>
          <w:szCs w:val="24"/>
          <w:lang w:eastAsia="fr-CD"/>
        </w:rPr>
        <w:t xml:space="preserve">pour s'informer sur la disponibilité actuelle et future de l’énergie électrique nécessaire aux installations de la REGIDESO </w:t>
      </w:r>
      <w:r>
        <w:rPr>
          <w:rFonts w:ascii="Baskerville Old Face" w:cs="Times New Roman" w:hAnsi="Baskerville Old Face"/>
          <w:sz w:val="24"/>
          <w:szCs w:val="24"/>
          <w:lang w:eastAsia="fr-CD"/>
        </w:rPr>
        <w:t xml:space="preserve">dans la zone du projet </w:t>
      </w:r>
      <w:r w:rsidRPr="00720FB3">
        <w:rPr>
          <w:rFonts w:ascii="Baskerville Old Face" w:cs="Times New Roman" w:hAnsi="Baskerville Old Face"/>
          <w:sz w:val="24"/>
          <w:szCs w:val="24"/>
          <w:lang w:eastAsia="fr-CD"/>
        </w:rPr>
        <w:t>(puissance, sous-station, lignes)</w:t>
      </w:r>
      <w:r w:rsidR="00A1304D">
        <w:rPr>
          <w:rFonts w:ascii="Baskerville Old Face" w:cs="Times New Roman" w:hAnsi="Baskerville Old Face"/>
          <w:sz w:val="24"/>
          <w:szCs w:val="24"/>
          <w:lang w:eastAsia="fr-CD"/>
        </w:rPr>
        <w:t xml:space="preserve">, et </w:t>
      </w:r>
      <w:r w:rsidRPr="00720FB3">
        <w:rPr>
          <w:rFonts w:ascii="Baskerville Old Face" w:cs="Times New Roman" w:hAnsi="Baskerville Old Face"/>
          <w:sz w:val="24"/>
          <w:szCs w:val="24"/>
          <w:lang w:eastAsia="fr-CD"/>
        </w:rPr>
        <w:t>sur les prescriptions techniques concernant le raccordement aux réseaux existants, les transformateurs, la câblerie et les dispositifs de sécurité.</w:t>
      </w:r>
      <w:r w:rsidR="00A1304D">
        <w:rPr>
          <w:rFonts w:ascii="Baskerville Old Face" w:cs="Times New Roman" w:hAnsi="Baskerville Old Face"/>
          <w:sz w:val="24"/>
          <w:szCs w:val="24"/>
          <w:lang w:eastAsia="fr-CD"/>
        </w:rPr>
        <w:t xml:space="preserve"> </w:t>
      </w:r>
      <w:r w:rsidRPr="00720FB3">
        <w:rPr>
          <w:rFonts w:ascii="Baskerville Old Face" w:cs="Times New Roman" w:hAnsi="Baskerville Old Face"/>
          <w:sz w:val="24"/>
          <w:szCs w:val="24"/>
          <w:lang w:eastAsia="fr-CD"/>
        </w:rPr>
        <w:t xml:space="preserve">Les dispositions arrêtées seront consignées dans un procès-verbal établi avec la </w:t>
      </w:r>
      <w:r w:rsidR="00A1304D">
        <w:rPr>
          <w:rFonts w:ascii="Baskerville Old Face" w:cs="Times New Roman" w:hAnsi="Baskerville Old Face"/>
          <w:sz w:val="24"/>
          <w:szCs w:val="24"/>
          <w:lang w:eastAsia="fr-CD"/>
        </w:rPr>
        <w:t xml:space="preserve">SNEL </w:t>
      </w:r>
      <w:r w:rsidRPr="00720FB3">
        <w:rPr>
          <w:rFonts w:ascii="Baskerville Old Face" w:cs="Times New Roman" w:hAnsi="Baskerville Old Face"/>
          <w:sz w:val="24"/>
          <w:szCs w:val="24"/>
          <w:lang w:eastAsia="fr-CD"/>
        </w:rPr>
        <w:t>et joint au rapport d’A</w:t>
      </w:r>
      <w:r w:rsidR="00A1304D">
        <w:rPr>
          <w:rFonts w:ascii="Baskerville Old Face" w:cs="Times New Roman" w:hAnsi="Baskerville Old Face"/>
          <w:sz w:val="24"/>
          <w:szCs w:val="24"/>
          <w:lang w:eastAsia="fr-CD"/>
        </w:rPr>
        <w:t>PS</w:t>
      </w:r>
      <w:r w:rsidRPr="00720FB3">
        <w:rPr>
          <w:rFonts w:ascii="Baskerville Old Face" w:cs="Times New Roman" w:hAnsi="Baskerville Old Face"/>
          <w:sz w:val="24"/>
          <w:szCs w:val="24"/>
          <w:lang w:eastAsia="fr-CD"/>
        </w:rPr>
        <w:t xml:space="preserve">. </w:t>
      </w:r>
    </w:p>
    <w:p w14:paraId="127D5DF3" w14:textId="77777777" w:rsidP="00E06265" w:rsidR="00A1304D" w:rsidRDefault="00A1304D" w:rsidRPr="00003972">
      <w:pPr>
        <w:spacing w:before="0"/>
        <w:ind w:left="284"/>
        <w:rPr>
          <w:rFonts w:ascii="Baskerville Old Face" w:cs="Times New Roman" w:hAnsi="Baskerville Old Face"/>
          <w:sz w:val="14"/>
          <w:szCs w:val="24"/>
          <w:lang w:eastAsia="fr-CD"/>
        </w:rPr>
      </w:pPr>
    </w:p>
    <w:p w14:paraId="0339EDEE" w14:textId="3D9733B3" w:rsidP="00E06265" w:rsidR="00720FB3" w:rsidRDefault="00720FB3">
      <w:pPr>
        <w:spacing w:before="0"/>
        <w:ind w:left="284"/>
        <w:rPr>
          <w:rFonts w:ascii="Baskerville Old Face" w:cs="Times New Roman" w:hAnsi="Baskerville Old Face"/>
          <w:sz w:val="24"/>
          <w:szCs w:val="24"/>
          <w:lang w:eastAsia="fr-CD"/>
        </w:rPr>
      </w:pPr>
      <w:r w:rsidRPr="00720FB3">
        <w:rPr>
          <w:rFonts w:ascii="Baskerville Old Face" w:cs="Times New Roman" w:hAnsi="Baskerville Old Face"/>
          <w:sz w:val="24"/>
          <w:szCs w:val="24"/>
          <w:lang w:eastAsia="fr-CD"/>
        </w:rPr>
        <w:t>Sur la base de l’estimation des besoins en énergie électrique, le Consultant préparera une analyse technique et financière des alternatives pour l’alimentation électrique des installations d’eau potable.</w:t>
      </w:r>
      <w:r w:rsidR="00A1304D">
        <w:rPr>
          <w:rFonts w:ascii="Baskerville Old Face" w:cs="Times New Roman" w:hAnsi="Baskerville Old Face"/>
          <w:sz w:val="24"/>
          <w:szCs w:val="24"/>
          <w:lang w:eastAsia="fr-CD"/>
        </w:rPr>
        <w:t xml:space="preserve"> </w:t>
      </w:r>
      <w:r w:rsidRPr="00720FB3">
        <w:rPr>
          <w:rFonts w:ascii="Baskerville Old Face" w:cs="Times New Roman" w:hAnsi="Baskerville Old Face"/>
          <w:sz w:val="24"/>
          <w:szCs w:val="24"/>
          <w:lang w:eastAsia="fr-CD"/>
        </w:rPr>
        <w:t>Cette étude comprendra :</w:t>
      </w:r>
    </w:p>
    <w:p w14:paraId="6CA73224" w14:textId="653B804B" w:rsidP="00E06265" w:rsidR="00F329B7" w:rsidRDefault="00F329B7">
      <w:pPr>
        <w:spacing w:before="0"/>
        <w:ind w:left="284"/>
        <w:rPr>
          <w:rFonts w:ascii="Baskerville Old Face" w:cs="Times New Roman" w:hAnsi="Baskerville Old Face"/>
          <w:sz w:val="24"/>
          <w:szCs w:val="24"/>
          <w:lang w:eastAsia="fr-CD"/>
        </w:rPr>
      </w:pPr>
    </w:p>
    <w:p w14:paraId="606984B9" w14:textId="3ED82C09" w:rsidR="00720FB3" w:rsidRDefault="00720FB3"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L’analyse de la consommation d'énergie du système d’AEP ;</w:t>
      </w:r>
    </w:p>
    <w:p w14:paraId="4B158F11" w14:textId="4F809127" w:rsidR="00720FB3" w:rsidRDefault="00720FB3"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L’analyse d’efficience énergétique des différentes solutions en évaluant l'impact technique et financier sur l’exploitation du système, incluant l’estimation de l'impact environnemental de la solution proposée (Émissions de CO2 économisées) ;</w:t>
      </w:r>
    </w:p>
    <w:p w14:paraId="3EC3D012" w14:textId="77777777" w:rsidP="00E06265" w:rsidR="00A1304D" w:rsidRDefault="00A1304D" w:rsidRPr="00003972">
      <w:pPr>
        <w:spacing w:before="0"/>
        <w:ind w:left="284"/>
        <w:rPr>
          <w:rFonts w:ascii="Baskerville Old Face" w:cs="Times New Roman" w:hAnsi="Baskerville Old Face"/>
          <w:sz w:val="14"/>
          <w:szCs w:val="24"/>
          <w:lang w:eastAsia="fr-CD"/>
        </w:rPr>
      </w:pPr>
    </w:p>
    <w:p w14:paraId="47442BE5" w14:textId="124D690D" w:rsidP="00E06265" w:rsidR="00720FB3" w:rsidRDefault="00720FB3" w:rsidRPr="00720FB3">
      <w:pPr>
        <w:spacing w:before="0"/>
        <w:ind w:left="284"/>
        <w:rPr>
          <w:rFonts w:ascii="Baskerville Old Face" w:cs="Times New Roman" w:hAnsi="Baskerville Old Face"/>
          <w:sz w:val="24"/>
          <w:szCs w:val="24"/>
          <w:lang w:eastAsia="fr-CD"/>
        </w:rPr>
      </w:pPr>
      <w:r w:rsidRPr="00720FB3">
        <w:rPr>
          <w:rFonts w:ascii="Baskerville Old Face" w:cs="Times New Roman" w:hAnsi="Baskerville Old Face"/>
          <w:sz w:val="24"/>
          <w:szCs w:val="24"/>
          <w:lang w:eastAsia="fr-CD"/>
        </w:rPr>
        <w:t xml:space="preserve">Une analyse d’efficience énergétique avec les différentes solutions devra évaluer l’impact technique et financier des installations préconisées sur l’exploitation. Cette analyse devra englober une étude tarifaire sommaire du prix de vente de l’eau potable. </w:t>
      </w:r>
    </w:p>
    <w:p w14:paraId="1BAB2710" w14:textId="77777777" w:rsidP="00E06265" w:rsidR="00A1304D" w:rsidRDefault="00A1304D" w:rsidRPr="00003972">
      <w:pPr>
        <w:spacing w:before="0"/>
        <w:ind w:left="284"/>
        <w:rPr>
          <w:rFonts w:ascii="Baskerville Old Face" w:cs="Times New Roman" w:hAnsi="Baskerville Old Face"/>
          <w:sz w:val="14"/>
          <w:szCs w:val="24"/>
          <w:lang w:eastAsia="fr-CD"/>
        </w:rPr>
      </w:pPr>
    </w:p>
    <w:p w14:paraId="26ED338D" w14:textId="100657EC" w:rsidP="00E06265" w:rsidR="00403416" w:rsidRDefault="00720FB3">
      <w:pPr>
        <w:spacing w:before="0"/>
        <w:ind w:left="284"/>
        <w:rPr>
          <w:rFonts w:ascii="Baskerville Old Face" w:cs="Times New Roman" w:hAnsi="Baskerville Old Face"/>
          <w:sz w:val="24"/>
          <w:szCs w:val="24"/>
          <w:lang w:eastAsia="fr-CD"/>
        </w:rPr>
      </w:pPr>
      <w:r w:rsidRPr="00720FB3">
        <w:rPr>
          <w:rFonts w:ascii="Baskerville Old Face" w:cs="Times New Roman" w:hAnsi="Baskerville Old Face"/>
          <w:sz w:val="24"/>
          <w:szCs w:val="24"/>
          <w:lang w:eastAsia="fr-CD"/>
        </w:rPr>
        <w:t xml:space="preserve">De même, le Consultant fera une étude du transport de l’électricité depuis le point de livraison indiqué par la société en charge de la distribution de l’énergie jusqu’aux lieux d’implantation </w:t>
      </w:r>
      <w:r w:rsidRPr="00720FB3">
        <w:rPr>
          <w:rFonts w:ascii="Baskerville Old Face" w:cs="Times New Roman" w:hAnsi="Baskerville Old Face"/>
          <w:sz w:val="24"/>
          <w:szCs w:val="24"/>
          <w:lang w:eastAsia="fr-CD"/>
        </w:rPr>
        <w:lastRenderedPageBreak/>
        <w:t>de différents ouvrages d’AEP.</w:t>
      </w:r>
    </w:p>
    <w:p w14:paraId="72ECC84E" w14:textId="77777777" w:rsidP="00E06265" w:rsidR="00410C7C" w:rsidRDefault="00410C7C" w:rsidRPr="00485E5B">
      <w:pPr>
        <w:spacing w:before="0"/>
        <w:ind w:left="357"/>
        <w:rPr>
          <w:rFonts w:ascii="Baskerville Old Face" w:cs="Times New Roman" w:hAnsi="Baskerville Old Face"/>
          <w:sz w:val="24"/>
          <w:szCs w:val="24"/>
        </w:rPr>
      </w:pPr>
    </w:p>
    <w:p w14:paraId="00CD4031" w14:textId="59ED389D" w:rsidR="00410C7C" w:rsidRDefault="00C66A93" w:rsidRPr="00485E5B">
      <w:pPr>
        <w:pStyle w:val="Titre3"/>
        <w:numPr>
          <w:ilvl w:val="0"/>
          <w:numId w:val="60"/>
        </w:numPr>
        <w:spacing w:before="0"/>
        <w:ind w:hanging="284" w:left="284"/>
        <w:rPr>
          <w:rFonts w:ascii="Baskerville Old Face" w:hAnsi="Baskerville Old Face"/>
          <w:sz w:val="24"/>
          <w:szCs w:val="24"/>
        </w:rPr>
      </w:pPr>
      <w:r>
        <w:rPr>
          <w:rFonts w:ascii="Baskerville Old Face" w:hAnsi="Baskerville Old Face"/>
          <w:sz w:val="24"/>
          <w:szCs w:val="24"/>
        </w:rPr>
        <w:t xml:space="preserve"> </w:t>
      </w:r>
      <w:bookmarkStart w:id="231" w:name="_Toc199020941"/>
      <w:r w:rsidR="00410C7C" w:rsidRPr="00485E5B">
        <w:rPr>
          <w:rFonts w:ascii="Baskerville Old Face" w:hAnsi="Baskerville Old Face"/>
          <w:sz w:val="24"/>
          <w:szCs w:val="24"/>
        </w:rPr>
        <w:t>Système d’Information Géographique SIG des ouvrages existants et projetés</w:t>
      </w:r>
      <w:bookmarkEnd w:id="231"/>
    </w:p>
    <w:p w14:paraId="68C49DF9" w14:textId="77777777" w:rsidP="00E06265" w:rsidR="00C66A93" w:rsidRDefault="00C66A93" w:rsidRPr="00003972">
      <w:pPr>
        <w:tabs>
          <w:tab w:pos="851" w:val="clear"/>
        </w:tabs>
        <w:autoSpaceDE w:val="0"/>
        <w:autoSpaceDN w:val="0"/>
        <w:adjustRightInd w:val="0"/>
        <w:spacing w:before="0"/>
        <w:ind w:left="360"/>
        <w:rPr>
          <w:rFonts w:ascii="Baskerville Old Face" w:cs="Times New Roman" w:hAnsi="Baskerville Old Face"/>
          <w:sz w:val="14"/>
          <w:szCs w:val="24"/>
          <w:lang w:eastAsia="de-DE"/>
        </w:rPr>
      </w:pPr>
    </w:p>
    <w:p w14:paraId="20F90146" w14:textId="77777777" w:rsidP="00E06265" w:rsidR="00EE32F5" w:rsidRDefault="00410C7C">
      <w:pPr>
        <w:tabs>
          <w:tab w:pos="851" w:val="clear"/>
        </w:tabs>
        <w:autoSpaceDE w:val="0"/>
        <w:autoSpaceDN w:val="0"/>
        <w:adjustRightInd w:val="0"/>
        <w:spacing w:before="0"/>
        <w:ind w:left="360"/>
        <w:rPr>
          <w:rFonts w:ascii="Baskerville Old Face" w:cs="Times New Roman" w:hAnsi="Baskerville Old Face"/>
          <w:sz w:val="24"/>
          <w:szCs w:val="24"/>
          <w:lang w:eastAsia="de-DE"/>
        </w:rPr>
      </w:pPr>
      <w:r w:rsidRPr="00485E5B">
        <w:rPr>
          <w:rFonts w:ascii="Baskerville Old Face" w:cs="Times New Roman" w:hAnsi="Baskerville Old Face"/>
          <w:sz w:val="24"/>
          <w:szCs w:val="24"/>
          <w:lang w:eastAsia="de-DE"/>
        </w:rPr>
        <w:t>Afin de faciliter les décisions de planification sur la construction et la maintenance des infrastructures, le consultant devra intégrer l</w:t>
      </w:r>
      <w:r w:rsidR="00C66A93">
        <w:rPr>
          <w:rFonts w:ascii="Baskerville Old Face" w:cs="Times New Roman" w:hAnsi="Baskerville Old Face"/>
          <w:sz w:val="24"/>
          <w:szCs w:val="24"/>
          <w:lang w:eastAsia="de-DE"/>
        </w:rPr>
        <w:t xml:space="preserve">es ouvrages définis dans l’APS </w:t>
      </w:r>
      <w:r w:rsidRPr="00485E5B">
        <w:rPr>
          <w:rFonts w:ascii="Baskerville Old Face" w:cs="Times New Roman" w:hAnsi="Baskerville Old Face"/>
          <w:sz w:val="24"/>
          <w:szCs w:val="24"/>
          <w:lang w:eastAsia="de-DE"/>
        </w:rPr>
        <w:t>de Kinshasa</w:t>
      </w:r>
      <w:r w:rsidR="00C66A93">
        <w:rPr>
          <w:rFonts w:ascii="Baskerville Old Face" w:cs="Times New Roman" w:hAnsi="Baskerville Old Face"/>
          <w:sz w:val="24"/>
          <w:szCs w:val="24"/>
          <w:lang w:eastAsia="de-DE"/>
        </w:rPr>
        <w:t>-</w:t>
      </w:r>
      <w:r w:rsidRPr="00485E5B">
        <w:rPr>
          <w:rFonts w:ascii="Baskerville Old Face" w:cs="Times New Roman" w:hAnsi="Baskerville Old Face"/>
          <w:sz w:val="24"/>
          <w:szCs w:val="24"/>
          <w:lang w:eastAsia="de-DE"/>
        </w:rPr>
        <w:t xml:space="preserve">Est et </w:t>
      </w:r>
      <w:r w:rsidR="00C66A93">
        <w:rPr>
          <w:rFonts w:ascii="Baskerville Old Face" w:cs="Times New Roman" w:hAnsi="Baskerville Old Face"/>
          <w:sz w:val="24"/>
          <w:szCs w:val="24"/>
          <w:lang w:eastAsia="de-DE"/>
        </w:rPr>
        <w:t>Kinshasa-</w:t>
      </w:r>
      <w:r w:rsidRPr="00485E5B">
        <w:rPr>
          <w:rFonts w:ascii="Baskerville Old Face" w:cs="Times New Roman" w:hAnsi="Baskerville Old Face"/>
          <w:sz w:val="24"/>
          <w:szCs w:val="24"/>
          <w:lang w:eastAsia="de-DE"/>
        </w:rPr>
        <w:t xml:space="preserve">Ouest dans </w:t>
      </w:r>
      <w:r w:rsidR="00681F94">
        <w:rPr>
          <w:rFonts w:ascii="Baskerville Old Face" w:cs="Times New Roman" w:hAnsi="Baskerville Old Face"/>
          <w:sz w:val="24"/>
          <w:szCs w:val="24"/>
          <w:lang w:eastAsia="de-DE"/>
        </w:rPr>
        <w:t>un</w:t>
      </w:r>
      <w:r w:rsidRPr="00485E5B">
        <w:rPr>
          <w:rFonts w:ascii="Baskerville Old Face" w:cs="Times New Roman" w:hAnsi="Baskerville Old Face"/>
          <w:sz w:val="24"/>
          <w:szCs w:val="24"/>
          <w:lang w:eastAsia="de-DE"/>
        </w:rPr>
        <w:t xml:space="preserve"> </w:t>
      </w:r>
      <w:r w:rsidR="00C66A93">
        <w:rPr>
          <w:rFonts w:ascii="Baskerville Old Face" w:cs="Times New Roman" w:hAnsi="Baskerville Old Face"/>
          <w:sz w:val="24"/>
          <w:szCs w:val="24"/>
          <w:lang w:eastAsia="de-DE"/>
        </w:rPr>
        <w:t>S</w:t>
      </w:r>
      <w:r w:rsidRPr="00485E5B">
        <w:rPr>
          <w:rFonts w:ascii="Baskerville Old Face" w:cs="Times New Roman" w:hAnsi="Baskerville Old Face"/>
          <w:sz w:val="24"/>
          <w:szCs w:val="24"/>
          <w:lang w:eastAsia="de-DE"/>
        </w:rPr>
        <w:t>ystème d’</w:t>
      </w:r>
      <w:r w:rsidR="00C66A93">
        <w:rPr>
          <w:rFonts w:ascii="Baskerville Old Face" w:cs="Times New Roman" w:hAnsi="Baskerville Old Face"/>
          <w:sz w:val="24"/>
          <w:szCs w:val="24"/>
          <w:lang w:eastAsia="de-DE"/>
        </w:rPr>
        <w:t>I</w:t>
      </w:r>
      <w:r w:rsidRPr="00485E5B">
        <w:rPr>
          <w:rFonts w:ascii="Baskerville Old Face" w:cs="Times New Roman" w:hAnsi="Baskerville Old Face"/>
          <w:sz w:val="24"/>
          <w:szCs w:val="24"/>
          <w:lang w:eastAsia="de-DE"/>
        </w:rPr>
        <w:t xml:space="preserve">nformation </w:t>
      </w:r>
      <w:r w:rsidR="00C66A93">
        <w:rPr>
          <w:rFonts w:ascii="Baskerville Old Face" w:cs="Times New Roman" w:hAnsi="Baskerville Old Face"/>
          <w:sz w:val="24"/>
          <w:szCs w:val="24"/>
          <w:lang w:eastAsia="de-DE"/>
        </w:rPr>
        <w:t>G</w:t>
      </w:r>
      <w:r w:rsidRPr="00485E5B">
        <w:rPr>
          <w:rFonts w:ascii="Baskerville Old Face" w:cs="Times New Roman" w:hAnsi="Baskerville Old Face"/>
          <w:sz w:val="24"/>
          <w:szCs w:val="24"/>
          <w:lang w:eastAsia="de-DE"/>
        </w:rPr>
        <w:t xml:space="preserve">éographique </w:t>
      </w:r>
      <w:r w:rsidR="00C66A93">
        <w:rPr>
          <w:rFonts w:ascii="Baskerville Old Face" w:cs="Times New Roman" w:hAnsi="Baskerville Old Face"/>
          <w:sz w:val="24"/>
          <w:szCs w:val="24"/>
          <w:lang w:eastAsia="de-DE"/>
        </w:rPr>
        <w:t xml:space="preserve">(SIG) </w:t>
      </w:r>
      <w:r w:rsidRPr="00485E5B">
        <w:rPr>
          <w:rFonts w:ascii="Baskerville Old Face" w:cs="Times New Roman" w:hAnsi="Baskerville Old Face"/>
          <w:sz w:val="24"/>
          <w:szCs w:val="24"/>
          <w:lang w:eastAsia="de-DE"/>
        </w:rPr>
        <w:t>incluant tous les ouvrages d</w:t>
      </w:r>
      <w:r w:rsidR="00681F94">
        <w:rPr>
          <w:rFonts w:ascii="Baskerville Old Face" w:cs="Times New Roman" w:hAnsi="Baskerville Old Face"/>
          <w:sz w:val="24"/>
          <w:szCs w:val="24"/>
          <w:lang w:eastAsia="de-DE"/>
        </w:rPr>
        <w:t>u système d’AEP de</w:t>
      </w:r>
      <w:r w:rsidRPr="00485E5B">
        <w:rPr>
          <w:rFonts w:ascii="Baskerville Old Face" w:cs="Times New Roman" w:hAnsi="Baskerville Old Face"/>
          <w:sz w:val="24"/>
          <w:szCs w:val="24"/>
          <w:lang w:eastAsia="de-DE"/>
        </w:rPr>
        <w:t xml:space="preserve"> la</w:t>
      </w:r>
      <w:r w:rsidR="00681F94">
        <w:rPr>
          <w:rFonts w:ascii="Baskerville Old Face" w:cs="Times New Roman" w:hAnsi="Baskerville Old Face"/>
          <w:sz w:val="24"/>
          <w:szCs w:val="24"/>
          <w:lang w:eastAsia="de-DE"/>
        </w:rPr>
        <w:t xml:space="preserve"> REGIDESO dans la ville de Kinshasa</w:t>
      </w:r>
      <w:r w:rsidRPr="00485E5B">
        <w:rPr>
          <w:rFonts w:ascii="Baskerville Old Face" w:cs="Times New Roman" w:hAnsi="Baskerville Old Face"/>
          <w:sz w:val="24"/>
          <w:szCs w:val="24"/>
          <w:lang w:eastAsia="de-DE"/>
        </w:rPr>
        <w:t xml:space="preserve">, afin d’optimiser et de restructurer de manière </w:t>
      </w:r>
      <w:proofErr w:type="spellStart"/>
      <w:r w:rsidRPr="00485E5B">
        <w:rPr>
          <w:rFonts w:ascii="Baskerville Old Face" w:cs="Times New Roman" w:hAnsi="Baskerville Old Face"/>
          <w:sz w:val="24"/>
          <w:szCs w:val="24"/>
          <w:lang w:eastAsia="de-DE"/>
        </w:rPr>
        <w:t>spatio</w:t>
      </w:r>
      <w:proofErr w:type="spellEnd"/>
      <w:r w:rsidRPr="00485E5B">
        <w:rPr>
          <w:rFonts w:ascii="Baskerville Old Face" w:cs="Times New Roman" w:hAnsi="Baskerville Old Face"/>
          <w:sz w:val="24"/>
          <w:szCs w:val="24"/>
          <w:lang w:eastAsia="de-DE"/>
        </w:rPr>
        <w:t xml:space="preserve">-économique, les choix des emplacements des ouvrages existants et projetés. </w:t>
      </w:r>
      <w:r w:rsidR="00681F94">
        <w:rPr>
          <w:rFonts w:ascii="Baskerville Old Face" w:cs="Times New Roman" w:hAnsi="Baskerville Old Face"/>
          <w:sz w:val="24"/>
          <w:szCs w:val="24"/>
          <w:lang w:eastAsia="de-DE"/>
        </w:rPr>
        <w:t>L</w:t>
      </w:r>
      <w:r w:rsidRPr="00485E5B">
        <w:rPr>
          <w:rFonts w:ascii="Baskerville Old Face" w:cs="Times New Roman" w:hAnsi="Baskerville Old Face"/>
          <w:sz w:val="24"/>
          <w:szCs w:val="24"/>
          <w:lang w:eastAsia="de-DE"/>
        </w:rPr>
        <w:t xml:space="preserve">es </w:t>
      </w:r>
      <w:r w:rsidR="00681F94">
        <w:rPr>
          <w:rFonts w:ascii="Baskerville Old Face" w:cs="Times New Roman" w:hAnsi="Baskerville Old Face"/>
          <w:sz w:val="24"/>
          <w:szCs w:val="24"/>
          <w:lang w:eastAsia="de-DE"/>
        </w:rPr>
        <w:t xml:space="preserve">nouveaux </w:t>
      </w:r>
      <w:r w:rsidRPr="00485E5B">
        <w:rPr>
          <w:rFonts w:ascii="Baskerville Old Face" w:cs="Times New Roman" w:hAnsi="Baskerville Old Face"/>
          <w:sz w:val="24"/>
          <w:szCs w:val="24"/>
          <w:lang w:eastAsia="de-DE"/>
        </w:rPr>
        <w:t>investissements doivent être répartis entre les zones de différents revenus, en privilégiant les zones à faible pouvoir d’achat où justement des programmes de branchements sociaux et de développement des bornes fontaines vont être soutenus par le projet.</w:t>
      </w:r>
      <w:r w:rsidR="00EE32F5">
        <w:rPr>
          <w:rFonts w:ascii="Baskerville Old Face" w:cs="Times New Roman" w:hAnsi="Baskerville Old Face"/>
          <w:sz w:val="24"/>
          <w:szCs w:val="24"/>
          <w:lang w:eastAsia="de-DE"/>
        </w:rPr>
        <w:t xml:space="preserve"> </w:t>
      </w:r>
    </w:p>
    <w:p w14:paraId="5E7052A1" w14:textId="77777777" w:rsidP="00E06265" w:rsidR="00EE32F5" w:rsidRDefault="00EE32F5">
      <w:pPr>
        <w:tabs>
          <w:tab w:pos="851" w:val="clear"/>
        </w:tabs>
        <w:autoSpaceDE w:val="0"/>
        <w:autoSpaceDN w:val="0"/>
        <w:adjustRightInd w:val="0"/>
        <w:spacing w:before="0"/>
        <w:ind w:left="360"/>
        <w:rPr>
          <w:rFonts w:ascii="Baskerville Old Face" w:cs="Times New Roman" w:hAnsi="Baskerville Old Face"/>
          <w:sz w:val="24"/>
          <w:szCs w:val="24"/>
          <w:lang w:eastAsia="de-DE"/>
        </w:rPr>
      </w:pPr>
    </w:p>
    <w:p w14:paraId="569E0A41" w14:textId="262AB615" w:rsidP="00E06265" w:rsidR="00EE32F5" w:rsidRDefault="00EE32F5">
      <w:pPr>
        <w:tabs>
          <w:tab w:pos="851" w:val="clear"/>
        </w:tabs>
        <w:autoSpaceDE w:val="0"/>
        <w:autoSpaceDN w:val="0"/>
        <w:adjustRightInd w:val="0"/>
        <w:spacing w:before="0"/>
        <w:ind w:left="360"/>
        <w:rPr>
          <w:rFonts w:ascii="Baskerville Old Face" w:cs="Times New Roman" w:hAnsi="Baskerville Old Face"/>
          <w:sz w:val="24"/>
          <w:szCs w:val="24"/>
          <w:lang w:eastAsia="de-DE"/>
        </w:rPr>
      </w:pPr>
      <w:r>
        <w:rPr>
          <w:rFonts w:ascii="Baskerville Old Face" w:cs="Times New Roman" w:hAnsi="Baskerville Old Face"/>
          <w:sz w:val="24"/>
          <w:szCs w:val="24"/>
          <w:lang w:eastAsia="de-DE"/>
        </w:rPr>
        <w:t xml:space="preserve">A cet effet, le consultant devrait </w:t>
      </w:r>
      <w:r w:rsidR="00073934">
        <w:rPr>
          <w:rFonts w:ascii="Baskerville Old Face" w:cs="Times New Roman" w:hAnsi="Baskerville Old Face"/>
          <w:sz w:val="24"/>
          <w:szCs w:val="24"/>
          <w:lang w:eastAsia="de-DE"/>
        </w:rPr>
        <w:t>transmettre les données dans une base des données gérer la gestion des actifs tout</w:t>
      </w:r>
      <w:r w:rsidR="007623DC">
        <w:rPr>
          <w:rFonts w:ascii="Baskerville Old Face" w:cs="Times New Roman" w:hAnsi="Baskerville Old Face"/>
          <w:sz w:val="24"/>
          <w:szCs w:val="24"/>
          <w:lang w:eastAsia="de-DE"/>
        </w:rPr>
        <w:t xml:space="preserve"> </w:t>
      </w:r>
      <w:r>
        <w:rPr>
          <w:rFonts w:ascii="Baskerville Old Face" w:cs="Times New Roman" w:hAnsi="Baskerville Old Face"/>
          <w:sz w:val="24"/>
          <w:szCs w:val="24"/>
          <w:lang w:eastAsia="de-DE"/>
        </w:rPr>
        <w:t>ten</w:t>
      </w:r>
      <w:r w:rsidR="00073934">
        <w:rPr>
          <w:rFonts w:ascii="Baskerville Old Face" w:cs="Times New Roman" w:hAnsi="Baskerville Old Face"/>
          <w:sz w:val="24"/>
          <w:szCs w:val="24"/>
          <w:lang w:eastAsia="de-DE"/>
        </w:rPr>
        <w:t>ant</w:t>
      </w:r>
      <w:r>
        <w:rPr>
          <w:rFonts w:ascii="Baskerville Old Face" w:cs="Times New Roman" w:hAnsi="Baskerville Old Face"/>
          <w:sz w:val="24"/>
          <w:szCs w:val="24"/>
          <w:lang w:eastAsia="de-DE"/>
        </w:rPr>
        <w:t xml:space="preserve"> compte du SIG en cours de préparation </w:t>
      </w:r>
      <w:r w:rsidR="00073934">
        <w:rPr>
          <w:rFonts w:ascii="Baskerville Old Face" w:cs="Times New Roman" w:hAnsi="Baskerville Old Face"/>
          <w:sz w:val="24"/>
          <w:szCs w:val="24"/>
          <w:lang w:eastAsia="de-DE"/>
        </w:rPr>
        <w:t xml:space="preserve">pour la ville de Kinshasa dans d’autres projets </w:t>
      </w:r>
      <w:r>
        <w:rPr>
          <w:rFonts w:ascii="Baskerville Old Face" w:cs="Times New Roman" w:hAnsi="Baskerville Old Face"/>
          <w:sz w:val="24"/>
          <w:szCs w:val="24"/>
          <w:lang w:eastAsia="de-DE"/>
        </w:rPr>
        <w:t>sur financement de la Banque Mondiale.</w:t>
      </w:r>
    </w:p>
    <w:p w14:paraId="53044480" w14:textId="1E25A827" w:rsidP="00E06265" w:rsidR="00410C7C" w:rsidRDefault="00410C7C" w:rsidRPr="00003972">
      <w:pPr>
        <w:tabs>
          <w:tab w:pos="851" w:val="clear"/>
        </w:tabs>
        <w:autoSpaceDE w:val="0"/>
        <w:autoSpaceDN w:val="0"/>
        <w:adjustRightInd w:val="0"/>
        <w:spacing w:before="0"/>
        <w:ind w:left="360"/>
        <w:rPr>
          <w:rFonts w:ascii="Baskerville Old Face" w:cs="Times New Roman" w:hAnsi="Baskerville Old Face"/>
          <w:sz w:val="14"/>
          <w:szCs w:val="24"/>
          <w:lang w:eastAsia="de-DE"/>
        </w:rPr>
      </w:pPr>
    </w:p>
    <w:p w14:paraId="28A5C241" w14:textId="7D4C820F" w:rsidP="00E06265" w:rsidR="00862996" w:rsidRDefault="00862996">
      <w:pPr>
        <w:tabs>
          <w:tab w:pos="851" w:val="clear"/>
        </w:tabs>
        <w:autoSpaceDE w:val="0"/>
        <w:autoSpaceDN w:val="0"/>
        <w:adjustRightInd w:val="0"/>
        <w:spacing w:before="0"/>
        <w:ind w:left="360"/>
        <w:rPr>
          <w:rFonts w:ascii="Baskerville Old Face" w:cs="Times New Roman" w:hAnsi="Baskerville Old Face"/>
          <w:sz w:val="24"/>
          <w:szCs w:val="24"/>
          <w:lang w:eastAsia="fr-CD"/>
        </w:rPr>
      </w:pPr>
      <w:r w:rsidRPr="00403416">
        <w:rPr>
          <w:rFonts w:ascii="Baskerville Old Face" w:cs="Times New Roman" w:hAnsi="Baskerville Old Face"/>
          <w:sz w:val="24"/>
          <w:szCs w:val="24"/>
          <w:lang w:eastAsia="fr-CD"/>
        </w:rPr>
        <w:t>Pour les ouvrages de production et de stockage (captage, usine de traitement, réservoirs, châteaux d’eau, pompes, etc</w:t>
      </w:r>
      <w:r w:rsidR="00225455">
        <w:rPr>
          <w:rFonts w:ascii="Baskerville Old Face" w:cs="Times New Roman" w:hAnsi="Baskerville Old Face"/>
          <w:sz w:val="24"/>
          <w:szCs w:val="24"/>
          <w:lang w:eastAsia="fr-CD"/>
        </w:rPr>
        <w:t>.</w:t>
      </w:r>
      <w:r w:rsidRPr="00403416">
        <w:rPr>
          <w:rFonts w:ascii="Baskerville Old Face" w:cs="Times New Roman" w:hAnsi="Baskerville Old Face"/>
          <w:sz w:val="24"/>
          <w:szCs w:val="24"/>
          <w:lang w:eastAsia="fr-CD"/>
        </w:rPr>
        <w:t>)</w:t>
      </w:r>
      <w:r>
        <w:rPr>
          <w:rFonts w:ascii="Baskerville Old Face" w:cs="Times New Roman" w:hAnsi="Baskerville Old Face"/>
          <w:sz w:val="24"/>
          <w:szCs w:val="24"/>
          <w:lang w:eastAsia="fr-CD"/>
        </w:rPr>
        <w:t>, le SIG à mettre en place comprendra :</w:t>
      </w:r>
    </w:p>
    <w:p w14:paraId="55A3CD59" w14:textId="77777777" w:rsidP="00E06265" w:rsidR="00862996" w:rsidRDefault="00862996" w:rsidRPr="00003972">
      <w:pPr>
        <w:tabs>
          <w:tab w:pos="851" w:val="clear"/>
        </w:tabs>
        <w:autoSpaceDE w:val="0"/>
        <w:autoSpaceDN w:val="0"/>
        <w:adjustRightInd w:val="0"/>
        <w:spacing w:before="0"/>
        <w:ind w:left="360"/>
        <w:rPr>
          <w:rFonts w:ascii="Baskerville Old Face" w:hAnsi="Baskerville Old Face"/>
          <w:sz w:val="14"/>
          <w:szCs w:val="24"/>
          <w:lang w:eastAsia="fr-CD"/>
        </w:rPr>
      </w:pPr>
    </w:p>
    <w:p w14:paraId="7A19FEDE" w14:textId="2CBC691B" w:rsidR="00862996" w:rsidRDefault="00862996" w:rsidRPr="00003972">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Une base des données cartographique des ouvrages du site de captage, usine, réservoirs, châteaux d’eau, pompes, etc</w:t>
      </w:r>
      <w:r w:rsidR="00225455">
        <w:rPr>
          <w:rFonts w:ascii="Baskerville Old Face" w:hAnsi="Baskerville Old Face"/>
          <w:szCs w:val="24"/>
          <w:lang w:eastAsia="fr-CD" w:val="fr-CD"/>
        </w:rPr>
        <w:t>.</w:t>
      </w:r>
      <w:r w:rsidRPr="00003972">
        <w:rPr>
          <w:rFonts w:ascii="Baskerville Old Face" w:hAnsi="Baskerville Old Face"/>
          <w:szCs w:val="24"/>
          <w:lang w:eastAsia="fr-CD" w:val="fr-CD"/>
        </w:rPr>
        <w:t>) incluent leurs états actuels, les années des poses ; les coordonnées géographiques, les matériaux de fabrication ainsi les caractéristiques techniques et hydraulique et également des remarques sur le fonctionnement des équipements disponibles sur leur cycle de vie</w:t>
      </w:r>
      <w:r w:rsidR="007F536C">
        <w:rPr>
          <w:rFonts w:ascii="Baskerville Old Face" w:hAnsi="Baskerville Old Face"/>
          <w:szCs w:val="24"/>
          <w:lang w:eastAsia="fr-CD" w:val="fr-CD"/>
        </w:rPr>
        <w:t> ;</w:t>
      </w:r>
    </w:p>
    <w:p w14:paraId="525380E2" w14:textId="000A435F" w:rsidR="00862996" w:rsidRDefault="00862996" w:rsidRPr="00003972">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 xml:space="preserve">Une évaluation des actifs requis pour l’élaboration </w:t>
      </w:r>
      <w:r w:rsidR="007F536C">
        <w:rPr>
          <w:rFonts w:ascii="Baskerville Old Face" w:hAnsi="Baskerville Old Face"/>
          <w:szCs w:val="24"/>
          <w:lang w:eastAsia="fr-CD" w:val="fr-CD"/>
        </w:rPr>
        <w:t xml:space="preserve">d’un bilan financier des immobilisations concernées. </w:t>
      </w:r>
    </w:p>
    <w:p w14:paraId="5748823B" w14:textId="77777777" w:rsidP="00E06265" w:rsidR="00862996" w:rsidRDefault="00862996" w:rsidRPr="00003972">
      <w:pPr>
        <w:widowControl/>
        <w:tabs>
          <w:tab w:pos="851" w:val="clear"/>
        </w:tabs>
        <w:spacing w:before="0"/>
        <w:rPr>
          <w:rFonts w:ascii="Baskerville Old Face" w:hAnsi="Baskerville Old Face"/>
          <w:sz w:val="14"/>
          <w:szCs w:val="24"/>
          <w:lang w:eastAsia="fr-CD"/>
        </w:rPr>
      </w:pPr>
    </w:p>
    <w:p w14:paraId="37064052" w14:textId="3586E648" w:rsidP="00E06265" w:rsidR="00862996" w:rsidRDefault="00862996">
      <w:pPr>
        <w:tabs>
          <w:tab w:pos="851" w:val="clear"/>
        </w:tabs>
        <w:autoSpaceDE w:val="0"/>
        <w:autoSpaceDN w:val="0"/>
        <w:adjustRightInd w:val="0"/>
        <w:spacing w:before="0"/>
        <w:ind w:left="360"/>
        <w:rPr>
          <w:rFonts w:ascii="Baskerville Old Face" w:hAnsi="Baskerville Old Face"/>
          <w:sz w:val="24"/>
          <w:szCs w:val="24"/>
          <w:lang w:eastAsia="fr-CD"/>
        </w:rPr>
      </w:pPr>
      <w:r w:rsidRPr="00003972">
        <w:rPr>
          <w:rFonts w:ascii="Baskerville Old Face" w:cs="Times New Roman" w:hAnsi="Baskerville Old Face"/>
          <w:sz w:val="24"/>
          <w:szCs w:val="24"/>
          <w:lang w:eastAsia="fr-CD"/>
        </w:rPr>
        <w:t>Pour</w:t>
      </w:r>
      <w:r w:rsidRPr="00003972">
        <w:rPr>
          <w:rFonts w:ascii="Baskerville Old Face" w:hAnsi="Baskerville Old Face"/>
          <w:sz w:val="24"/>
          <w:szCs w:val="24"/>
          <w:lang w:eastAsia="fr-CD"/>
        </w:rPr>
        <w:t xml:space="preserve"> les ouvrages de distribution</w:t>
      </w:r>
      <w:r>
        <w:rPr>
          <w:rFonts w:ascii="Baskerville Old Face" w:hAnsi="Baskerville Old Face"/>
          <w:sz w:val="24"/>
          <w:szCs w:val="24"/>
          <w:lang w:eastAsia="fr-CD"/>
        </w:rPr>
        <w:t xml:space="preserve">, ce SIG se englobera </w:t>
      </w:r>
      <w:r w:rsidRPr="00003972">
        <w:rPr>
          <w:rFonts w:ascii="Baskerville Old Face" w:hAnsi="Baskerville Old Face"/>
          <w:sz w:val="24"/>
          <w:szCs w:val="24"/>
          <w:lang w:eastAsia="fr-CD"/>
        </w:rPr>
        <w:t>:</w:t>
      </w:r>
    </w:p>
    <w:p w14:paraId="133D3AFD" w14:textId="77777777" w:rsidP="00E06265" w:rsidR="00862996" w:rsidRDefault="00862996" w:rsidRPr="00003972">
      <w:pPr>
        <w:widowControl/>
        <w:tabs>
          <w:tab w:pos="851" w:val="clear"/>
        </w:tabs>
        <w:spacing w:before="0"/>
        <w:rPr>
          <w:rFonts w:ascii="Baskerville Old Face" w:hAnsi="Baskerville Old Face"/>
          <w:sz w:val="10"/>
          <w:szCs w:val="24"/>
          <w:lang w:eastAsia="fr-CD"/>
        </w:rPr>
      </w:pPr>
    </w:p>
    <w:p w14:paraId="05DE6AAD" w14:textId="57E91589" w:rsidR="00862996" w:rsidRDefault="00862996" w:rsidRPr="00003972">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Une base de données cartographique de la structure du réseau de distribution inclue, les cotes topographiques pour les nœuds, les diamètres pour les conduites, les matériaux des conduites, les chambres des vannes, les années de poses, les informations hydrauliques, (débit, pression, vitesses) du site de captage, et usine incluent leurs états actuels, les années des poses ; les coordonnées géographiques, les matériaux de fabrication ainsi les caractéristiques techniques et hydraulique.</w:t>
      </w:r>
    </w:p>
    <w:p w14:paraId="40AF1D01" w14:textId="2FAB922A" w:rsidR="00862996" w:rsidRDefault="00862996" w:rsidRPr="00003972">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Tous les détails des chambres des vannes devront être réalisés sur une structure du système d’information géographique.</w:t>
      </w:r>
    </w:p>
    <w:p w14:paraId="6063B56E" w14:textId="77777777" w:rsidP="00E06265" w:rsidR="00862996" w:rsidRDefault="00862996" w:rsidRPr="00003972">
      <w:pPr>
        <w:tabs>
          <w:tab w:pos="851" w:val="clear"/>
        </w:tabs>
        <w:autoSpaceDE w:val="0"/>
        <w:autoSpaceDN w:val="0"/>
        <w:adjustRightInd w:val="0"/>
        <w:spacing w:before="0"/>
        <w:ind w:left="360"/>
        <w:rPr>
          <w:rFonts w:ascii="Baskerville Old Face" w:cs="Times New Roman" w:hAnsi="Baskerville Old Face"/>
          <w:sz w:val="16"/>
          <w:szCs w:val="24"/>
          <w:lang w:eastAsia="de-DE"/>
        </w:rPr>
      </w:pPr>
    </w:p>
    <w:p w14:paraId="2BCC4C2E" w14:textId="0A8B1997" w:rsidP="00E06265" w:rsidR="00410C7C" w:rsidRDefault="00410C7C">
      <w:pPr>
        <w:tabs>
          <w:tab w:pos="851" w:val="clear"/>
        </w:tabs>
        <w:autoSpaceDE w:val="0"/>
        <w:autoSpaceDN w:val="0"/>
        <w:adjustRightInd w:val="0"/>
        <w:spacing w:before="0"/>
        <w:ind w:left="360"/>
        <w:rPr>
          <w:rFonts w:ascii="Baskerville Old Face" w:cs="Times New Roman" w:hAnsi="Baskerville Old Face"/>
          <w:sz w:val="24"/>
          <w:szCs w:val="24"/>
          <w:lang w:eastAsia="de-DE"/>
        </w:rPr>
      </w:pPr>
      <w:r w:rsidRPr="00485E5B">
        <w:rPr>
          <w:rFonts w:ascii="Baskerville Old Face" w:cs="Times New Roman" w:hAnsi="Baskerville Old Face"/>
          <w:sz w:val="24"/>
          <w:szCs w:val="24"/>
          <w:lang w:eastAsia="de-DE"/>
        </w:rPr>
        <w:t xml:space="preserve">En outre, le </w:t>
      </w:r>
      <w:r w:rsidR="00681F94">
        <w:rPr>
          <w:rFonts w:ascii="Baskerville Old Face" w:cs="Times New Roman" w:hAnsi="Baskerville Old Face"/>
          <w:sz w:val="24"/>
          <w:szCs w:val="24"/>
          <w:lang w:eastAsia="de-DE"/>
        </w:rPr>
        <w:t xml:space="preserve">SIG </w:t>
      </w:r>
      <w:r w:rsidRPr="00485E5B">
        <w:rPr>
          <w:rFonts w:ascii="Baskerville Old Face" w:cs="Times New Roman" w:hAnsi="Baskerville Old Face"/>
          <w:sz w:val="24"/>
          <w:szCs w:val="24"/>
          <w:lang w:eastAsia="de-DE"/>
        </w:rPr>
        <w:t xml:space="preserve">qui </w:t>
      </w:r>
      <w:r w:rsidR="009D198C">
        <w:rPr>
          <w:rFonts w:ascii="Baskerville Old Face" w:cs="Times New Roman" w:hAnsi="Baskerville Old Face"/>
          <w:sz w:val="24"/>
          <w:szCs w:val="24"/>
          <w:lang w:eastAsia="de-DE"/>
        </w:rPr>
        <w:t xml:space="preserve">sera élaboré </w:t>
      </w:r>
      <w:r w:rsidR="009D198C" w:rsidRPr="00403416">
        <w:rPr>
          <w:rFonts w:ascii="Baskerville Old Face" w:cs="Times New Roman" w:hAnsi="Baskerville Old Face"/>
          <w:sz w:val="24"/>
          <w:szCs w:val="24"/>
          <w:lang w:eastAsia="fr-CD"/>
        </w:rPr>
        <w:t xml:space="preserve">par le consultant </w:t>
      </w:r>
      <w:r w:rsidR="009D198C">
        <w:rPr>
          <w:rFonts w:ascii="Baskerville Old Face" w:cs="Times New Roman" w:hAnsi="Baskerville Old Face"/>
          <w:sz w:val="24"/>
          <w:szCs w:val="24"/>
          <w:lang w:eastAsia="de-DE"/>
        </w:rPr>
        <w:t>d</w:t>
      </w:r>
      <w:r w:rsidRPr="00485E5B">
        <w:rPr>
          <w:rFonts w:ascii="Baskerville Old Face" w:cs="Times New Roman" w:hAnsi="Baskerville Old Face"/>
          <w:sz w:val="24"/>
          <w:szCs w:val="24"/>
          <w:lang w:eastAsia="de-DE"/>
        </w:rPr>
        <w:t>evra clairement faire ressortir les différentes phases d’investissements à mettre en place</w:t>
      </w:r>
      <w:r w:rsidR="006D645C">
        <w:rPr>
          <w:rFonts w:ascii="Baskerville Old Face" w:cs="Times New Roman" w:hAnsi="Baskerville Old Face"/>
          <w:sz w:val="24"/>
          <w:szCs w:val="24"/>
          <w:lang w:eastAsia="de-DE"/>
        </w:rPr>
        <w:t xml:space="preserve">. </w:t>
      </w:r>
      <w:r w:rsidRPr="00485E5B">
        <w:rPr>
          <w:rFonts w:ascii="Baskerville Old Face" w:cs="Times New Roman" w:hAnsi="Baskerville Old Face"/>
          <w:sz w:val="24"/>
          <w:szCs w:val="24"/>
          <w:lang w:eastAsia="de-DE"/>
        </w:rPr>
        <w:t xml:space="preserve">Ce </w:t>
      </w:r>
      <w:r w:rsidR="00681F94">
        <w:rPr>
          <w:rFonts w:ascii="Baskerville Old Face" w:cs="Times New Roman" w:hAnsi="Baskerville Old Face"/>
          <w:sz w:val="24"/>
          <w:szCs w:val="24"/>
          <w:lang w:eastAsia="de-DE"/>
        </w:rPr>
        <w:t>SIG</w:t>
      </w:r>
      <w:r w:rsidR="006D645C">
        <w:rPr>
          <w:rFonts w:ascii="Baskerville Old Face" w:cs="Times New Roman" w:hAnsi="Baskerville Old Face"/>
          <w:sz w:val="24"/>
          <w:szCs w:val="24"/>
          <w:lang w:eastAsia="de-DE"/>
        </w:rPr>
        <w:t xml:space="preserve"> devra </w:t>
      </w:r>
      <w:r w:rsidR="00C54378">
        <w:rPr>
          <w:rFonts w:ascii="Baskerville Old Face" w:cs="Times New Roman" w:hAnsi="Baskerville Old Face"/>
          <w:sz w:val="24"/>
          <w:szCs w:val="24"/>
          <w:lang w:eastAsia="de-DE"/>
        </w:rPr>
        <w:t xml:space="preserve">aussi </w:t>
      </w:r>
      <w:r w:rsidR="00225455">
        <w:rPr>
          <w:rFonts w:ascii="Baskerville Old Face" w:cs="Times New Roman" w:hAnsi="Baskerville Old Face"/>
          <w:sz w:val="24"/>
          <w:szCs w:val="24"/>
          <w:lang w:eastAsia="de-DE"/>
        </w:rPr>
        <w:t>comprendre</w:t>
      </w:r>
      <w:r w:rsidR="00225455" w:rsidRPr="00485E5B">
        <w:rPr>
          <w:rFonts w:ascii="Baskerville Old Face" w:cs="Times New Roman" w:hAnsi="Baskerville Old Face"/>
          <w:sz w:val="24"/>
          <w:szCs w:val="24"/>
          <w:lang w:eastAsia="de-DE"/>
        </w:rPr>
        <w:t xml:space="preserve"> et</w:t>
      </w:r>
      <w:r w:rsidR="006D645C">
        <w:rPr>
          <w:rFonts w:ascii="Baskerville Old Face" w:cs="Times New Roman" w:hAnsi="Baskerville Old Face"/>
          <w:sz w:val="24"/>
          <w:szCs w:val="24"/>
          <w:lang w:eastAsia="de-DE"/>
        </w:rPr>
        <w:t xml:space="preserve"> </w:t>
      </w:r>
      <w:r w:rsidR="006D645C" w:rsidRPr="006D645C">
        <w:rPr>
          <w:rFonts w:ascii="Baskerville Old Face" w:cs="Times New Roman" w:hAnsi="Baskerville Old Face"/>
          <w:sz w:val="24"/>
          <w:szCs w:val="24"/>
          <w:lang w:eastAsia="de-DE"/>
        </w:rPr>
        <w:t xml:space="preserve">mettre </w:t>
      </w:r>
      <w:r w:rsidR="006D645C">
        <w:rPr>
          <w:rFonts w:ascii="Baskerville Old Face" w:cs="Times New Roman" w:hAnsi="Baskerville Old Face"/>
          <w:sz w:val="24"/>
          <w:szCs w:val="24"/>
          <w:lang w:eastAsia="de-DE"/>
        </w:rPr>
        <w:t>à</w:t>
      </w:r>
      <w:r w:rsidR="006D645C" w:rsidRPr="006D645C">
        <w:rPr>
          <w:rFonts w:ascii="Baskerville Old Face" w:cs="Times New Roman" w:hAnsi="Baskerville Old Face"/>
          <w:sz w:val="24"/>
          <w:szCs w:val="24"/>
          <w:lang w:eastAsia="de-DE"/>
        </w:rPr>
        <w:t xml:space="preserve"> jour les données </w:t>
      </w:r>
      <w:r w:rsidR="006D645C">
        <w:rPr>
          <w:rFonts w:ascii="Baskerville Old Face" w:cs="Times New Roman" w:hAnsi="Baskerville Old Face"/>
          <w:sz w:val="24"/>
          <w:szCs w:val="24"/>
          <w:lang w:eastAsia="de-DE"/>
        </w:rPr>
        <w:t>d</w:t>
      </w:r>
      <w:r w:rsidR="006D645C" w:rsidRPr="006D645C">
        <w:rPr>
          <w:rFonts w:ascii="Baskerville Old Face" w:cs="Times New Roman" w:hAnsi="Baskerville Old Face"/>
          <w:sz w:val="24"/>
          <w:szCs w:val="24"/>
          <w:lang w:eastAsia="de-DE"/>
        </w:rPr>
        <w:t>es syst</w:t>
      </w:r>
      <w:r w:rsidR="006D645C">
        <w:rPr>
          <w:rFonts w:ascii="Baskerville Old Face" w:cs="Times New Roman" w:hAnsi="Baskerville Old Face"/>
          <w:sz w:val="24"/>
          <w:szCs w:val="24"/>
          <w:lang w:eastAsia="de-DE"/>
        </w:rPr>
        <w:t>è</w:t>
      </w:r>
      <w:r w:rsidR="006D645C" w:rsidRPr="006D645C">
        <w:rPr>
          <w:rFonts w:ascii="Baskerville Old Face" w:cs="Times New Roman" w:hAnsi="Baskerville Old Face"/>
          <w:sz w:val="24"/>
          <w:szCs w:val="24"/>
          <w:lang w:eastAsia="de-DE"/>
        </w:rPr>
        <w:t>mes aut</w:t>
      </w:r>
      <w:r w:rsidR="006D645C">
        <w:rPr>
          <w:rFonts w:ascii="Baskerville Old Face" w:cs="Times New Roman" w:hAnsi="Baskerville Old Face"/>
          <w:sz w:val="24"/>
          <w:szCs w:val="24"/>
          <w:lang w:eastAsia="de-DE"/>
        </w:rPr>
        <w:t>o</w:t>
      </w:r>
      <w:r w:rsidR="006D645C" w:rsidRPr="006D645C">
        <w:rPr>
          <w:rFonts w:ascii="Baskerville Old Face" w:cs="Times New Roman" w:hAnsi="Baskerville Old Face"/>
          <w:sz w:val="24"/>
          <w:szCs w:val="24"/>
          <w:lang w:eastAsia="de-DE"/>
        </w:rPr>
        <w:t>nomes</w:t>
      </w:r>
      <w:r w:rsidR="00F86CE2">
        <w:rPr>
          <w:rFonts w:ascii="Baskerville Old Face" w:cs="Times New Roman" w:hAnsi="Baskerville Old Face"/>
          <w:sz w:val="24"/>
          <w:szCs w:val="24"/>
          <w:lang w:eastAsia="de-DE"/>
        </w:rPr>
        <w:t xml:space="preserve">, </w:t>
      </w:r>
      <w:r w:rsidR="006D645C">
        <w:rPr>
          <w:rFonts w:ascii="Baskerville Old Face" w:cs="Times New Roman" w:hAnsi="Baskerville Old Face"/>
          <w:sz w:val="24"/>
          <w:szCs w:val="24"/>
          <w:lang w:eastAsia="de-DE"/>
        </w:rPr>
        <w:t xml:space="preserve">et se conformera aux </w:t>
      </w:r>
      <w:r w:rsidR="00F86CE2">
        <w:rPr>
          <w:rFonts w:ascii="Baskerville Old Face" w:cs="Times New Roman" w:hAnsi="Baskerville Old Face"/>
          <w:sz w:val="24"/>
          <w:szCs w:val="24"/>
          <w:lang w:eastAsia="fr-CD"/>
        </w:rPr>
        <w:t>exigences</w:t>
      </w:r>
      <w:r w:rsidR="006D645C" w:rsidRPr="00403416">
        <w:rPr>
          <w:rFonts w:ascii="Baskerville Old Face" w:cs="Times New Roman" w:hAnsi="Baskerville Old Face"/>
          <w:sz w:val="24"/>
          <w:szCs w:val="24"/>
          <w:lang w:eastAsia="fr-CD"/>
        </w:rPr>
        <w:t xml:space="preserve"> techniques et juridiques adaptées au contexte local</w:t>
      </w:r>
      <w:r w:rsidR="00F86CE2">
        <w:rPr>
          <w:rFonts w:ascii="Baskerville Old Face" w:cs="Times New Roman" w:hAnsi="Baskerville Old Face"/>
          <w:sz w:val="24"/>
          <w:szCs w:val="24"/>
          <w:lang w:eastAsia="de-DE"/>
        </w:rPr>
        <w:t>,</w:t>
      </w:r>
      <w:r w:rsidR="006D645C" w:rsidRPr="006D645C">
        <w:rPr>
          <w:rFonts w:ascii="Baskerville Old Face" w:cs="Times New Roman" w:hAnsi="Baskerville Old Face"/>
          <w:sz w:val="24"/>
          <w:szCs w:val="24"/>
          <w:lang w:eastAsia="fr-CD"/>
        </w:rPr>
        <w:t xml:space="preserve"> </w:t>
      </w:r>
      <w:r w:rsidR="006D645C" w:rsidRPr="00403416">
        <w:rPr>
          <w:rFonts w:ascii="Baskerville Old Face" w:cs="Times New Roman" w:hAnsi="Baskerville Old Face"/>
          <w:sz w:val="24"/>
          <w:szCs w:val="24"/>
          <w:lang w:eastAsia="fr-CD"/>
        </w:rPr>
        <w:t xml:space="preserve">dont </w:t>
      </w:r>
      <w:r w:rsidR="00F86CE2">
        <w:rPr>
          <w:rFonts w:ascii="Baskerville Old Face" w:cs="Times New Roman" w:hAnsi="Baskerville Old Face"/>
          <w:sz w:val="24"/>
          <w:szCs w:val="24"/>
          <w:lang w:eastAsia="fr-CD"/>
        </w:rPr>
        <w:t>v</w:t>
      </w:r>
      <w:r w:rsidR="006D645C" w:rsidRPr="00403416">
        <w:rPr>
          <w:rFonts w:ascii="Baskerville Old Face" w:cs="Times New Roman" w:hAnsi="Baskerville Old Face"/>
          <w:sz w:val="24"/>
          <w:szCs w:val="24"/>
          <w:lang w:eastAsia="fr-CD"/>
        </w:rPr>
        <w:t xml:space="preserve">oici les principales normes </w:t>
      </w:r>
      <w:r w:rsidR="00F86CE2">
        <w:rPr>
          <w:rFonts w:ascii="Baskerville Old Face" w:cs="Times New Roman" w:hAnsi="Baskerville Old Face"/>
          <w:sz w:val="24"/>
          <w:szCs w:val="24"/>
          <w:lang w:eastAsia="fr-CD"/>
        </w:rPr>
        <w:t xml:space="preserve">et </w:t>
      </w:r>
      <w:r w:rsidR="005E2F63">
        <w:rPr>
          <w:rFonts w:ascii="Baskerville Old Face" w:cs="Times New Roman" w:hAnsi="Baskerville Old Face"/>
          <w:sz w:val="24"/>
          <w:szCs w:val="24"/>
          <w:lang w:eastAsia="fr-CD"/>
        </w:rPr>
        <w:t xml:space="preserve">mesures de </w:t>
      </w:r>
      <w:r w:rsidR="006D645C" w:rsidRPr="00403416">
        <w:rPr>
          <w:rFonts w:ascii="Baskerville Old Face" w:cs="Times New Roman" w:hAnsi="Baskerville Old Face"/>
          <w:sz w:val="24"/>
          <w:szCs w:val="24"/>
          <w:lang w:eastAsia="fr-CD"/>
        </w:rPr>
        <w:t xml:space="preserve">bonnes pratiques </w:t>
      </w:r>
      <w:r w:rsidRPr="00485E5B">
        <w:rPr>
          <w:rFonts w:ascii="Baskerville Old Face" w:cs="Times New Roman" w:hAnsi="Baskerville Old Face"/>
          <w:sz w:val="24"/>
          <w:szCs w:val="24"/>
          <w:lang w:eastAsia="de-DE"/>
        </w:rPr>
        <w:t>:</w:t>
      </w:r>
    </w:p>
    <w:p w14:paraId="5793505C" w14:textId="77777777" w:rsidP="00E06265" w:rsidR="00410C7C" w:rsidRDefault="00410C7C" w:rsidRPr="00003972">
      <w:pPr>
        <w:tabs>
          <w:tab w:pos="851" w:val="clear"/>
        </w:tabs>
        <w:autoSpaceDE w:val="0"/>
        <w:autoSpaceDN w:val="0"/>
        <w:adjustRightInd w:val="0"/>
        <w:spacing w:before="0"/>
        <w:ind w:left="360"/>
        <w:jc w:val="left"/>
        <w:rPr>
          <w:rFonts w:ascii="Baskerville Old Face" w:cs="Times New Roman" w:hAnsi="Baskerville Old Face"/>
          <w:sz w:val="12"/>
          <w:szCs w:val="24"/>
          <w:lang w:eastAsia="de-DE"/>
        </w:rPr>
      </w:pPr>
    </w:p>
    <w:p w14:paraId="5C34BB50" w14:textId="52C100D5" w:rsidR="00403416" w:rsidRDefault="00403416" w:rsidRPr="00003972">
      <w:pPr>
        <w:pStyle w:val="Paragraphedeliste"/>
        <w:widowControl/>
        <w:numPr>
          <w:ilvl w:val="0"/>
          <w:numId w:val="61"/>
        </w:numPr>
        <w:tabs>
          <w:tab w:pos="851" w:val="clear"/>
        </w:tabs>
        <w:spacing w:before="0"/>
        <w:ind w:hanging="283" w:left="709"/>
        <w:rPr>
          <w:rFonts w:ascii="Baskerville Old Face" w:hAnsi="Baskerville Old Face"/>
          <w:sz w:val="24"/>
          <w:szCs w:val="24"/>
          <w:lang w:eastAsia="fr-CD"/>
        </w:rPr>
      </w:pPr>
      <w:r w:rsidRPr="00003972">
        <w:rPr>
          <w:rFonts w:ascii="Baskerville Old Face" w:hAnsi="Baskerville Old Face"/>
          <w:sz w:val="24"/>
          <w:szCs w:val="24"/>
          <w:lang w:eastAsia="fr-CD"/>
        </w:rPr>
        <w:t>Normes techniques et méthodologiques</w:t>
      </w:r>
    </w:p>
    <w:p w14:paraId="6E02C7C6" w14:textId="767BD656" w:rsidR="00403416" w:rsidRDefault="00403416" w:rsidRPr="00403416">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rPr>
      </w:pPr>
      <w:proofErr w:type="spellStart"/>
      <w:r w:rsidRPr="00F86CE2">
        <w:rPr>
          <w:rFonts w:ascii="Baskerville Old Face" w:hAnsi="Baskerville Old Face"/>
          <w:szCs w:val="24"/>
          <w:lang w:eastAsia="fr-CD"/>
        </w:rPr>
        <w:t>Normes</w:t>
      </w:r>
      <w:proofErr w:type="spellEnd"/>
      <w:r w:rsidRPr="00403416">
        <w:rPr>
          <w:rFonts w:ascii="Baskerville Old Face" w:hAnsi="Baskerville Old Face"/>
          <w:szCs w:val="24"/>
          <w:lang w:eastAsia="fr-CD"/>
        </w:rPr>
        <w:t xml:space="preserve"> OGC (Open Geospatial Consortium</w:t>
      </w:r>
      <w:proofErr w:type="gramStart"/>
      <w:r w:rsidRPr="00403416">
        <w:rPr>
          <w:rFonts w:ascii="Baskerville Old Face" w:hAnsi="Baskerville Old Face"/>
          <w:szCs w:val="24"/>
          <w:lang w:eastAsia="fr-CD"/>
        </w:rPr>
        <w:t>) :</w:t>
      </w:r>
      <w:proofErr w:type="gramEnd"/>
      <w:r w:rsidRPr="00403416">
        <w:rPr>
          <w:rFonts w:ascii="Baskerville Old Face" w:hAnsi="Baskerville Old Face"/>
          <w:szCs w:val="24"/>
          <w:lang w:eastAsia="fr-CD"/>
        </w:rPr>
        <w:t xml:space="preserve"> </w:t>
      </w:r>
    </w:p>
    <w:p w14:paraId="7BB6DD5A" w14:textId="676DDB3C" w:rsidR="00403416" w:rsidRDefault="00403416" w:rsidRPr="00403416">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rPr>
      </w:pPr>
      <w:r w:rsidRPr="00403416">
        <w:rPr>
          <w:rFonts w:ascii="Baskerville Old Face" w:hAnsi="Baskerville Old Face"/>
          <w:szCs w:val="24"/>
          <w:lang w:eastAsia="fr-CD"/>
        </w:rPr>
        <w:t>ISO 19100.</w:t>
      </w:r>
    </w:p>
    <w:p w14:paraId="3156D196" w14:textId="3F513B29" w:rsidR="00403416" w:rsidRDefault="00403416">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 xml:space="preserve">Normes de qualité des données géospatiales </w:t>
      </w:r>
    </w:p>
    <w:p w14:paraId="2A577A9F" w14:textId="77777777" w:rsidP="00E06265" w:rsidR="00F86CE2" w:rsidRDefault="00F86CE2" w:rsidRPr="00003972">
      <w:pPr>
        <w:pStyle w:val="BankNormal"/>
        <w:overflowPunct w:val="0"/>
        <w:autoSpaceDE w:val="0"/>
        <w:autoSpaceDN w:val="0"/>
        <w:adjustRightInd w:val="0"/>
        <w:spacing w:after="0"/>
        <w:ind w:left="567"/>
        <w:jc w:val="both"/>
        <w:textAlignment w:val="baseline"/>
        <w:rPr>
          <w:rFonts w:ascii="Baskerville Old Face" w:hAnsi="Baskerville Old Face"/>
          <w:sz w:val="12"/>
          <w:szCs w:val="24"/>
          <w:lang w:eastAsia="fr-CD" w:val="fr-CD"/>
        </w:rPr>
      </w:pPr>
    </w:p>
    <w:p w14:paraId="7A962345" w14:textId="29A5F9DA" w:rsidR="00403416" w:rsidRDefault="00403416" w:rsidRPr="00403416">
      <w:pPr>
        <w:pStyle w:val="Paragraphedeliste"/>
        <w:widowControl/>
        <w:numPr>
          <w:ilvl w:val="0"/>
          <w:numId w:val="61"/>
        </w:numPr>
        <w:tabs>
          <w:tab w:pos="851" w:val="clear"/>
        </w:tabs>
        <w:spacing w:before="0"/>
        <w:ind w:hanging="283" w:left="709"/>
        <w:rPr>
          <w:rFonts w:ascii="Baskerville Old Face" w:hAnsi="Baskerville Old Face"/>
          <w:sz w:val="24"/>
          <w:szCs w:val="24"/>
          <w:lang w:eastAsia="fr-CD"/>
        </w:rPr>
      </w:pPr>
      <w:r w:rsidRPr="00403416">
        <w:rPr>
          <w:rFonts w:ascii="Baskerville Old Face" w:hAnsi="Baskerville Old Face"/>
          <w:sz w:val="24"/>
          <w:szCs w:val="24"/>
          <w:lang w:eastAsia="fr-CD"/>
        </w:rPr>
        <w:t>Cadre juridique et institutionnel</w:t>
      </w:r>
    </w:p>
    <w:p w14:paraId="6CD4129D" w14:textId="5103302E" w:rsidR="00403416" w:rsidRDefault="00403416" w:rsidRPr="00003972">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lastRenderedPageBreak/>
        <w:t xml:space="preserve">Loi sur la protection des données personnelles : </w:t>
      </w:r>
    </w:p>
    <w:p w14:paraId="1EDAF751" w14:textId="2608392D" w:rsidR="00403416" w:rsidRDefault="00403416" w:rsidRPr="00003972">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 xml:space="preserve">Législation sur la gestion des terres et des ressources naturelles : </w:t>
      </w:r>
    </w:p>
    <w:p w14:paraId="79835398" w14:textId="77777777" w:rsidR="00B33939" w:rsidRDefault="00403416">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rPr>
      </w:pPr>
      <w:proofErr w:type="spellStart"/>
      <w:r w:rsidRPr="00403416">
        <w:rPr>
          <w:rFonts w:ascii="Baskerville Old Face" w:hAnsi="Baskerville Old Face"/>
          <w:szCs w:val="24"/>
          <w:lang w:eastAsia="fr-CD"/>
        </w:rPr>
        <w:t>Normes</w:t>
      </w:r>
      <w:proofErr w:type="spellEnd"/>
      <w:r w:rsidRPr="00403416">
        <w:rPr>
          <w:rFonts w:ascii="Baskerville Old Face" w:hAnsi="Baskerville Old Face"/>
          <w:szCs w:val="24"/>
          <w:lang w:eastAsia="fr-CD"/>
        </w:rPr>
        <w:t xml:space="preserve"> et </w:t>
      </w:r>
      <w:proofErr w:type="spellStart"/>
      <w:r w:rsidRPr="00403416">
        <w:rPr>
          <w:rFonts w:ascii="Baskerville Old Face" w:hAnsi="Baskerville Old Face"/>
          <w:szCs w:val="24"/>
          <w:lang w:eastAsia="fr-CD"/>
        </w:rPr>
        <w:t>réglementations</w:t>
      </w:r>
      <w:proofErr w:type="spellEnd"/>
      <w:r w:rsidRPr="00403416">
        <w:rPr>
          <w:rFonts w:ascii="Baskerville Old Face" w:hAnsi="Baskerville Old Face"/>
          <w:szCs w:val="24"/>
          <w:lang w:eastAsia="fr-CD"/>
        </w:rPr>
        <w:t xml:space="preserve"> </w:t>
      </w:r>
      <w:proofErr w:type="spellStart"/>
      <w:r w:rsidRPr="00403416">
        <w:rPr>
          <w:rFonts w:ascii="Baskerville Old Face" w:hAnsi="Baskerville Old Face"/>
          <w:szCs w:val="24"/>
          <w:lang w:eastAsia="fr-CD"/>
        </w:rPr>
        <w:t>nationales</w:t>
      </w:r>
      <w:proofErr w:type="spellEnd"/>
    </w:p>
    <w:p w14:paraId="514E8FA7" w14:textId="3C9D4C42" w:rsidP="00E06265" w:rsidR="00403416" w:rsidRDefault="00403416" w:rsidRPr="00003972">
      <w:pPr>
        <w:pStyle w:val="BankNormal"/>
        <w:overflowPunct w:val="0"/>
        <w:autoSpaceDE w:val="0"/>
        <w:autoSpaceDN w:val="0"/>
        <w:adjustRightInd w:val="0"/>
        <w:spacing w:after="0"/>
        <w:ind w:left="851"/>
        <w:jc w:val="both"/>
        <w:textAlignment w:val="baseline"/>
        <w:rPr>
          <w:rFonts w:ascii="Baskerville Old Face" w:hAnsi="Baskerville Old Face"/>
          <w:sz w:val="14"/>
          <w:szCs w:val="24"/>
          <w:lang w:eastAsia="fr-CD"/>
        </w:rPr>
      </w:pPr>
      <w:r w:rsidRPr="00003972">
        <w:rPr>
          <w:rFonts w:ascii="Baskerville Old Face" w:hAnsi="Baskerville Old Face"/>
          <w:sz w:val="14"/>
          <w:szCs w:val="24"/>
          <w:lang w:eastAsia="fr-CD"/>
        </w:rPr>
        <w:t xml:space="preserve"> </w:t>
      </w:r>
    </w:p>
    <w:p w14:paraId="20553D87" w14:textId="28027A79" w:rsidR="00403416" w:rsidRDefault="00403416" w:rsidRPr="00403416">
      <w:pPr>
        <w:pStyle w:val="Paragraphedeliste"/>
        <w:widowControl/>
        <w:numPr>
          <w:ilvl w:val="0"/>
          <w:numId w:val="61"/>
        </w:numPr>
        <w:tabs>
          <w:tab w:pos="851" w:val="clear"/>
        </w:tabs>
        <w:spacing w:before="0"/>
        <w:ind w:hanging="283" w:left="709"/>
        <w:rPr>
          <w:rFonts w:ascii="Baskerville Old Face" w:hAnsi="Baskerville Old Face"/>
          <w:sz w:val="24"/>
          <w:szCs w:val="24"/>
          <w:lang w:eastAsia="fr-CD"/>
        </w:rPr>
      </w:pPr>
      <w:r w:rsidRPr="00403416">
        <w:rPr>
          <w:rFonts w:ascii="Baskerville Old Face" w:hAnsi="Baskerville Old Face"/>
          <w:sz w:val="24"/>
          <w:szCs w:val="24"/>
          <w:lang w:eastAsia="fr-CD"/>
        </w:rPr>
        <w:t xml:space="preserve">  Normes de gestion des données géospatiales</w:t>
      </w:r>
    </w:p>
    <w:p w14:paraId="01262708" w14:textId="16C7E8ED" w:rsidR="00403416" w:rsidRDefault="00403416" w:rsidRPr="00003972">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 xml:space="preserve">Modélisation des données : L’organisation des données dans une structure adéquate (par exemple, sous forme de bases de données spatiales) est essentielle pour un SIG performant. Des outils comme </w:t>
      </w:r>
      <w:proofErr w:type="spellStart"/>
      <w:r w:rsidRPr="00003972">
        <w:rPr>
          <w:rFonts w:ascii="Baskerville Old Face" w:hAnsi="Baskerville Old Face"/>
          <w:szCs w:val="24"/>
          <w:lang w:eastAsia="fr-CD" w:val="fr-CD"/>
        </w:rPr>
        <w:t>PostGIS</w:t>
      </w:r>
      <w:proofErr w:type="spellEnd"/>
      <w:r w:rsidRPr="00003972">
        <w:rPr>
          <w:rFonts w:ascii="Baskerville Old Face" w:hAnsi="Baskerville Old Face"/>
          <w:szCs w:val="24"/>
          <w:lang w:eastAsia="fr-CD" w:val="fr-CD"/>
        </w:rPr>
        <w:t xml:space="preserve"> (extension de PostgreSQL pour les données géospatiales) peuvent être utilisés pour gérer les données dans un SIG.</w:t>
      </w:r>
    </w:p>
    <w:p w14:paraId="2FB42038" w14:textId="35BD5430" w:rsidR="00403416" w:rsidRDefault="00403416" w:rsidRPr="00003972">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 xml:space="preserve">Standardisation des formats de données : L’utilisation de formats de données standard comme Shapefile, </w:t>
      </w:r>
      <w:proofErr w:type="spellStart"/>
      <w:r w:rsidRPr="00003972">
        <w:rPr>
          <w:rFonts w:ascii="Baskerville Old Face" w:hAnsi="Baskerville Old Face"/>
          <w:szCs w:val="24"/>
          <w:lang w:eastAsia="fr-CD" w:val="fr-CD"/>
        </w:rPr>
        <w:t>GeoJSON</w:t>
      </w:r>
      <w:proofErr w:type="spellEnd"/>
      <w:r w:rsidRPr="00003972">
        <w:rPr>
          <w:rFonts w:ascii="Baskerville Old Face" w:hAnsi="Baskerville Old Face"/>
          <w:szCs w:val="24"/>
          <w:lang w:eastAsia="fr-CD" w:val="fr-CD"/>
        </w:rPr>
        <w:t>, ou KML facilite l’échange des données géospatiales entre différentes parties prenantes (administrations, entreprises, etc.).</w:t>
      </w:r>
    </w:p>
    <w:p w14:paraId="2C44D4AB" w14:textId="0C6DADD8" w:rsidR="00403416" w:rsidRDefault="00403416" w:rsidRPr="00003972">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Gestion des métadonnées : Il est essentiel d’appliquer des normes pour la gestion des métadonnées afin de garantir la transparence, la qualité et l’accessibilité des données géospatiales. Par exemple, la norme ISO 19115 spécifie comment décrire les métadonnées géospatiales.</w:t>
      </w:r>
    </w:p>
    <w:p w14:paraId="02DFDF0E" w14:textId="77777777" w:rsidP="00E06265" w:rsidR="00B33939" w:rsidRDefault="00B33939" w:rsidRPr="00003972">
      <w:pPr>
        <w:pStyle w:val="BankNormal"/>
        <w:overflowPunct w:val="0"/>
        <w:autoSpaceDE w:val="0"/>
        <w:autoSpaceDN w:val="0"/>
        <w:adjustRightInd w:val="0"/>
        <w:spacing w:after="0"/>
        <w:ind w:left="851"/>
        <w:jc w:val="both"/>
        <w:textAlignment w:val="baseline"/>
        <w:rPr>
          <w:rFonts w:ascii="Baskerville Old Face" w:hAnsi="Baskerville Old Face"/>
          <w:szCs w:val="24"/>
          <w:lang w:eastAsia="fr-CD" w:val="fr-CD"/>
        </w:rPr>
      </w:pPr>
    </w:p>
    <w:p w14:paraId="679F7EAB" w14:textId="05E2786B" w:rsidR="00403416" w:rsidRDefault="00403416">
      <w:pPr>
        <w:pStyle w:val="Paragraphedeliste"/>
        <w:widowControl/>
        <w:numPr>
          <w:ilvl w:val="0"/>
          <w:numId w:val="61"/>
        </w:numPr>
        <w:tabs>
          <w:tab w:pos="851" w:val="clear"/>
        </w:tabs>
        <w:spacing w:before="0"/>
        <w:ind w:hanging="283" w:left="709"/>
        <w:rPr>
          <w:rFonts w:ascii="Baskerville Old Face" w:hAnsi="Baskerville Old Face"/>
          <w:sz w:val="24"/>
          <w:szCs w:val="24"/>
          <w:lang w:eastAsia="fr-CD"/>
        </w:rPr>
      </w:pPr>
      <w:r w:rsidRPr="00403416">
        <w:rPr>
          <w:rFonts w:ascii="Baskerville Old Face" w:hAnsi="Baskerville Old Face"/>
          <w:sz w:val="24"/>
          <w:szCs w:val="24"/>
          <w:lang w:eastAsia="fr-CD"/>
        </w:rPr>
        <w:t>Cartographie et Visualisation des données</w:t>
      </w:r>
    </w:p>
    <w:p w14:paraId="5C325339" w14:textId="77777777" w:rsidP="00E06265" w:rsidR="00B33939" w:rsidRDefault="00B33939" w:rsidRPr="00003972">
      <w:pPr>
        <w:pStyle w:val="Paragraphedeliste"/>
        <w:widowControl/>
        <w:tabs>
          <w:tab w:pos="851" w:val="clear"/>
        </w:tabs>
        <w:spacing w:before="0"/>
        <w:ind w:left="709"/>
        <w:rPr>
          <w:rFonts w:ascii="Baskerville Old Face" w:hAnsi="Baskerville Old Face"/>
          <w:sz w:val="14"/>
          <w:szCs w:val="24"/>
          <w:lang w:eastAsia="fr-CD"/>
        </w:rPr>
      </w:pPr>
    </w:p>
    <w:p w14:paraId="6CCB66CF" w14:textId="235C743D" w:rsidR="00403416" w:rsidRDefault="00403416" w:rsidRPr="00003972">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Utilisation des systèmes de projection adaptés : Il est important de choisir le système de projection adéquat pour les cartes. En RDC, le système de projection UTM (Universal Transverse Mercator) pour la zone correspondant à la RDC (zone UTM 34S) est couramment utilisé.</w:t>
      </w:r>
    </w:p>
    <w:p w14:paraId="5233FEF2" w14:textId="5CB68C8E" w:rsidR="00403416" w:rsidRDefault="00403416" w:rsidRPr="00003972">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 xml:space="preserve">Accessibilité et diffusion des cartes : La diffusion des cartes géospatiales doit respecter les standards d’accessibilité. Cela inclut l’utilisation de cartes interactives en ligne (via des services comme Google </w:t>
      </w:r>
      <w:proofErr w:type="spellStart"/>
      <w:r w:rsidRPr="00003972">
        <w:rPr>
          <w:rFonts w:ascii="Baskerville Old Face" w:hAnsi="Baskerville Old Face"/>
          <w:szCs w:val="24"/>
          <w:lang w:eastAsia="fr-CD" w:val="fr-CD"/>
        </w:rPr>
        <w:t>Maps</w:t>
      </w:r>
      <w:proofErr w:type="spellEnd"/>
      <w:r w:rsidRPr="00003972">
        <w:rPr>
          <w:rFonts w:ascii="Baskerville Old Face" w:hAnsi="Baskerville Old Face"/>
          <w:szCs w:val="24"/>
          <w:lang w:eastAsia="fr-CD" w:val="fr-CD"/>
        </w:rPr>
        <w:t xml:space="preserve">, </w:t>
      </w:r>
      <w:proofErr w:type="spellStart"/>
      <w:r w:rsidRPr="00003972">
        <w:rPr>
          <w:rFonts w:ascii="Baskerville Old Face" w:hAnsi="Baskerville Old Face"/>
          <w:szCs w:val="24"/>
          <w:lang w:eastAsia="fr-CD" w:val="fr-CD"/>
        </w:rPr>
        <w:t>OpenStreetMap</w:t>
      </w:r>
      <w:proofErr w:type="spellEnd"/>
      <w:r w:rsidRPr="00003972">
        <w:rPr>
          <w:rFonts w:ascii="Baskerville Old Face" w:hAnsi="Baskerville Old Face"/>
          <w:szCs w:val="24"/>
          <w:lang w:eastAsia="fr-CD" w:val="fr-CD"/>
        </w:rPr>
        <w:t xml:space="preserve">, etc.) et </w:t>
      </w:r>
      <w:r w:rsidR="00225455" w:rsidRPr="00003972">
        <w:rPr>
          <w:rFonts w:ascii="Baskerville Old Face" w:hAnsi="Baskerville Old Face"/>
          <w:szCs w:val="24"/>
          <w:lang w:eastAsia="fr-CD" w:val="fr-CD"/>
        </w:rPr>
        <w:t>des</w:t>
      </w:r>
      <w:r w:rsidR="00225455">
        <w:rPr>
          <w:rFonts w:ascii="Baskerville Old Face" w:hAnsi="Baskerville Old Face"/>
          <w:szCs w:val="24"/>
          <w:lang w:eastAsia="fr-CD" w:val="fr-CD"/>
        </w:rPr>
        <w:t xml:space="preserve"> </w:t>
      </w:r>
      <w:r w:rsidR="00225455" w:rsidRPr="00003972">
        <w:rPr>
          <w:rFonts w:ascii="Baskerville Old Face" w:hAnsi="Baskerville Old Face"/>
          <w:szCs w:val="24"/>
          <w:lang w:eastAsia="fr-CD" w:val="fr-CD"/>
        </w:rPr>
        <w:t>interfaces</w:t>
      </w:r>
      <w:r w:rsidR="00225455">
        <w:rPr>
          <w:rFonts w:ascii="Baskerville Old Face" w:hAnsi="Baskerville Old Face"/>
          <w:szCs w:val="24"/>
          <w:lang w:eastAsia="fr-CD" w:val="fr-CD"/>
        </w:rPr>
        <w:t xml:space="preserve"> </w:t>
      </w:r>
      <w:r w:rsidR="00225455" w:rsidRPr="00003972">
        <w:rPr>
          <w:rFonts w:ascii="Baskerville Old Face" w:hAnsi="Baskerville Old Face"/>
          <w:szCs w:val="24"/>
          <w:lang w:eastAsia="fr-CD" w:val="fr-CD"/>
        </w:rPr>
        <w:t>adaptées</w:t>
      </w:r>
      <w:r w:rsidRPr="00003972">
        <w:rPr>
          <w:rFonts w:ascii="Baskerville Old Face" w:hAnsi="Baskerville Old Face"/>
          <w:szCs w:val="24"/>
          <w:lang w:eastAsia="fr-CD" w:val="fr-CD"/>
        </w:rPr>
        <w:t xml:space="preserve"> aux utilisateurs finaux.</w:t>
      </w:r>
    </w:p>
    <w:p w14:paraId="19EF2170" w14:textId="77777777" w:rsidP="00E06265" w:rsidR="00B33939" w:rsidRDefault="00B33939" w:rsidRPr="00003972">
      <w:pPr>
        <w:pStyle w:val="BankNormal"/>
        <w:overflowPunct w:val="0"/>
        <w:autoSpaceDE w:val="0"/>
        <w:autoSpaceDN w:val="0"/>
        <w:adjustRightInd w:val="0"/>
        <w:spacing w:after="0"/>
        <w:ind w:left="851"/>
        <w:jc w:val="both"/>
        <w:textAlignment w:val="baseline"/>
        <w:rPr>
          <w:rFonts w:ascii="Baskerville Old Face" w:hAnsi="Baskerville Old Face"/>
          <w:szCs w:val="24"/>
          <w:lang w:eastAsia="fr-CD" w:val="fr-CD"/>
        </w:rPr>
      </w:pPr>
    </w:p>
    <w:p w14:paraId="2FC86B8C" w14:textId="58E98149" w:rsidR="00403416" w:rsidRDefault="00403416" w:rsidRPr="00403416">
      <w:pPr>
        <w:pStyle w:val="Paragraphedeliste"/>
        <w:widowControl/>
        <w:numPr>
          <w:ilvl w:val="0"/>
          <w:numId w:val="61"/>
        </w:numPr>
        <w:tabs>
          <w:tab w:pos="851" w:val="clear"/>
        </w:tabs>
        <w:spacing w:before="0"/>
        <w:ind w:hanging="283" w:left="709"/>
        <w:rPr>
          <w:rFonts w:ascii="Baskerville Old Face" w:hAnsi="Baskerville Old Face"/>
          <w:sz w:val="24"/>
          <w:szCs w:val="24"/>
          <w:lang w:eastAsia="fr-CD"/>
        </w:rPr>
      </w:pPr>
      <w:r w:rsidRPr="00403416">
        <w:rPr>
          <w:rFonts w:ascii="Baskerville Old Face" w:hAnsi="Baskerville Old Face"/>
          <w:sz w:val="24"/>
          <w:szCs w:val="24"/>
          <w:lang w:eastAsia="fr-CD"/>
        </w:rPr>
        <w:t xml:space="preserve"> Approche participative et collaborati</w:t>
      </w:r>
      <w:r w:rsidR="005E2F63">
        <w:rPr>
          <w:rFonts w:ascii="Baskerville Old Face" w:hAnsi="Baskerville Old Face"/>
          <w:sz w:val="24"/>
          <w:szCs w:val="24"/>
          <w:lang w:eastAsia="fr-CD" w:val="fr-CD"/>
        </w:rPr>
        <w:t>ve</w:t>
      </w:r>
    </w:p>
    <w:p w14:paraId="36D2A756" w14:textId="2E786101" w:rsidR="00403416" w:rsidRDefault="00403416" w:rsidRPr="00003972">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 xml:space="preserve">Partenariats entre les institutions publiques, privées et la société civile : </w:t>
      </w:r>
    </w:p>
    <w:p w14:paraId="4A6A610A" w14:textId="5F3E4EF5" w:rsidR="00403416" w:rsidRDefault="00403416" w:rsidRPr="00003972">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Lors de l’</w:t>
      </w:r>
      <w:r w:rsidR="005E2F63">
        <w:rPr>
          <w:rFonts w:ascii="Baskerville Old Face" w:hAnsi="Baskerville Old Face"/>
          <w:szCs w:val="24"/>
          <w:lang w:eastAsia="fr-CD" w:val="fr-CD"/>
        </w:rPr>
        <w:t>é</w:t>
      </w:r>
      <w:r w:rsidRPr="00003972">
        <w:rPr>
          <w:rFonts w:ascii="Baskerville Old Face" w:hAnsi="Baskerville Old Face"/>
          <w:szCs w:val="24"/>
          <w:lang w:eastAsia="fr-CD" w:val="fr-CD"/>
        </w:rPr>
        <w:t>laboration du SIG, le consultant mettra en place un m</w:t>
      </w:r>
      <w:r w:rsidR="005E2F63">
        <w:rPr>
          <w:rFonts w:ascii="Baskerville Old Face" w:hAnsi="Baskerville Old Face"/>
          <w:szCs w:val="24"/>
          <w:lang w:eastAsia="fr-CD" w:val="fr-CD"/>
        </w:rPr>
        <w:t>é</w:t>
      </w:r>
      <w:r w:rsidRPr="00003972">
        <w:rPr>
          <w:rFonts w:ascii="Baskerville Old Face" w:hAnsi="Baskerville Old Face"/>
          <w:szCs w:val="24"/>
          <w:lang w:eastAsia="fr-CD" w:val="fr-CD"/>
        </w:rPr>
        <w:t>canisme d’impla</w:t>
      </w:r>
      <w:r w:rsidR="005E2F63">
        <w:rPr>
          <w:rFonts w:ascii="Baskerville Old Face" w:hAnsi="Baskerville Old Face"/>
          <w:szCs w:val="24"/>
          <w:lang w:eastAsia="fr-CD" w:val="fr-CD"/>
        </w:rPr>
        <w:t>n</w:t>
      </w:r>
      <w:r w:rsidRPr="00003972">
        <w:rPr>
          <w:rFonts w:ascii="Baskerville Old Face" w:hAnsi="Baskerville Old Face"/>
          <w:szCs w:val="24"/>
          <w:lang w:eastAsia="fr-CD" w:val="fr-CD"/>
        </w:rPr>
        <w:t>tation des experts de la REGIDESO dans la conception et l’élaboration du SIG, pour garantir qu’il réponde aux besoins locaux</w:t>
      </w:r>
      <w:r w:rsidR="00F329B7">
        <w:rPr>
          <w:rFonts w:ascii="Baskerville Old Face" w:hAnsi="Baskerville Old Face"/>
          <w:szCs w:val="24"/>
          <w:lang w:eastAsia="fr-CD" w:val="fr-CD"/>
        </w:rPr>
        <w:t> :</w:t>
      </w:r>
      <w:r w:rsidRPr="00003972">
        <w:rPr>
          <w:rFonts w:ascii="Baskerville Old Face" w:hAnsi="Baskerville Old Face"/>
          <w:szCs w:val="24"/>
          <w:lang w:eastAsia="fr-CD" w:val="fr-CD"/>
        </w:rPr>
        <w:t xml:space="preserve"> </w:t>
      </w:r>
    </w:p>
    <w:p w14:paraId="6CF5FC0A" w14:textId="77777777" w:rsidR="005E2F63" w:rsidRDefault="00403416">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Formation et renforcement des capacités : Pour garantir la durabilité du SIG, le consultant devra assurer une formation des experts REGIDESO à l’utilisation et à la gestion du système.</w:t>
      </w:r>
    </w:p>
    <w:p w14:paraId="6E198B74" w14:textId="21E518D2" w:rsidP="00E06265" w:rsidR="00403416" w:rsidRDefault="00403416" w:rsidRPr="00003972">
      <w:pPr>
        <w:pStyle w:val="BankNormal"/>
        <w:overflowPunct w:val="0"/>
        <w:autoSpaceDE w:val="0"/>
        <w:autoSpaceDN w:val="0"/>
        <w:adjustRightInd w:val="0"/>
        <w:spacing w:after="0"/>
        <w:ind w:left="851"/>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 xml:space="preserve"> </w:t>
      </w:r>
    </w:p>
    <w:p w14:paraId="6507E4A3" w14:textId="28130FDE" w:rsidR="00403416" w:rsidRDefault="00403416" w:rsidRPr="00403416">
      <w:pPr>
        <w:pStyle w:val="Paragraphedeliste"/>
        <w:widowControl/>
        <w:numPr>
          <w:ilvl w:val="0"/>
          <w:numId w:val="61"/>
        </w:numPr>
        <w:tabs>
          <w:tab w:pos="851" w:val="clear"/>
        </w:tabs>
        <w:spacing w:before="0"/>
        <w:ind w:hanging="283" w:left="709"/>
        <w:rPr>
          <w:rFonts w:ascii="Baskerville Old Face" w:hAnsi="Baskerville Old Face"/>
          <w:sz w:val="24"/>
          <w:szCs w:val="24"/>
          <w:lang w:eastAsia="fr-CD"/>
        </w:rPr>
      </w:pPr>
      <w:r w:rsidRPr="00403416">
        <w:rPr>
          <w:rFonts w:ascii="Baskerville Old Face" w:hAnsi="Baskerville Old Face"/>
          <w:sz w:val="24"/>
          <w:szCs w:val="24"/>
          <w:lang w:eastAsia="fr-CD"/>
        </w:rPr>
        <w:t>Suivi et mise à jour des données</w:t>
      </w:r>
    </w:p>
    <w:p w14:paraId="7ADB3906" w14:textId="0F2C1E20" w:rsidR="00403416" w:rsidRDefault="00403416" w:rsidRPr="00003972">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 xml:space="preserve">Mise à jour régulière des données : le consultant mettra en place un SIG qui </w:t>
      </w:r>
      <w:r w:rsidR="005E2F63" w:rsidRPr="005E2F63">
        <w:rPr>
          <w:rFonts w:ascii="Baskerville Old Face" w:hAnsi="Baskerville Old Face"/>
          <w:szCs w:val="24"/>
          <w:lang w:eastAsia="fr-CD" w:val="fr-CD"/>
        </w:rPr>
        <w:t>garanti</w:t>
      </w:r>
      <w:r w:rsidR="005E2F63">
        <w:rPr>
          <w:rFonts w:ascii="Baskerville Old Face" w:hAnsi="Baskerville Old Face"/>
          <w:szCs w:val="24"/>
          <w:lang w:eastAsia="fr-CD" w:val="fr-CD"/>
        </w:rPr>
        <w:t>t</w:t>
      </w:r>
      <w:r w:rsidRPr="00003972">
        <w:rPr>
          <w:rFonts w:ascii="Baskerville Old Face" w:hAnsi="Baskerville Old Face"/>
          <w:szCs w:val="24"/>
          <w:lang w:eastAsia="fr-CD" w:val="fr-CD"/>
        </w:rPr>
        <w:t xml:space="preserve"> la mise à jour des données géospatiales, car la réalité du terrain peut changer rapidement, en particulier dans des domaines tels que l’urbanisation, la gestion des ressources naturelles, ou la prévention des catastrophes naturelles</w:t>
      </w:r>
      <w:r w:rsidR="00F329B7">
        <w:rPr>
          <w:rFonts w:ascii="Baskerville Old Face" w:hAnsi="Baskerville Old Face"/>
          <w:szCs w:val="24"/>
          <w:lang w:eastAsia="fr-CD" w:val="fr-CD"/>
        </w:rPr>
        <w:t> ;</w:t>
      </w:r>
    </w:p>
    <w:p w14:paraId="47278607" w14:textId="63789466" w:rsidR="00403416" w:rsidRDefault="00403416" w:rsidRPr="00003972">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eastAsia="fr-CD" w:val="fr-CD"/>
        </w:rPr>
      </w:pPr>
      <w:r w:rsidRPr="00003972">
        <w:rPr>
          <w:rFonts w:ascii="Baskerville Old Face" w:hAnsi="Baskerville Old Face"/>
          <w:szCs w:val="24"/>
          <w:lang w:eastAsia="fr-CD" w:val="fr-CD"/>
        </w:rPr>
        <w:t>Système de maintenance des données : le SIG que le consultant mettra en place de</w:t>
      </w:r>
      <w:r w:rsidR="005E2F63">
        <w:rPr>
          <w:rFonts w:ascii="Baskerville Old Face" w:hAnsi="Baskerville Old Face"/>
          <w:szCs w:val="24"/>
          <w:lang w:eastAsia="fr-CD" w:val="fr-CD"/>
        </w:rPr>
        <w:t>v</w:t>
      </w:r>
      <w:r w:rsidRPr="00003972">
        <w:rPr>
          <w:rFonts w:ascii="Baskerville Old Face" w:hAnsi="Baskerville Old Face"/>
          <w:szCs w:val="24"/>
          <w:lang w:eastAsia="fr-CD" w:val="fr-CD"/>
        </w:rPr>
        <w:t>ra contenir des protocoles pour maintenir les données à jour, gérer les modifications, et vérifier la qualité des informations régulièrement.</w:t>
      </w:r>
    </w:p>
    <w:p w14:paraId="6B0F0BFA" w14:textId="77777777" w:rsidP="00E06265" w:rsidR="00797F23" w:rsidRDefault="00797F23" w:rsidRPr="00E33649">
      <w:pPr>
        <w:spacing w:before="0"/>
        <w:rPr>
          <w:rFonts w:ascii="Baskerville Old Face" w:cs="Times New Roman" w:hAnsi="Baskerville Old Face"/>
          <w:sz w:val="24"/>
          <w:szCs w:val="24"/>
        </w:rPr>
      </w:pPr>
    </w:p>
    <w:p w14:paraId="05F7C9D1" w14:textId="66ABAEA9" w:rsidR="00E20121" w:rsidRDefault="00E20121" w:rsidRPr="00003972">
      <w:pPr>
        <w:pStyle w:val="Titre3"/>
        <w:numPr>
          <w:ilvl w:val="0"/>
          <w:numId w:val="60"/>
        </w:numPr>
        <w:spacing w:before="0"/>
        <w:ind w:hanging="284" w:left="284"/>
        <w:rPr>
          <w:rFonts w:ascii="Baskerville Old Face" w:cs="Times New Roman" w:hAnsi="Baskerville Old Face"/>
          <w:sz w:val="24"/>
          <w:szCs w:val="24"/>
        </w:rPr>
      </w:pPr>
      <w:bookmarkStart w:id="232" w:name="_Toc199020942"/>
      <w:r w:rsidRPr="00003972">
        <w:rPr>
          <w:rFonts w:ascii="Baskerville Old Face" w:cs="Times New Roman" w:hAnsi="Baskerville Old Face"/>
          <w:sz w:val="24"/>
          <w:szCs w:val="24"/>
        </w:rPr>
        <w:t>Modélisation hydraulique</w:t>
      </w:r>
      <w:bookmarkEnd w:id="232"/>
      <w:r w:rsidRPr="00003972">
        <w:rPr>
          <w:rFonts w:ascii="Baskerville Old Face" w:cs="Times New Roman" w:hAnsi="Baskerville Old Face"/>
          <w:sz w:val="24"/>
          <w:szCs w:val="24"/>
        </w:rPr>
        <w:t xml:space="preserve"> </w:t>
      </w:r>
    </w:p>
    <w:p w14:paraId="0E061352" w14:textId="77777777" w:rsidP="00E06265" w:rsidR="00E20121" w:rsidRDefault="00E20121" w:rsidRPr="00003972">
      <w:pPr>
        <w:spacing w:before="0"/>
        <w:rPr>
          <w:rFonts w:ascii="Baskerville Old Face" w:cs="Times New Roman" w:hAnsi="Baskerville Old Face"/>
          <w:sz w:val="24"/>
          <w:szCs w:val="24"/>
        </w:rPr>
      </w:pPr>
    </w:p>
    <w:p w14:paraId="43CA2FBE" w14:textId="73ADDEAC" w:rsidP="00E06265" w:rsidR="00E20121" w:rsidRDefault="00CA55BA">
      <w:pPr>
        <w:spacing w:before="0"/>
        <w:ind w:left="284"/>
        <w:rPr>
          <w:rFonts w:ascii="Baskerville Old Face" w:cs="Times New Roman" w:hAnsi="Baskerville Old Face"/>
          <w:sz w:val="24"/>
          <w:szCs w:val="24"/>
        </w:rPr>
      </w:pPr>
      <w:r>
        <w:rPr>
          <w:rFonts w:ascii="Baskerville Old Face" w:cs="Times New Roman" w:hAnsi="Baskerville Old Face"/>
          <w:sz w:val="24"/>
          <w:szCs w:val="24"/>
        </w:rPr>
        <w:lastRenderedPageBreak/>
        <w:t>L</w:t>
      </w:r>
      <w:r w:rsidR="00E20121" w:rsidRPr="0053041D">
        <w:rPr>
          <w:rFonts w:ascii="Baskerville Old Face" w:cs="Times New Roman" w:hAnsi="Baskerville Old Face"/>
          <w:sz w:val="24"/>
          <w:szCs w:val="24"/>
        </w:rPr>
        <w:t xml:space="preserve">e consultant devra modéliser le réseau hydraulique portant uniquement </w:t>
      </w:r>
      <w:r>
        <w:rPr>
          <w:rFonts w:ascii="Baskerville Old Face" w:cs="Times New Roman" w:hAnsi="Baskerville Old Face"/>
          <w:sz w:val="24"/>
          <w:szCs w:val="24"/>
        </w:rPr>
        <w:t xml:space="preserve">sur </w:t>
      </w:r>
      <w:r w:rsidR="00E20121" w:rsidRPr="0053041D">
        <w:rPr>
          <w:rFonts w:ascii="Baskerville Old Face" w:cs="Times New Roman" w:hAnsi="Baskerville Old Face"/>
          <w:sz w:val="24"/>
          <w:szCs w:val="24"/>
        </w:rPr>
        <w:t xml:space="preserve">les conduites retenues en phase </w:t>
      </w:r>
      <w:r>
        <w:rPr>
          <w:rFonts w:ascii="Baskerville Old Face" w:cs="Times New Roman" w:hAnsi="Baskerville Old Face"/>
          <w:sz w:val="24"/>
          <w:szCs w:val="24"/>
        </w:rPr>
        <w:t xml:space="preserve">des travaux prioritaires </w:t>
      </w:r>
      <w:r w:rsidR="00E20121" w:rsidRPr="0053041D">
        <w:rPr>
          <w:rFonts w:ascii="Baskerville Old Face" w:cs="Times New Roman" w:hAnsi="Baskerville Old Face"/>
          <w:sz w:val="24"/>
          <w:szCs w:val="24"/>
        </w:rPr>
        <w:t>d</w:t>
      </w:r>
      <w:r>
        <w:rPr>
          <w:rFonts w:ascii="Baskerville Old Face" w:cs="Times New Roman" w:hAnsi="Baskerville Old Face"/>
          <w:sz w:val="24"/>
          <w:szCs w:val="24"/>
        </w:rPr>
        <w:t>e l</w:t>
      </w:r>
      <w:r w:rsidR="00E20121" w:rsidRPr="0053041D">
        <w:rPr>
          <w:rFonts w:ascii="Baskerville Old Face" w:cs="Times New Roman" w:hAnsi="Baskerville Old Face"/>
          <w:sz w:val="24"/>
          <w:szCs w:val="24"/>
        </w:rPr>
        <w:t>’APS</w:t>
      </w:r>
      <w:r>
        <w:rPr>
          <w:rFonts w:ascii="Baskerville Old Face" w:cs="Times New Roman" w:hAnsi="Baskerville Old Face"/>
          <w:sz w:val="24"/>
          <w:szCs w:val="24"/>
        </w:rPr>
        <w:t>. C</w:t>
      </w:r>
      <w:r w:rsidR="00E20121" w:rsidRPr="0053041D">
        <w:rPr>
          <w:rFonts w:ascii="Baskerville Old Face" w:cs="Times New Roman" w:hAnsi="Baskerville Old Face"/>
          <w:sz w:val="24"/>
          <w:szCs w:val="24"/>
        </w:rPr>
        <w:t>ette modélisation devra s</w:t>
      </w:r>
      <w:r>
        <w:rPr>
          <w:rFonts w:ascii="Baskerville Old Face" w:cs="Times New Roman" w:hAnsi="Baskerville Old Face"/>
          <w:sz w:val="24"/>
          <w:szCs w:val="24"/>
        </w:rPr>
        <w:t xml:space="preserve">’appuyer sur celle déjà élaborée </w:t>
      </w:r>
      <w:r w:rsidR="00361F37">
        <w:rPr>
          <w:rFonts w:ascii="Baskerville Old Face" w:cs="Times New Roman" w:hAnsi="Baskerville Old Face"/>
          <w:sz w:val="24"/>
          <w:szCs w:val="24"/>
        </w:rPr>
        <w:t xml:space="preserve">au stade </w:t>
      </w:r>
      <w:r>
        <w:rPr>
          <w:rFonts w:ascii="Baskerville Old Face" w:cs="Times New Roman" w:hAnsi="Baskerville Old Face"/>
          <w:sz w:val="24"/>
          <w:szCs w:val="24"/>
        </w:rPr>
        <w:t>des schémas directeurs de la mission 1 et s</w:t>
      </w:r>
      <w:r w:rsidR="00E20121" w:rsidRPr="0053041D">
        <w:rPr>
          <w:rFonts w:ascii="Baskerville Old Face" w:cs="Times New Roman" w:hAnsi="Baskerville Old Face"/>
          <w:sz w:val="24"/>
          <w:szCs w:val="24"/>
        </w:rPr>
        <w:t xml:space="preserve">e faire </w:t>
      </w:r>
      <w:r w:rsidR="005B5CE5">
        <w:rPr>
          <w:rFonts w:ascii="Baskerville Old Face" w:cs="Times New Roman" w:hAnsi="Baskerville Old Face"/>
          <w:sz w:val="24"/>
          <w:szCs w:val="24"/>
        </w:rPr>
        <w:t xml:space="preserve">suivant les étapes </w:t>
      </w:r>
      <w:r w:rsidR="00E20121" w:rsidRPr="0053041D">
        <w:rPr>
          <w:rFonts w:ascii="Baskerville Old Face" w:cs="Times New Roman" w:hAnsi="Baskerville Old Face"/>
          <w:sz w:val="24"/>
          <w:szCs w:val="24"/>
        </w:rPr>
        <w:t>de calculs ci-après :</w:t>
      </w:r>
    </w:p>
    <w:p w14:paraId="48C15DCA" w14:textId="77777777" w:rsidP="00E06265" w:rsidR="00CA55BA" w:rsidRDefault="00CA55BA" w:rsidRPr="00003972">
      <w:pPr>
        <w:spacing w:before="0"/>
        <w:rPr>
          <w:rFonts w:ascii="Baskerville Old Face" w:cs="Times New Roman" w:hAnsi="Baskerville Old Face"/>
          <w:sz w:val="12"/>
          <w:szCs w:val="24"/>
        </w:rPr>
      </w:pPr>
    </w:p>
    <w:p w14:paraId="3E965AB3" w14:textId="70445FF2" w:rsidR="00E20121" w:rsidRDefault="00E20121">
      <w:pPr>
        <w:pStyle w:val="Paragraphedeliste"/>
        <w:numPr>
          <w:ilvl w:val="0"/>
          <w:numId w:val="62"/>
        </w:numPr>
        <w:spacing w:before="0"/>
        <w:ind w:hanging="284" w:left="284"/>
        <w:rPr>
          <w:rFonts w:ascii="Baskerville Old Face" w:hAnsi="Baskerville Old Face"/>
          <w:sz w:val="24"/>
          <w:szCs w:val="24"/>
        </w:rPr>
      </w:pPr>
      <w:r w:rsidRPr="00003972">
        <w:rPr>
          <w:rFonts w:ascii="Baskerville Old Face" w:hAnsi="Baskerville Old Face"/>
          <w:sz w:val="24"/>
          <w:szCs w:val="24"/>
        </w:rPr>
        <w:t xml:space="preserve">Construction d’un model topologique connecté du réseau </w:t>
      </w:r>
    </w:p>
    <w:p w14:paraId="0A21C3AC" w14:textId="77777777" w:rsidP="00E06265" w:rsidR="005B5CE5" w:rsidRDefault="005B5CE5" w:rsidRPr="00003972">
      <w:pPr>
        <w:pStyle w:val="Paragraphedeliste"/>
        <w:spacing w:before="0"/>
        <w:ind w:left="284"/>
        <w:rPr>
          <w:rFonts w:ascii="Baskerville Old Face" w:hAnsi="Baskerville Old Face"/>
          <w:sz w:val="24"/>
          <w:szCs w:val="24"/>
        </w:rPr>
      </w:pPr>
    </w:p>
    <w:p w14:paraId="2922543A" w14:textId="60D5ABB0" w:rsidP="00E06265" w:rsidR="00E20121" w:rsidRDefault="00E20121">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rPr>
        <w:t>Le model hydraulique de connectivité que le consultant mettra en place devra commencer par la définition des groupes de connectivité. Chaque source de tronçon des conduites sera attribuée à un groupe de connectivité, et chaque source de jonction devra être attribuée à un ou plusieurs groupes de connectivité.  Le consultant fera en sorte qu’un groupe de connectivité des conduites puisse contenir n’importe quel nombre de sources. La manière dont les éléments de réseau de distribution se connectent dépendra des groupes de connectivité dans lesquels se trouvent les éléments. Par exemple, pour les conduites des diamètres supérieur à 100</w:t>
      </w:r>
      <w:r w:rsidR="002745C8">
        <w:rPr>
          <w:rFonts w:ascii="Baskerville Old Face" w:cs="Times New Roman" w:hAnsi="Baskerville Old Face"/>
          <w:sz w:val="24"/>
          <w:szCs w:val="24"/>
        </w:rPr>
        <w:t xml:space="preserve"> </w:t>
      </w:r>
      <w:r w:rsidRPr="0053041D">
        <w:rPr>
          <w:rFonts w:ascii="Baskerville Old Face" w:cs="Times New Roman" w:hAnsi="Baskerville Old Face"/>
          <w:sz w:val="24"/>
          <w:szCs w:val="24"/>
        </w:rPr>
        <w:t>mm, deux tronçons des conduites créés depuis deux classes d’entités sources différentes peuvent se connecter s’ils se trouvent dans le même groupe de connectivité. S'ils sont dans des groupes de connectivité distincts en revanche, les tronçons ne se connectent pas, à moins qu'ils soient reliés par une jonction qui participe aux deux groupes de connectivité.</w:t>
      </w:r>
    </w:p>
    <w:p w14:paraId="002868F7" w14:textId="77777777" w:rsidP="00E06265" w:rsidR="00F17226" w:rsidRDefault="00F17226" w:rsidRPr="0053041D">
      <w:pPr>
        <w:spacing w:before="0"/>
        <w:rPr>
          <w:rFonts w:ascii="Baskerville Old Face" w:cs="Times New Roman" w:hAnsi="Baskerville Old Face"/>
          <w:sz w:val="24"/>
          <w:szCs w:val="24"/>
        </w:rPr>
      </w:pPr>
    </w:p>
    <w:p w14:paraId="25060EB0" w14:textId="61004CF7" w:rsidR="00E20121" w:rsidRDefault="00E20121" w:rsidRPr="0053041D">
      <w:pPr>
        <w:pStyle w:val="Paragraphedeliste"/>
        <w:numPr>
          <w:ilvl w:val="0"/>
          <w:numId w:val="62"/>
        </w:numPr>
        <w:spacing w:before="0"/>
        <w:ind w:hanging="284" w:left="284"/>
        <w:rPr>
          <w:rFonts w:ascii="Baskerville Old Face" w:hAnsi="Baskerville Old Face"/>
          <w:sz w:val="24"/>
          <w:szCs w:val="24"/>
        </w:rPr>
      </w:pPr>
      <w:r w:rsidRPr="0053041D">
        <w:rPr>
          <w:rFonts w:ascii="Baskerville Old Face" w:hAnsi="Baskerville Old Face"/>
          <w:sz w:val="24"/>
          <w:szCs w:val="24"/>
        </w:rPr>
        <w:t>Conception de Model Builder du réseau :</w:t>
      </w:r>
    </w:p>
    <w:p w14:paraId="746E32B4" w14:textId="77777777" w:rsidP="00E06265" w:rsidR="00E20121" w:rsidRDefault="00E20121" w:rsidRPr="0053041D">
      <w:pPr>
        <w:spacing w:before="0"/>
        <w:rPr>
          <w:rFonts w:ascii="Baskerville Old Face" w:cs="Times New Roman" w:hAnsi="Baskerville Old Face"/>
          <w:sz w:val="24"/>
          <w:szCs w:val="24"/>
        </w:rPr>
      </w:pPr>
      <w:r w:rsidRPr="0053041D">
        <w:rPr>
          <w:rFonts w:ascii="Baskerville Old Face" w:cs="Times New Roman" w:hAnsi="Baskerville Old Face"/>
          <w:sz w:val="24"/>
          <w:szCs w:val="24"/>
        </w:rPr>
        <w:t xml:space="preserve"> </w:t>
      </w:r>
    </w:p>
    <w:p w14:paraId="429C0925" w14:textId="77777777" w:rsidP="00E06265" w:rsidR="00E20121" w:rsidRDefault="00E20121" w:rsidRPr="0053041D">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rPr>
        <w:t>Le consultant devra concevoir un Model Builder fonctionnant en mode autonome, Microstation, AutoCAD et ArcGIS dont le gestionnaire de connexions permettra de créer, de modifier et de gérer les connexions Model Builder à utiliser dans le processus de création/synchronisation de modèles. Chaque élément de ce gestionnaire devra représenter une « connexion » qui contiendra l'ensemble des directions permettant de déplacer les données entre une source vers une cible. Les connexions Model Builder que le consultant devra concevoir ne sera pas stockées dans un modèle hydraulique particulier, mais stockées dans un fichier XML externe que la REGIDESO pourra exploiter à la longue.</w:t>
      </w:r>
    </w:p>
    <w:p w14:paraId="77179DB0" w14:textId="77777777" w:rsidP="00E06265" w:rsidR="00E20121" w:rsidRDefault="00E20121" w:rsidRPr="0053041D">
      <w:pPr>
        <w:spacing w:before="0"/>
        <w:rPr>
          <w:rFonts w:ascii="Baskerville Old Face" w:cs="Times New Roman" w:hAnsi="Baskerville Old Face"/>
          <w:sz w:val="24"/>
          <w:szCs w:val="24"/>
        </w:rPr>
      </w:pPr>
    </w:p>
    <w:p w14:paraId="66F0680B" w14:textId="2356F2E7" w:rsidR="00E20121" w:rsidRDefault="00E20121" w:rsidRPr="0053041D">
      <w:pPr>
        <w:pStyle w:val="Paragraphedeliste"/>
        <w:numPr>
          <w:ilvl w:val="0"/>
          <w:numId w:val="62"/>
        </w:numPr>
        <w:spacing w:before="0"/>
        <w:ind w:hanging="284" w:left="284"/>
        <w:rPr>
          <w:rFonts w:ascii="Baskerville Old Face" w:hAnsi="Baskerville Old Face"/>
          <w:sz w:val="24"/>
          <w:szCs w:val="24"/>
        </w:rPr>
      </w:pPr>
      <w:r w:rsidRPr="0053041D">
        <w:rPr>
          <w:rFonts w:ascii="Baskerville Old Face" w:hAnsi="Baskerville Old Face"/>
          <w:sz w:val="24"/>
          <w:szCs w:val="24"/>
        </w:rPr>
        <w:t>Affectation des demandes aux nœuds de la modélisation :</w:t>
      </w:r>
    </w:p>
    <w:p w14:paraId="2FD44DFB" w14:textId="77777777" w:rsidP="00E06265" w:rsidR="00E20121" w:rsidRDefault="00E20121" w:rsidRPr="00003972">
      <w:pPr>
        <w:spacing w:before="0"/>
        <w:rPr>
          <w:rFonts w:ascii="Baskerville Old Face" w:cs="Times New Roman" w:hAnsi="Baskerville Old Face"/>
          <w:sz w:val="24"/>
          <w:szCs w:val="24"/>
          <w:lang w:val="x-none"/>
        </w:rPr>
      </w:pPr>
    </w:p>
    <w:p w14:paraId="7EC063CE" w14:textId="02232221" w:rsidP="00E06265" w:rsidR="00E20121" w:rsidRDefault="00E20121" w:rsidRPr="0053041D">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rPr>
        <w:t xml:space="preserve">Le consultant devra concevoir une matrice de polygone </w:t>
      </w:r>
      <w:proofErr w:type="spellStart"/>
      <w:r w:rsidR="00F17226">
        <w:rPr>
          <w:rFonts w:ascii="Baskerville Old Face" w:cs="Times New Roman" w:hAnsi="Baskerville Old Face"/>
          <w:sz w:val="24"/>
          <w:szCs w:val="24"/>
        </w:rPr>
        <w:t>T</w:t>
      </w:r>
      <w:r w:rsidRPr="0053041D">
        <w:rPr>
          <w:rFonts w:ascii="Baskerville Old Face" w:cs="Times New Roman" w:hAnsi="Baskerville Old Face"/>
          <w:sz w:val="24"/>
          <w:szCs w:val="24"/>
        </w:rPr>
        <w:t>hiessen</w:t>
      </w:r>
      <w:proofErr w:type="spellEnd"/>
      <w:r w:rsidRPr="0053041D">
        <w:rPr>
          <w:rFonts w:ascii="Baskerville Old Face" w:cs="Times New Roman" w:hAnsi="Baskerville Old Face"/>
          <w:sz w:val="24"/>
          <w:szCs w:val="24"/>
        </w:rPr>
        <w:t xml:space="preserve"> qui permet de créer des couches de polygones à utiliser avec le module d'allocation de demande Loa Builder. Cet utilitaire des couches de polygones devra être utilisées comme couches de zones de desserte pour les stratégies de chargement suivantes : </w:t>
      </w:r>
    </w:p>
    <w:p w14:paraId="35C1DCEF" w14:textId="77777777" w:rsidP="00E06265" w:rsidR="00E20121" w:rsidRDefault="00E20121" w:rsidRPr="0053041D">
      <w:pPr>
        <w:spacing w:before="0"/>
        <w:rPr>
          <w:rFonts w:ascii="Baskerville Old Face" w:cs="Times New Roman" w:hAnsi="Baskerville Old Face"/>
          <w:sz w:val="24"/>
          <w:szCs w:val="24"/>
        </w:rPr>
      </w:pPr>
    </w:p>
    <w:p w14:paraId="6945837B" w14:textId="4174D429" w:rsidR="00E20121" w:rsidRDefault="00E20121" w:rsidRPr="0053041D">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rPr>
      </w:pPr>
      <w:r w:rsidRPr="0053041D">
        <w:rPr>
          <w:rFonts w:ascii="Baskerville Old Face" w:hAnsi="Baskerville Old Face"/>
          <w:szCs w:val="24"/>
        </w:rPr>
        <w:t xml:space="preserve">Agrégation de </w:t>
      </w:r>
      <w:proofErr w:type="spellStart"/>
      <w:r w:rsidRPr="0053041D">
        <w:rPr>
          <w:rFonts w:ascii="Baskerville Old Face" w:hAnsi="Baskerville Old Face"/>
          <w:szCs w:val="24"/>
        </w:rPr>
        <w:t>compteurs</w:t>
      </w:r>
      <w:proofErr w:type="spellEnd"/>
      <w:r w:rsidRPr="0053041D">
        <w:rPr>
          <w:rFonts w:ascii="Baskerville Old Face" w:hAnsi="Baskerville Old Face"/>
          <w:szCs w:val="24"/>
        </w:rPr>
        <w:t xml:space="preserve"> de </w:t>
      </w:r>
      <w:proofErr w:type="spellStart"/>
      <w:r w:rsidRPr="0053041D">
        <w:rPr>
          <w:rFonts w:ascii="Baskerville Old Face" w:hAnsi="Baskerville Old Face"/>
          <w:szCs w:val="24"/>
        </w:rPr>
        <w:t>facturation</w:t>
      </w:r>
      <w:proofErr w:type="spellEnd"/>
      <w:r w:rsidRPr="0053041D">
        <w:rPr>
          <w:rFonts w:ascii="Baskerville Old Face" w:hAnsi="Baskerville Old Face"/>
          <w:szCs w:val="24"/>
        </w:rPr>
        <w:t xml:space="preserve"> </w:t>
      </w:r>
    </w:p>
    <w:p w14:paraId="2AD1EA8A" w14:textId="112D5890" w:rsidR="00E20121" w:rsidRDefault="00E20121" w:rsidRPr="0053041D">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rPr>
      </w:pPr>
      <w:proofErr w:type="spellStart"/>
      <w:r w:rsidRPr="0053041D">
        <w:rPr>
          <w:rFonts w:ascii="Baskerville Old Face" w:hAnsi="Baskerville Old Face"/>
          <w:szCs w:val="24"/>
        </w:rPr>
        <w:t>Répartition</w:t>
      </w:r>
      <w:proofErr w:type="spellEnd"/>
      <w:r w:rsidRPr="0053041D">
        <w:rPr>
          <w:rFonts w:ascii="Baskerville Old Face" w:hAnsi="Baskerville Old Face"/>
          <w:szCs w:val="24"/>
        </w:rPr>
        <w:t xml:space="preserve"> </w:t>
      </w:r>
      <w:proofErr w:type="spellStart"/>
      <w:r w:rsidRPr="0053041D">
        <w:rPr>
          <w:rFonts w:ascii="Baskerville Old Face" w:hAnsi="Baskerville Old Face"/>
          <w:szCs w:val="24"/>
        </w:rPr>
        <w:t>proportionnelle</w:t>
      </w:r>
      <w:proofErr w:type="spellEnd"/>
      <w:r w:rsidRPr="0053041D">
        <w:rPr>
          <w:rFonts w:ascii="Baskerville Old Face" w:hAnsi="Baskerville Old Face"/>
          <w:szCs w:val="24"/>
        </w:rPr>
        <w:t xml:space="preserve"> par zone </w:t>
      </w:r>
    </w:p>
    <w:p w14:paraId="521F7657" w14:textId="2C11362D" w:rsidR="00E20121" w:rsidRDefault="00E20121" w:rsidRPr="0053041D">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rPr>
      </w:pPr>
      <w:proofErr w:type="spellStart"/>
      <w:r w:rsidRPr="0053041D">
        <w:rPr>
          <w:rFonts w:ascii="Baskerville Old Face" w:hAnsi="Baskerville Old Face"/>
          <w:szCs w:val="24"/>
        </w:rPr>
        <w:t>Répartition</w:t>
      </w:r>
      <w:proofErr w:type="spellEnd"/>
      <w:r w:rsidRPr="0053041D">
        <w:rPr>
          <w:rFonts w:ascii="Baskerville Old Face" w:hAnsi="Baskerville Old Face"/>
          <w:szCs w:val="24"/>
        </w:rPr>
        <w:t xml:space="preserve"> </w:t>
      </w:r>
      <w:proofErr w:type="spellStart"/>
      <w:r w:rsidRPr="0053041D">
        <w:rPr>
          <w:rFonts w:ascii="Baskerville Old Face" w:hAnsi="Baskerville Old Face"/>
          <w:szCs w:val="24"/>
        </w:rPr>
        <w:t>proportionnelle</w:t>
      </w:r>
      <w:proofErr w:type="spellEnd"/>
      <w:r w:rsidRPr="0053041D">
        <w:rPr>
          <w:rFonts w:ascii="Baskerville Old Face" w:hAnsi="Baskerville Old Face"/>
          <w:szCs w:val="24"/>
        </w:rPr>
        <w:t xml:space="preserve"> par population </w:t>
      </w:r>
    </w:p>
    <w:p w14:paraId="1C0BC904" w14:textId="70CAB0A0" w:rsidR="00E20121" w:rsidRDefault="00E20121" w:rsidRPr="0053041D">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rPr>
      </w:pPr>
      <w:r w:rsidRPr="0053041D">
        <w:rPr>
          <w:rFonts w:ascii="Baskerville Old Face" w:hAnsi="Baskerville Old Face"/>
          <w:szCs w:val="24"/>
        </w:rPr>
        <w:t xml:space="preserve">Projection par </w:t>
      </w:r>
      <w:proofErr w:type="spellStart"/>
      <w:r w:rsidRPr="0053041D">
        <w:rPr>
          <w:rFonts w:ascii="Baskerville Old Face" w:hAnsi="Baskerville Old Face"/>
          <w:szCs w:val="24"/>
        </w:rPr>
        <w:t>utilisation</w:t>
      </w:r>
      <w:proofErr w:type="spellEnd"/>
      <w:r w:rsidRPr="0053041D">
        <w:rPr>
          <w:rFonts w:ascii="Baskerville Old Face" w:hAnsi="Baskerville Old Face"/>
          <w:szCs w:val="24"/>
        </w:rPr>
        <w:t xml:space="preserve"> du sol </w:t>
      </w:r>
    </w:p>
    <w:p w14:paraId="0B2B5707" w14:textId="77063247" w:rsidR="00E20121" w:rsidRDefault="00E20121" w:rsidRPr="00003972">
      <w:pPr>
        <w:pStyle w:val="BankNormal"/>
        <w:numPr>
          <w:ilvl w:val="1"/>
          <w:numId w:val="36"/>
        </w:numPr>
        <w:overflowPunct w:val="0"/>
        <w:autoSpaceDE w:val="0"/>
        <w:autoSpaceDN w:val="0"/>
        <w:adjustRightInd w:val="0"/>
        <w:spacing w:after="0"/>
        <w:ind w:hanging="284" w:left="851"/>
        <w:jc w:val="both"/>
        <w:textAlignment w:val="baseline"/>
        <w:rPr>
          <w:rFonts w:ascii="Baskerville Old Face" w:hAnsi="Baskerville Old Face"/>
          <w:szCs w:val="24"/>
          <w:lang w:val="fr-CD"/>
        </w:rPr>
      </w:pPr>
      <w:r w:rsidRPr="00003972">
        <w:rPr>
          <w:rFonts w:ascii="Baskerville Old Face" w:hAnsi="Baskerville Old Face"/>
          <w:szCs w:val="24"/>
          <w:lang w:val="fr-CD"/>
        </w:rPr>
        <w:t>Estimation de la charge par population.</w:t>
      </w:r>
    </w:p>
    <w:p w14:paraId="18B66057" w14:textId="77777777" w:rsidP="00E06265" w:rsidR="00E20121" w:rsidRDefault="00E20121" w:rsidRPr="0053041D">
      <w:pPr>
        <w:spacing w:before="0"/>
        <w:rPr>
          <w:rFonts w:ascii="Baskerville Old Face" w:cs="Times New Roman" w:hAnsi="Baskerville Old Face"/>
          <w:sz w:val="24"/>
          <w:szCs w:val="24"/>
        </w:rPr>
      </w:pPr>
      <w:r w:rsidRPr="0053041D">
        <w:rPr>
          <w:rFonts w:ascii="Baskerville Old Face" w:cs="Times New Roman" w:hAnsi="Baskerville Old Face"/>
          <w:sz w:val="24"/>
          <w:szCs w:val="24"/>
        </w:rPr>
        <w:t xml:space="preserve">                   </w:t>
      </w:r>
    </w:p>
    <w:p w14:paraId="279AB74F" w14:textId="46BF08B6" w:rsidR="00E20121" w:rsidRDefault="00E20121" w:rsidRPr="0053041D">
      <w:pPr>
        <w:pStyle w:val="Paragraphedeliste"/>
        <w:numPr>
          <w:ilvl w:val="0"/>
          <w:numId w:val="62"/>
        </w:numPr>
        <w:spacing w:before="0"/>
        <w:ind w:hanging="284" w:left="284"/>
        <w:rPr>
          <w:rFonts w:ascii="Baskerville Old Face" w:hAnsi="Baskerville Old Face"/>
          <w:sz w:val="24"/>
          <w:szCs w:val="24"/>
        </w:rPr>
      </w:pPr>
      <w:r w:rsidRPr="0053041D">
        <w:rPr>
          <w:rFonts w:ascii="Baskerville Old Face" w:hAnsi="Baskerville Old Face"/>
          <w:sz w:val="24"/>
          <w:szCs w:val="24"/>
        </w:rPr>
        <w:t>Analyse des flux de feu :</w:t>
      </w:r>
    </w:p>
    <w:p w14:paraId="75771309" w14:textId="77777777" w:rsidP="00E06265" w:rsidR="00E20121" w:rsidRDefault="00E20121" w:rsidRPr="00003972">
      <w:pPr>
        <w:spacing w:before="0"/>
        <w:rPr>
          <w:rFonts w:ascii="Baskerville Old Face" w:cs="Times New Roman" w:hAnsi="Baskerville Old Face"/>
          <w:sz w:val="24"/>
          <w:szCs w:val="24"/>
          <w:lang w:val="x-none"/>
        </w:rPr>
      </w:pPr>
    </w:p>
    <w:p w14:paraId="74222917" w14:textId="29BE0004" w:rsidP="00E06265" w:rsidR="00E20121" w:rsidRDefault="00E20121">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rPr>
        <w:t>Le model conçu par le consultant devra permettre d’analyser le flux de feu et d'afficher les résultats de cette analyse au niveau du nœud afin de permettre d’afficher les résultats auxiliaires du flux de feu en utilisant un ensemble de résultats instantanés des conditions hydrauliques de l'analyse du flux.</w:t>
      </w:r>
    </w:p>
    <w:p w14:paraId="79136162" w14:textId="77777777" w:rsidP="00E06265" w:rsidR="009D5F29" w:rsidRDefault="009D5F29" w:rsidRPr="0053041D">
      <w:pPr>
        <w:spacing w:before="0"/>
        <w:ind w:left="284"/>
        <w:rPr>
          <w:rFonts w:ascii="Baskerville Old Face" w:cs="Times New Roman" w:hAnsi="Baskerville Old Face"/>
          <w:sz w:val="24"/>
          <w:szCs w:val="24"/>
        </w:rPr>
      </w:pPr>
    </w:p>
    <w:p w14:paraId="5D8F5C0D" w14:textId="5C36138C" w:rsidR="00E20121" w:rsidRDefault="00E20121" w:rsidRPr="0053041D">
      <w:pPr>
        <w:pStyle w:val="Paragraphedeliste"/>
        <w:numPr>
          <w:ilvl w:val="0"/>
          <w:numId w:val="62"/>
        </w:numPr>
        <w:spacing w:before="0"/>
        <w:ind w:hanging="284" w:left="284"/>
        <w:rPr>
          <w:rFonts w:ascii="Baskerville Old Face" w:hAnsi="Baskerville Old Face"/>
          <w:sz w:val="24"/>
          <w:szCs w:val="24"/>
        </w:rPr>
      </w:pPr>
      <w:r w:rsidRPr="0053041D">
        <w:rPr>
          <w:rFonts w:ascii="Baskerville Old Face" w:hAnsi="Baskerville Old Face"/>
          <w:sz w:val="24"/>
          <w:szCs w:val="24"/>
        </w:rPr>
        <w:t>Gestion de l’énergie et calculs des coûts énergétiques des scénarios</w:t>
      </w:r>
    </w:p>
    <w:p w14:paraId="5FCB52EF" w14:textId="77777777" w:rsidP="00E06265" w:rsidR="00E20121" w:rsidRDefault="00E20121" w:rsidRPr="0053041D">
      <w:pPr>
        <w:spacing w:before="0"/>
        <w:rPr>
          <w:rFonts w:ascii="Baskerville Old Face" w:cs="Times New Roman" w:hAnsi="Baskerville Old Face"/>
          <w:sz w:val="24"/>
          <w:szCs w:val="24"/>
        </w:rPr>
      </w:pPr>
    </w:p>
    <w:p w14:paraId="16399077" w14:textId="77777777" w:rsidP="00E06265" w:rsidR="00E20121" w:rsidRDefault="00E20121" w:rsidRPr="0053041D">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rPr>
        <w:t xml:space="preserve">Le consultant devra modéliser le cout énergétique en utilisant le Scenario Energy </w:t>
      </w:r>
      <w:proofErr w:type="spellStart"/>
      <w:r w:rsidRPr="0053041D">
        <w:rPr>
          <w:rFonts w:ascii="Baskerville Old Face" w:cs="Times New Roman" w:hAnsi="Baskerville Old Face"/>
          <w:sz w:val="24"/>
          <w:szCs w:val="24"/>
        </w:rPr>
        <w:t>Costs</w:t>
      </w:r>
      <w:proofErr w:type="spellEnd"/>
      <w:r w:rsidRPr="0053041D">
        <w:rPr>
          <w:rFonts w:ascii="Baskerville Old Face" w:cs="Times New Roman" w:hAnsi="Baskerville Old Face"/>
          <w:sz w:val="24"/>
          <w:szCs w:val="24"/>
        </w:rPr>
        <w:t xml:space="preserve"> pour calculer la consommation et le coût de l'énergie à un niveau d'agrégation plus élevé afin de déterminer le coût énergétique des stations de pompage (pas seulement le pompage). -pompe) pour plusieurs scénarios qui peuvent se produire sur une période de facturation et déterminer les coûts économiques tels que la valeur actuelle nette de l'énergie de pompage. </w:t>
      </w:r>
    </w:p>
    <w:p w14:paraId="3967DF73" w14:textId="77777777" w:rsidP="00E06265" w:rsidR="00E20121" w:rsidRDefault="00E20121" w:rsidRPr="0053041D">
      <w:pPr>
        <w:spacing w:before="0"/>
        <w:rPr>
          <w:rFonts w:ascii="Baskerville Old Face" w:cs="Times New Roman" w:hAnsi="Baskerville Old Face"/>
          <w:sz w:val="24"/>
          <w:szCs w:val="24"/>
        </w:rPr>
      </w:pPr>
    </w:p>
    <w:p w14:paraId="60F41DC9" w14:textId="77777777" w:rsidP="00E06265" w:rsidR="00E20121" w:rsidRDefault="00E20121" w:rsidRPr="0053041D">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rPr>
        <w:t xml:space="preserve">L'analyse du coût énergétique du scénario déterminera le coût énergétique par pompe pour toutes les pompes sélectionnées par l'utilisateur. La tarification du coût de l’énergie sera configurée dans le bouton Tarification du calcul des coûts de l’énergie. Les fonctions de prix seront attribuées à des pompes individuelles dans le calcul des coûts énergétiques. </w:t>
      </w:r>
    </w:p>
    <w:p w14:paraId="17EAFD3B" w14:textId="77777777" w:rsidP="00E06265" w:rsidR="009D5F29" w:rsidRDefault="009D5F29">
      <w:pPr>
        <w:spacing w:before="0"/>
        <w:ind w:left="284"/>
        <w:rPr>
          <w:rFonts w:ascii="Baskerville Old Face" w:cs="Times New Roman" w:hAnsi="Baskerville Old Face"/>
          <w:sz w:val="24"/>
          <w:szCs w:val="24"/>
        </w:rPr>
      </w:pPr>
    </w:p>
    <w:p w14:paraId="10278E26" w14:textId="2B6107F9" w:rsidP="00E06265" w:rsidR="00E20121" w:rsidRDefault="00E20121">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rPr>
        <w:t>Les tarifs globaux seront déterminés en fonction de la consommation d'énergie sur un cycle de facturation complet qui peut contenir des périodes de consommation d'eau faible, moyenne et élevée qui doivent être modélisées par un scénario distinct. En outre, le scénario correspondant à la fixation d’un tarif de pointe n’est généralement pas une journée moyen mais une sorte de condition de pointe qui doit être modélisée dans un scénario distinct. Afin de gérer les complexités des tarifs de bloc, des scénarios multiples, de l'agrégation de pompes au sein d'une station et du calcul de la valeur actuelle, l'utilisateur doit utiliser l'analyse de gestion de l'énergie. De tels calculs sont généralement nécessaires en raison de la complexité des tarifs de l’énergie électrique</w:t>
      </w:r>
      <w:r w:rsidR="009D5F29">
        <w:rPr>
          <w:rFonts w:ascii="Baskerville Old Face" w:cs="Times New Roman" w:hAnsi="Baskerville Old Face"/>
          <w:sz w:val="24"/>
          <w:szCs w:val="24"/>
        </w:rPr>
        <w:t>.</w:t>
      </w:r>
    </w:p>
    <w:p w14:paraId="447BAFC0" w14:textId="77777777" w:rsidP="00E06265" w:rsidR="009D5F29" w:rsidRDefault="009D5F29" w:rsidRPr="0053041D">
      <w:pPr>
        <w:spacing w:before="0"/>
        <w:ind w:left="284"/>
        <w:rPr>
          <w:rFonts w:ascii="Baskerville Old Face" w:cs="Times New Roman" w:hAnsi="Baskerville Old Face"/>
          <w:sz w:val="24"/>
          <w:szCs w:val="24"/>
        </w:rPr>
      </w:pPr>
    </w:p>
    <w:p w14:paraId="58851162" w14:textId="5BCFF714" w:rsidR="00E20121" w:rsidRDefault="00E20121" w:rsidRPr="0053041D">
      <w:pPr>
        <w:pStyle w:val="Paragraphedeliste"/>
        <w:numPr>
          <w:ilvl w:val="0"/>
          <w:numId w:val="62"/>
        </w:numPr>
        <w:spacing w:before="0"/>
        <w:ind w:hanging="284" w:left="284"/>
        <w:rPr>
          <w:rFonts w:ascii="Baskerville Old Face" w:hAnsi="Baskerville Old Face"/>
          <w:sz w:val="24"/>
          <w:szCs w:val="24"/>
        </w:rPr>
      </w:pPr>
      <w:r w:rsidRPr="0053041D">
        <w:rPr>
          <w:rFonts w:ascii="Baskerville Old Face" w:hAnsi="Baskerville Old Face"/>
          <w:sz w:val="24"/>
          <w:szCs w:val="24"/>
        </w:rPr>
        <w:t xml:space="preserve">Zone de pression </w:t>
      </w:r>
    </w:p>
    <w:p w14:paraId="03F8C4AE" w14:textId="77777777" w:rsidP="00E06265" w:rsidR="00E20121" w:rsidRDefault="00E20121" w:rsidRPr="0053041D">
      <w:pPr>
        <w:spacing w:before="0"/>
        <w:rPr>
          <w:rFonts w:ascii="Baskerville Old Face" w:cs="Times New Roman" w:hAnsi="Baskerville Old Face"/>
          <w:sz w:val="24"/>
          <w:szCs w:val="24"/>
        </w:rPr>
      </w:pPr>
    </w:p>
    <w:p w14:paraId="799E0626" w14:textId="77777777" w:rsidP="00E06265" w:rsidR="00E20121" w:rsidRDefault="00E20121" w:rsidRPr="0053041D">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rPr>
        <w:t xml:space="preserve">Le consultant devra concevoir des zones de pression permettant d'identifier les éléments situés dans une zone de pression en fonction des limites de la zone et cela donnera la possibilité aux exploitant du model d’effectuer des calculs d'équilibre de débit pour n'importe quelle zone de pression, un code couleur de chaque zone de pression sera discuté avec les experts de la REGIDESO par zone de pression et d'exporter des informations sur les éléments d'une zone vers le gestionnaire de zones. </w:t>
      </w:r>
    </w:p>
    <w:p w14:paraId="351F454A" w14:textId="77777777" w:rsidP="00E06265" w:rsidR="009D5F29" w:rsidRDefault="009D5F29">
      <w:pPr>
        <w:spacing w:before="0"/>
        <w:ind w:left="284"/>
        <w:rPr>
          <w:rFonts w:ascii="Baskerville Old Face" w:cs="Times New Roman" w:hAnsi="Baskerville Old Face"/>
          <w:sz w:val="24"/>
          <w:szCs w:val="24"/>
        </w:rPr>
      </w:pPr>
    </w:p>
    <w:p w14:paraId="3E5ECFD3" w14:textId="623B043B" w:rsidP="00E06265" w:rsidR="00E20121" w:rsidRDefault="00E20121" w:rsidRPr="0053041D">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rPr>
        <w:t xml:space="preserve">Le gestionnaire de zones de pression que mettra en place le consultant devra </w:t>
      </w:r>
      <w:r w:rsidR="00225455" w:rsidRPr="0053041D">
        <w:rPr>
          <w:rFonts w:ascii="Baskerville Old Face" w:cs="Times New Roman" w:hAnsi="Baskerville Old Face"/>
          <w:sz w:val="24"/>
          <w:szCs w:val="24"/>
        </w:rPr>
        <w:t>être</w:t>
      </w:r>
      <w:r w:rsidRPr="0053041D">
        <w:rPr>
          <w:rFonts w:ascii="Baskerville Old Face" w:cs="Times New Roman" w:hAnsi="Baskerville Old Face"/>
          <w:sz w:val="24"/>
          <w:szCs w:val="24"/>
        </w:rPr>
        <w:t xml:space="preserve"> en mesure d’identifie les éléments inclus dans une zone de pression et sera spécifique au scénario en cours et ne constituera pas une propriété permanente des éléments. La Zone définie sera une propriété qui peut être attribuée à n'importe quel élément qui sera basé sur tous les critères. </w:t>
      </w:r>
    </w:p>
    <w:p w14:paraId="56579A68" w14:textId="2A8C7D4E" w:rsidP="00E06265" w:rsidR="00E20121" w:rsidRDefault="00E20121">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lang w:eastAsia="fr-CD"/>
        </w:rPr>
        <w:t>L'affectation d'un élément à une zone en fonction de la zone de pression dans laquelle il se trouve</w:t>
      </w:r>
      <w:r w:rsidRPr="0053041D">
        <w:rPr>
          <w:rFonts w:ascii="Baskerville Old Face" w:cs="Times New Roman" w:hAnsi="Baskerville Old Face"/>
          <w:sz w:val="24"/>
          <w:szCs w:val="24"/>
        </w:rPr>
        <w:t xml:space="preserve"> sera effectuée en identifiant un élément représentatif dans une zone de pression et en attribuant cette zone à chaque élément de nœud de la zone de pression. Les zones sont décrites plus en détail ici : Zones) </w:t>
      </w:r>
    </w:p>
    <w:p w14:paraId="6AAFDE58" w14:textId="77F1BAF8" w:rsidP="00E06265" w:rsidR="00F329B7" w:rsidRDefault="00F329B7">
      <w:pPr>
        <w:spacing w:before="0"/>
        <w:ind w:left="284"/>
        <w:rPr>
          <w:rFonts w:ascii="Baskerville Old Face" w:cs="Times New Roman" w:hAnsi="Baskerville Old Face"/>
          <w:sz w:val="24"/>
          <w:szCs w:val="24"/>
        </w:rPr>
      </w:pPr>
    </w:p>
    <w:p w14:paraId="0C91E9BC" w14:textId="77777777" w:rsidP="00E06265" w:rsidR="00E20121" w:rsidRDefault="00E20121" w:rsidRPr="0053041D">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rPr>
        <w:t xml:space="preserve">Ce gestionnaire sera en mesure d’identifier de zones de pression les éléments d'une zone de pression, en commençant par un élément et en parcourant le réseau jusqu'à ce qu'il atteigne un élément limite qui peut inclure des tuyaux fermés, des vannes d'isolement fermées, des pompes ou toute vanne de contrôle, ce gestionnaire aura la possibilité de déterminer quels types d'éléments peuvent servir de limites de zone de pression. Une fois que tous les éléments dans une zone de pression seront identifiés, le gestionnaire de zone de pression se déplacera vers un élément en dehors de la zone de pression et recherche des éléments dans cette zone </w:t>
      </w:r>
      <w:r w:rsidRPr="0053041D">
        <w:rPr>
          <w:rFonts w:ascii="Baskerville Old Face" w:cs="Times New Roman" w:hAnsi="Baskerville Old Face"/>
          <w:sz w:val="24"/>
          <w:szCs w:val="24"/>
        </w:rPr>
        <w:lastRenderedPageBreak/>
        <w:t xml:space="preserve">de pression. Cela continue jusqu'à ce que tous les éléments aient été affectés à une zone ou servent de limites de zone. </w:t>
      </w:r>
    </w:p>
    <w:p w14:paraId="54C096E8" w14:textId="77777777" w:rsidP="00E06265" w:rsidR="00E20121" w:rsidRDefault="00E20121" w:rsidRPr="00003972">
      <w:pPr>
        <w:spacing w:before="0"/>
        <w:rPr>
          <w:rFonts w:ascii="Baskerville Old Face" w:cs="Times New Roman" w:hAnsi="Baskerville Old Face"/>
          <w:sz w:val="14"/>
          <w:szCs w:val="24"/>
        </w:rPr>
      </w:pPr>
    </w:p>
    <w:p w14:paraId="7B6A124D" w14:textId="11617C2F" w:rsidR="00E20121" w:rsidRDefault="00E20121" w:rsidRPr="0053041D">
      <w:pPr>
        <w:pStyle w:val="Paragraphedeliste"/>
        <w:numPr>
          <w:ilvl w:val="0"/>
          <w:numId w:val="62"/>
        </w:numPr>
        <w:spacing w:before="0"/>
        <w:ind w:hanging="284" w:left="284"/>
        <w:rPr>
          <w:rFonts w:ascii="Baskerville Old Face" w:hAnsi="Baskerville Old Face"/>
          <w:sz w:val="24"/>
          <w:szCs w:val="24"/>
        </w:rPr>
      </w:pPr>
      <w:r w:rsidRPr="0053041D">
        <w:rPr>
          <w:rFonts w:ascii="Baskerville Old Face" w:hAnsi="Baskerville Old Face"/>
          <w:sz w:val="24"/>
          <w:szCs w:val="24"/>
        </w:rPr>
        <w:t>Analyse de Criticité du réseau</w:t>
      </w:r>
    </w:p>
    <w:p w14:paraId="2F4D13E0" w14:textId="77777777" w:rsidP="00E06265" w:rsidR="00E20121" w:rsidRDefault="00E20121" w:rsidRPr="0053041D">
      <w:pPr>
        <w:spacing w:before="0"/>
        <w:rPr>
          <w:rFonts w:ascii="Baskerville Old Face" w:cs="Times New Roman" w:hAnsi="Baskerville Old Face"/>
          <w:sz w:val="24"/>
          <w:szCs w:val="24"/>
        </w:rPr>
      </w:pPr>
    </w:p>
    <w:p w14:paraId="16BAD584" w14:textId="3A19CD80" w:rsidP="00E06265" w:rsidR="00E20121" w:rsidRDefault="00E20121" w:rsidRPr="0053041D">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rPr>
        <w:t>Le consultant devra concevoir un système de distribution unique et flexible capable d’identifier les éléments les plus critiques du model afin d’autoriser et d’arrêter des segments individuels du système pour afficher les résultats sur les performances du système dans la zone de criticité. Plutôt que de devoir le faire via le gestionnaire de scénarios</w:t>
      </w:r>
      <w:r w:rsidR="009D5F29">
        <w:rPr>
          <w:rFonts w:ascii="Baskerville Old Face" w:cs="Times New Roman" w:hAnsi="Baskerville Old Face"/>
          <w:sz w:val="24"/>
          <w:szCs w:val="24"/>
        </w:rPr>
        <w:t xml:space="preserve">. </w:t>
      </w:r>
      <w:r w:rsidRPr="0053041D">
        <w:rPr>
          <w:rFonts w:ascii="Baskerville Old Face" w:cs="Times New Roman" w:hAnsi="Baskerville Old Face"/>
          <w:sz w:val="24"/>
          <w:szCs w:val="24"/>
        </w:rPr>
        <w:t xml:space="preserve">Grace à cet outil l’utilisateur pourra simuler un ensemble de pannes en une seule exécution. Cet ensemble peut varier d'un seul élément à chaque segment possible dans un grand système. </w:t>
      </w:r>
    </w:p>
    <w:p w14:paraId="189DF190" w14:textId="77777777" w:rsidP="00E06265" w:rsidR="00E20121" w:rsidRDefault="00E20121" w:rsidRPr="00003972">
      <w:pPr>
        <w:spacing w:before="0"/>
        <w:rPr>
          <w:rFonts w:ascii="Baskerville Old Face" w:cs="Times New Roman" w:hAnsi="Baskerville Old Face"/>
          <w:sz w:val="14"/>
          <w:szCs w:val="24"/>
        </w:rPr>
      </w:pPr>
    </w:p>
    <w:p w14:paraId="1ED5A46F" w14:textId="75344471" w:rsidP="00E06265" w:rsidR="00E20121" w:rsidRDefault="00E20121">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rPr>
        <w:t>Une variété d'indicateurs pour chaque panne lors d'une analyse de criticité. Selon le type de parcours, l'analyse de criticité peut signaler le déficit de débit, le déficit de volume ou le déficit de pression dans le système de distribution pour chaque interruption de segment. L’analyse de criticité portera également sur l’identification des segments à mettre hors service</w:t>
      </w:r>
      <w:r w:rsidR="00D44711">
        <w:rPr>
          <w:rFonts w:ascii="Baskerville Old Face" w:cs="Times New Roman" w:hAnsi="Baskerville Old Face"/>
          <w:sz w:val="24"/>
          <w:szCs w:val="24"/>
        </w:rPr>
        <w:t>.</w:t>
      </w:r>
      <w:r w:rsidRPr="0053041D">
        <w:rPr>
          <w:rFonts w:ascii="Baskerville Old Face" w:cs="Times New Roman" w:hAnsi="Baskerville Old Face"/>
          <w:sz w:val="24"/>
          <w:szCs w:val="24"/>
        </w:rPr>
        <w:t xml:space="preserve"> </w:t>
      </w:r>
    </w:p>
    <w:p w14:paraId="44A8651D" w14:textId="77777777" w:rsidP="00E06265" w:rsidR="009D5F29" w:rsidRDefault="009D5F29" w:rsidRPr="00003972">
      <w:pPr>
        <w:spacing w:before="0"/>
        <w:ind w:left="284"/>
        <w:rPr>
          <w:rFonts w:ascii="Baskerville Old Face" w:cs="Times New Roman" w:hAnsi="Baskerville Old Face"/>
          <w:sz w:val="14"/>
          <w:szCs w:val="24"/>
        </w:rPr>
      </w:pPr>
    </w:p>
    <w:p w14:paraId="0511EC5A" w14:textId="2FFAC725" w:rsidR="00E20121" w:rsidRDefault="00E20121" w:rsidRPr="0053041D">
      <w:pPr>
        <w:pStyle w:val="Paragraphedeliste"/>
        <w:numPr>
          <w:ilvl w:val="0"/>
          <w:numId w:val="62"/>
        </w:numPr>
        <w:spacing w:before="0"/>
        <w:ind w:hanging="284" w:left="284"/>
        <w:rPr>
          <w:rFonts w:ascii="Baskerville Old Face" w:hAnsi="Baskerville Old Face"/>
          <w:sz w:val="24"/>
          <w:szCs w:val="24"/>
        </w:rPr>
      </w:pPr>
      <w:r w:rsidRPr="0053041D">
        <w:rPr>
          <w:rFonts w:ascii="Baskerville Old Face" w:hAnsi="Baskerville Old Face"/>
          <w:sz w:val="24"/>
          <w:szCs w:val="24"/>
        </w:rPr>
        <w:t>Mise à jour du modèle existant suivant différentes variantes</w:t>
      </w:r>
    </w:p>
    <w:p w14:paraId="1BA4EAC0" w14:textId="77777777" w:rsidP="00E06265" w:rsidR="00E20121" w:rsidRDefault="00E20121" w:rsidRPr="00003972">
      <w:pPr>
        <w:spacing w:before="0"/>
        <w:rPr>
          <w:rFonts w:ascii="Baskerville Old Face" w:cs="Times New Roman" w:hAnsi="Baskerville Old Face"/>
          <w:sz w:val="14"/>
          <w:szCs w:val="24"/>
        </w:rPr>
      </w:pPr>
    </w:p>
    <w:p w14:paraId="198CD256" w14:textId="0E20E467" w:rsidP="00E06265" w:rsidR="00FA249D" w:rsidRDefault="00E20121">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rPr>
        <w:t xml:space="preserve">Lors de cette étape, </w:t>
      </w:r>
      <w:r w:rsidR="00FA249D">
        <w:rPr>
          <w:rFonts w:ascii="Baskerville Old Face" w:cs="Times New Roman" w:hAnsi="Baskerville Old Face"/>
          <w:sz w:val="24"/>
          <w:szCs w:val="24"/>
        </w:rPr>
        <w:t>le consultant</w:t>
      </w:r>
      <w:r w:rsidRPr="0053041D">
        <w:rPr>
          <w:rFonts w:ascii="Baskerville Old Face" w:cs="Times New Roman" w:hAnsi="Baskerville Old Face"/>
          <w:sz w:val="24"/>
          <w:szCs w:val="24"/>
        </w:rPr>
        <w:t xml:space="preserve"> s'attèlera à élaborer différentes variantes du mod</w:t>
      </w:r>
      <w:r w:rsidR="00FA249D">
        <w:rPr>
          <w:rFonts w:ascii="Baskerville Old Face" w:cs="Times New Roman" w:hAnsi="Baskerville Old Face"/>
          <w:sz w:val="24"/>
          <w:szCs w:val="24"/>
        </w:rPr>
        <w:t>èle</w:t>
      </w:r>
      <w:r w:rsidRPr="0053041D">
        <w:rPr>
          <w:rFonts w:ascii="Baskerville Old Face" w:cs="Times New Roman" w:hAnsi="Baskerville Old Face"/>
          <w:sz w:val="24"/>
          <w:szCs w:val="24"/>
        </w:rPr>
        <w:t xml:space="preserve"> hydraulique, en intégrant les réseaux autonomes dans le but de simuler le</w:t>
      </w:r>
      <w:r w:rsidR="00FA249D">
        <w:rPr>
          <w:rFonts w:ascii="Baskerville Old Face" w:cs="Times New Roman" w:hAnsi="Baskerville Old Face"/>
          <w:sz w:val="24"/>
          <w:szCs w:val="24"/>
        </w:rPr>
        <w:t xml:space="preserve">s </w:t>
      </w:r>
      <w:r w:rsidR="00FA249D" w:rsidRPr="0053041D">
        <w:rPr>
          <w:rFonts w:ascii="Baskerville Old Face" w:cs="Times New Roman" w:hAnsi="Baskerville Old Face"/>
          <w:sz w:val="24"/>
          <w:szCs w:val="24"/>
        </w:rPr>
        <w:t>accords</w:t>
      </w:r>
      <w:r w:rsidR="00FA249D">
        <w:rPr>
          <w:rFonts w:ascii="Baskerville Old Face" w:cs="Times New Roman" w:hAnsi="Baskerville Old Face"/>
          <w:sz w:val="24"/>
          <w:szCs w:val="24"/>
        </w:rPr>
        <w:t xml:space="preserve"> possibles (partenariats)</w:t>
      </w:r>
      <w:r w:rsidR="00FA249D" w:rsidRPr="0053041D">
        <w:rPr>
          <w:rFonts w:ascii="Baskerville Old Face" w:cs="Times New Roman" w:hAnsi="Baskerville Old Face"/>
          <w:sz w:val="24"/>
          <w:szCs w:val="24"/>
        </w:rPr>
        <w:t xml:space="preserve"> </w:t>
      </w:r>
      <w:r w:rsidRPr="0053041D">
        <w:rPr>
          <w:rFonts w:ascii="Baskerville Old Face" w:cs="Times New Roman" w:hAnsi="Baskerville Old Face"/>
          <w:sz w:val="24"/>
          <w:szCs w:val="24"/>
        </w:rPr>
        <w:t>de vente d'eau avec la REGIDESO</w:t>
      </w:r>
      <w:r w:rsidR="00FA249D">
        <w:rPr>
          <w:rFonts w:ascii="Baskerville Old Face" w:cs="Times New Roman" w:hAnsi="Baskerville Old Face"/>
          <w:sz w:val="24"/>
          <w:szCs w:val="24"/>
        </w:rPr>
        <w:t>.</w:t>
      </w:r>
    </w:p>
    <w:p w14:paraId="2E489B80" w14:textId="22F48486" w:rsidP="00E06265" w:rsidR="00E20121" w:rsidRDefault="00FA249D" w:rsidRPr="00003972">
      <w:pPr>
        <w:spacing w:before="0"/>
        <w:ind w:left="284"/>
        <w:rPr>
          <w:rFonts w:ascii="Baskerville Old Face" w:cs="Times New Roman" w:hAnsi="Baskerville Old Face"/>
          <w:sz w:val="14"/>
          <w:szCs w:val="24"/>
        </w:rPr>
      </w:pPr>
      <w:r w:rsidRPr="00003972">
        <w:rPr>
          <w:rFonts w:ascii="Baskerville Old Face" w:cs="Times New Roman" w:hAnsi="Baskerville Old Face"/>
          <w:sz w:val="14"/>
          <w:szCs w:val="24"/>
        </w:rPr>
        <w:t xml:space="preserve"> </w:t>
      </w:r>
    </w:p>
    <w:p w14:paraId="3282449C" w14:textId="715CD171" w:rsidP="00E06265" w:rsidR="00E20121" w:rsidRDefault="00E20121">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rPr>
        <w:t>Ces différentes variantes devront être élaborées sur base des critères techniques</w:t>
      </w:r>
      <w:r w:rsidR="00FA249D">
        <w:rPr>
          <w:rFonts w:ascii="Baskerville Old Face" w:cs="Times New Roman" w:hAnsi="Baskerville Old Face"/>
          <w:sz w:val="24"/>
          <w:szCs w:val="24"/>
        </w:rPr>
        <w:t>,</w:t>
      </w:r>
      <w:r w:rsidRPr="0053041D">
        <w:rPr>
          <w:rFonts w:ascii="Baskerville Old Face" w:cs="Times New Roman" w:hAnsi="Baskerville Old Face"/>
          <w:sz w:val="24"/>
          <w:szCs w:val="24"/>
        </w:rPr>
        <w:t xml:space="preserve"> économiques </w:t>
      </w:r>
      <w:r w:rsidR="00FA249D">
        <w:rPr>
          <w:rFonts w:ascii="Baskerville Old Face" w:cs="Times New Roman" w:hAnsi="Baskerville Old Face"/>
          <w:sz w:val="24"/>
          <w:szCs w:val="24"/>
        </w:rPr>
        <w:t xml:space="preserve">de </w:t>
      </w:r>
      <w:r w:rsidRPr="0053041D">
        <w:rPr>
          <w:rFonts w:ascii="Baskerville Old Face" w:cs="Times New Roman" w:hAnsi="Baskerville Old Face"/>
          <w:sz w:val="24"/>
          <w:szCs w:val="24"/>
        </w:rPr>
        <w:t>rentabilité financière dans les opérations</w:t>
      </w:r>
      <w:r w:rsidR="00FA249D">
        <w:rPr>
          <w:rFonts w:ascii="Baskerville Old Face" w:cs="Times New Roman" w:hAnsi="Baskerville Old Face"/>
          <w:sz w:val="24"/>
          <w:szCs w:val="24"/>
        </w:rPr>
        <w:t xml:space="preserve"> et</w:t>
      </w:r>
      <w:r w:rsidRPr="0053041D">
        <w:rPr>
          <w:rFonts w:ascii="Baskerville Old Face" w:cs="Times New Roman" w:hAnsi="Baskerville Old Face"/>
          <w:sz w:val="24"/>
          <w:szCs w:val="24"/>
        </w:rPr>
        <w:t xml:space="preserve"> d'efficience énergétique dans le but de réduire autant que possible la consommation d'énergie des installations de la REGIDESO, et des considérations environnementales et sociales</w:t>
      </w:r>
      <w:r w:rsidR="00FA249D">
        <w:rPr>
          <w:rFonts w:ascii="Baskerville Old Face" w:cs="Times New Roman" w:hAnsi="Baskerville Old Face"/>
          <w:sz w:val="24"/>
          <w:szCs w:val="24"/>
        </w:rPr>
        <w:t>.</w:t>
      </w:r>
    </w:p>
    <w:p w14:paraId="10DBC866" w14:textId="77777777" w:rsidP="00E06265" w:rsidR="00FA249D" w:rsidRDefault="00FA249D" w:rsidRPr="00003972">
      <w:pPr>
        <w:spacing w:before="0"/>
        <w:ind w:left="284"/>
        <w:rPr>
          <w:rFonts w:ascii="Baskerville Old Face" w:cs="Times New Roman" w:hAnsi="Baskerville Old Face"/>
          <w:sz w:val="14"/>
          <w:szCs w:val="24"/>
        </w:rPr>
      </w:pPr>
    </w:p>
    <w:p w14:paraId="64CBF284" w14:textId="5F283989" w:rsidP="00E06265" w:rsidR="00E20121" w:rsidRDefault="00E20121" w:rsidRPr="0053041D">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rPr>
        <w:t>Pour chaque variante du réseau, le consultant, après simulation, devra présenter les niveaux de pressions, les débits pour différents scénarios de simulation (des plus critiques au</w:t>
      </w:r>
      <w:r w:rsidR="00FD327B">
        <w:rPr>
          <w:rFonts w:ascii="Baskerville Old Face" w:cs="Times New Roman" w:hAnsi="Baskerville Old Face"/>
          <w:sz w:val="24"/>
          <w:szCs w:val="24"/>
        </w:rPr>
        <w:t>x</w:t>
      </w:r>
      <w:r w:rsidRPr="0053041D">
        <w:rPr>
          <w:rFonts w:ascii="Baskerville Old Face" w:cs="Times New Roman" w:hAnsi="Baskerville Old Face"/>
          <w:sz w:val="24"/>
          <w:szCs w:val="24"/>
        </w:rPr>
        <w:t xml:space="preserve"> plus favorables) qu'il aura identifiés, le bilan énergétique global pour chaque variante, une analyse économique sommaire pour chaque variante, calculant les paramètres économico-financiers basiques, l'impact environnemental et social de chaque variante. Le consultant proposera une analyse multicritère </w:t>
      </w:r>
      <w:r w:rsidR="00FD327B">
        <w:rPr>
          <w:rFonts w:ascii="Baskerville Old Face" w:cs="Times New Roman" w:hAnsi="Baskerville Old Face"/>
          <w:sz w:val="24"/>
          <w:szCs w:val="24"/>
        </w:rPr>
        <w:t xml:space="preserve">permettant </w:t>
      </w:r>
      <w:r w:rsidRPr="0053041D">
        <w:rPr>
          <w:rFonts w:ascii="Baskerville Old Face" w:cs="Times New Roman" w:hAnsi="Baskerville Old Face"/>
          <w:sz w:val="24"/>
          <w:szCs w:val="24"/>
        </w:rPr>
        <w:t xml:space="preserve">le choix </w:t>
      </w:r>
      <w:r w:rsidR="00FD327B">
        <w:rPr>
          <w:rFonts w:ascii="Baskerville Old Face" w:cs="Times New Roman" w:hAnsi="Baskerville Old Face"/>
          <w:sz w:val="24"/>
          <w:szCs w:val="24"/>
        </w:rPr>
        <w:t xml:space="preserve">objectif </w:t>
      </w:r>
      <w:r w:rsidRPr="0053041D">
        <w:rPr>
          <w:rFonts w:ascii="Baskerville Old Face" w:cs="Times New Roman" w:hAnsi="Baskerville Old Face"/>
          <w:sz w:val="24"/>
          <w:szCs w:val="24"/>
        </w:rPr>
        <w:t>de la variante la plus pertinente</w:t>
      </w:r>
      <w:r w:rsidR="00FD327B">
        <w:rPr>
          <w:rFonts w:ascii="Baskerville Old Face" w:cs="Times New Roman" w:hAnsi="Baskerville Old Face"/>
          <w:sz w:val="24"/>
          <w:szCs w:val="24"/>
        </w:rPr>
        <w:t>. U</w:t>
      </w:r>
      <w:r w:rsidRPr="0053041D">
        <w:rPr>
          <w:rFonts w:ascii="Baskerville Old Face" w:cs="Times New Roman" w:hAnsi="Baskerville Old Face"/>
          <w:sz w:val="24"/>
          <w:szCs w:val="24"/>
        </w:rPr>
        <w:t>n rapport comportant une analyse de chaque variante, considérant les aspects ci-haut évoqués</w:t>
      </w:r>
      <w:r w:rsidR="00FD327B">
        <w:rPr>
          <w:rFonts w:ascii="Baskerville Old Face" w:cs="Times New Roman" w:hAnsi="Baskerville Old Face"/>
          <w:sz w:val="24"/>
          <w:szCs w:val="24"/>
        </w:rPr>
        <w:t xml:space="preserve">, </w:t>
      </w:r>
      <w:r w:rsidRPr="0053041D">
        <w:rPr>
          <w:rFonts w:ascii="Baskerville Old Face" w:cs="Times New Roman" w:hAnsi="Baskerville Old Face"/>
          <w:sz w:val="24"/>
          <w:szCs w:val="24"/>
        </w:rPr>
        <w:t xml:space="preserve">sera soumis </w:t>
      </w:r>
      <w:r w:rsidR="00FD327B">
        <w:rPr>
          <w:rFonts w:ascii="Baskerville Old Face" w:cs="Times New Roman" w:hAnsi="Baskerville Old Face"/>
          <w:sz w:val="24"/>
          <w:szCs w:val="24"/>
        </w:rPr>
        <w:t xml:space="preserve">au Maitre d’Ouvrage </w:t>
      </w:r>
      <w:r w:rsidRPr="0053041D">
        <w:rPr>
          <w:rFonts w:ascii="Baskerville Old Face" w:cs="Times New Roman" w:hAnsi="Baskerville Old Face"/>
          <w:sz w:val="24"/>
          <w:szCs w:val="24"/>
        </w:rPr>
        <w:t>afin de sélectionner la variante la plus pertinente.</w:t>
      </w:r>
    </w:p>
    <w:p w14:paraId="7F23959B" w14:textId="49F77813" w:rsidP="00E06265" w:rsidR="00E20121" w:rsidRDefault="00E20121">
      <w:pPr>
        <w:spacing w:before="0"/>
        <w:rPr>
          <w:rFonts w:ascii="Baskerville Old Face" w:cs="Times New Roman" w:hAnsi="Baskerville Old Face"/>
          <w:sz w:val="24"/>
          <w:szCs w:val="24"/>
        </w:rPr>
      </w:pPr>
    </w:p>
    <w:p w14:paraId="132F4B7B" w14:textId="7F56C134" w:rsidR="00E20121" w:rsidRDefault="00E20121" w:rsidRPr="0053041D">
      <w:pPr>
        <w:pStyle w:val="Paragraphedeliste"/>
        <w:numPr>
          <w:ilvl w:val="0"/>
          <w:numId w:val="62"/>
        </w:numPr>
        <w:spacing w:before="0"/>
        <w:ind w:hanging="284" w:left="284"/>
        <w:rPr>
          <w:rFonts w:ascii="Baskerville Old Face" w:hAnsi="Baskerville Old Face"/>
          <w:sz w:val="24"/>
          <w:szCs w:val="24"/>
        </w:rPr>
      </w:pPr>
      <w:r w:rsidRPr="0053041D">
        <w:rPr>
          <w:rFonts w:ascii="Baskerville Old Face" w:hAnsi="Baskerville Old Face"/>
          <w:sz w:val="24"/>
          <w:szCs w:val="24"/>
        </w:rPr>
        <w:t>Choix de la variante pertinente</w:t>
      </w:r>
    </w:p>
    <w:p w14:paraId="09B1F763" w14:textId="77777777" w:rsidP="00E06265" w:rsidR="00784E71" w:rsidRDefault="00784E71" w:rsidRPr="00003972">
      <w:pPr>
        <w:spacing w:before="0"/>
        <w:ind w:left="284"/>
        <w:rPr>
          <w:rFonts w:ascii="Baskerville Old Face" w:cs="Times New Roman" w:hAnsi="Baskerville Old Face"/>
          <w:sz w:val="14"/>
          <w:szCs w:val="24"/>
          <w:lang w:val="x-none"/>
        </w:rPr>
      </w:pPr>
    </w:p>
    <w:p w14:paraId="03767901" w14:textId="401BCFFF" w:rsidP="00E06265" w:rsidR="00E20121" w:rsidRDefault="00E20121">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rPr>
        <w:t>Ce choix se fera sur base de l'analyse multicritère proposée par le consultant</w:t>
      </w:r>
      <w:r w:rsidR="00784E71">
        <w:rPr>
          <w:rFonts w:ascii="Baskerville Old Face" w:cs="Times New Roman" w:hAnsi="Baskerville Old Face"/>
          <w:sz w:val="24"/>
          <w:szCs w:val="24"/>
        </w:rPr>
        <w:t>. Pour ce faire, l</w:t>
      </w:r>
      <w:r w:rsidRPr="0053041D">
        <w:rPr>
          <w:rFonts w:ascii="Baskerville Old Face" w:cs="Times New Roman" w:hAnsi="Baskerville Old Face"/>
          <w:sz w:val="24"/>
          <w:szCs w:val="24"/>
        </w:rPr>
        <w:t>e consultant élaborera une base de données SIG la plus exhaustive possible, avec toutes les informations possibles sur les différentes composantes du réseau</w:t>
      </w:r>
      <w:r w:rsidR="00784E71">
        <w:rPr>
          <w:rFonts w:ascii="Baskerville Old Face" w:cs="Times New Roman" w:hAnsi="Baskerville Old Face"/>
          <w:sz w:val="24"/>
          <w:szCs w:val="24"/>
        </w:rPr>
        <w:t>. C</w:t>
      </w:r>
      <w:r w:rsidRPr="0053041D">
        <w:rPr>
          <w:rFonts w:ascii="Baskerville Old Face" w:cs="Times New Roman" w:hAnsi="Baskerville Old Face"/>
          <w:sz w:val="24"/>
          <w:szCs w:val="24"/>
        </w:rPr>
        <w:t>ette base de données SIG devra se rattacher au réseau géodésique local de la ville de Kinshasa, en considérant les points géodésiques de rattachement de base.</w:t>
      </w:r>
    </w:p>
    <w:p w14:paraId="060732CF" w14:textId="1598F5DB" w:rsidP="00E06265" w:rsidR="00784E71" w:rsidRDefault="00784E71" w:rsidRPr="00003972">
      <w:pPr>
        <w:spacing w:before="0"/>
        <w:ind w:left="284"/>
        <w:rPr>
          <w:rFonts w:ascii="Baskerville Old Face" w:cs="Times New Roman" w:hAnsi="Baskerville Old Face"/>
          <w:sz w:val="14"/>
          <w:szCs w:val="24"/>
        </w:rPr>
      </w:pPr>
    </w:p>
    <w:p w14:paraId="730CBBA8" w14:textId="1A67DE40" w:rsidP="00E06265" w:rsidR="00E20121" w:rsidRDefault="00E20121">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rPr>
        <w:t>Une fois cette variante retenue, le consultant procédera à une étude poussée de sectorisation de l'ensemble du réseau sur le modèle hydraulique. Chaque secteur devra être documenté en termes de paramètres de performance hydraulique (volume d'eau entrant dans le secteur, rendement attendu du réseau, etc.) et analyse sommaire de la rentabilité économique de chaque secteur</w:t>
      </w:r>
      <w:r w:rsidR="00784E71">
        <w:rPr>
          <w:rFonts w:ascii="Baskerville Old Face" w:cs="Times New Roman" w:hAnsi="Baskerville Old Face"/>
          <w:sz w:val="24"/>
          <w:szCs w:val="24"/>
        </w:rPr>
        <w:t>.</w:t>
      </w:r>
    </w:p>
    <w:p w14:paraId="1DC5F11A" w14:textId="77777777" w:rsidP="00E06265" w:rsidR="00784E71" w:rsidRDefault="00784E71" w:rsidRPr="0053041D">
      <w:pPr>
        <w:spacing w:before="0"/>
        <w:ind w:left="284"/>
        <w:rPr>
          <w:rFonts w:ascii="Baskerville Old Face" w:cs="Times New Roman" w:hAnsi="Baskerville Old Face"/>
          <w:sz w:val="24"/>
          <w:szCs w:val="24"/>
        </w:rPr>
      </w:pPr>
    </w:p>
    <w:p w14:paraId="4A8800E2" w14:textId="391932D8" w:rsidP="00E06265" w:rsidR="00E20121" w:rsidRDefault="00E20121">
      <w:pPr>
        <w:spacing w:before="0"/>
        <w:ind w:left="284"/>
        <w:rPr>
          <w:rFonts w:ascii="Baskerville Old Face" w:cs="Times New Roman" w:hAnsi="Baskerville Old Face"/>
          <w:sz w:val="24"/>
          <w:szCs w:val="24"/>
        </w:rPr>
      </w:pPr>
      <w:r w:rsidRPr="0053041D">
        <w:rPr>
          <w:rFonts w:ascii="Baskerville Old Face" w:cs="Times New Roman" w:hAnsi="Baskerville Old Face"/>
          <w:sz w:val="24"/>
          <w:szCs w:val="24"/>
        </w:rPr>
        <w:t>Le consultant procédera également, en fonction de la simulation du modèle hydraulique de la variante retenue, à une étude qui devra p</w:t>
      </w:r>
      <w:r w:rsidR="00784E71">
        <w:rPr>
          <w:rFonts w:ascii="Baskerville Old Face" w:cs="Times New Roman" w:hAnsi="Baskerville Old Face"/>
          <w:sz w:val="24"/>
          <w:szCs w:val="24"/>
        </w:rPr>
        <w:t xml:space="preserve">rivilégier la </w:t>
      </w:r>
      <w:r w:rsidRPr="0053041D">
        <w:rPr>
          <w:rFonts w:ascii="Baskerville Old Face" w:cs="Times New Roman" w:hAnsi="Baskerville Old Face"/>
          <w:sz w:val="24"/>
          <w:szCs w:val="24"/>
        </w:rPr>
        <w:t xml:space="preserve">transformation du réseau </w:t>
      </w:r>
      <w:r w:rsidR="00784E71">
        <w:rPr>
          <w:rFonts w:ascii="Baskerville Old Face" w:cs="Times New Roman" w:hAnsi="Baskerville Old Face"/>
          <w:sz w:val="24"/>
          <w:szCs w:val="24"/>
        </w:rPr>
        <w:t xml:space="preserve">de </w:t>
      </w:r>
      <w:r w:rsidRPr="0053041D">
        <w:rPr>
          <w:rFonts w:ascii="Baskerville Old Face" w:cs="Times New Roman" w:hAnsi="Baskerville Old Face"/>
          <w:sz w:val="24"/>
          <w:szCs w:val="24"/>
        </w:rPr>
        <w:lastRenderedPageBreak/>
        <w:t>REGIDESO</w:t>
      </w:r>
      <w:r w:rsidR="00784E71">
        <w:rPr>
          <w:rFonts w:ascii="Baskerville Old Face" w:cs="Times New Roman" w:hAnsi="Baskerville Old Face"/>
          <w:sz w:val="24"/>
          <w:szCs w:val="24"/>
        </w:rPr>
        <w:t xml:space="preserve"> à </w:t>
      </w:r>
      <w:r w:rsidRPr="0053041D">
        <w:rPr>
          <w:rFonts w:ascii="Baskerville Old Face" w:cs="Times New Roman" w:hAnsi="Baskerville Old Face"/>
          <w:sz w:val="24"/>
          <w:szCs w:val="24"/>
        </w:rPr>
        <w:t xml:space="preserve">Kinshasa, qui devra </w:t>
      </w:r>
      <w:r w:rsidR="00784E71">
        <w:rPr>
          <w:rFonts w:ascii="Baskerville Old Face" w:cs="Times New Roman" w:hAnsi="Baskerville Old Face"/>
          <w:sz w:val="24"/>
          <w:szCs w:val="24"/>
        </w:rPr>
        <w:t xml:space="preserve">progressivement passer en mode d’alimentation </w:t>
      </w:r>
      <w:r w:rsidRPr="0053041D">
        <w:rPr>
          <w:rFonts w:ascii="Baskerville Old Face" w:cs="Times New Roman" w:hAnsi="Baskerville Old Face"/>
          <w:sz w:val="24"/>
          <w:szCs w:val="24"/>
        </w:rPr>
        <w:t>gravitaire, avec la construction de plusieurs réservoirs et château d'eau, afin de rendre résilient et moins énergivore le réseau de Kinshasa.</w:t>
      </w:r>
    </w:p>
    <w:p w14:paraId="15950E68" w14:textId="77777777" w:rsidP="00E06265" w:rsidR="00E20121" w:rsidRDefault="00E20121" w:rsidRPr="00485E5B">
      <w:pPr>
        <w:spacing w:before="0"/>
        <w:rPr>
          <w:rFonts w:ascii="Baskerville Old Face" w:cs="Times New Roman" w:hAnsi="Baskerville Old Face"/>
          <w:sz w:val="24"/>
          <w:szCs w:val="24"/>
          <w:lang w:eastAsia="de-DE"/>
        </w:rPr>
      </w:pPr>
    </w:p>
    <w:p w14:paraId="12567271" w14:textId="77777777" w:rsidR="00E20121" w:rsidRDefault="00E20121" w:rsidRPr="00485E5B">
      <w:pPr>
        <w:pStyle w:val="Titre3"/>
        <w:numPr>
          <w:ilvl w:val="0"/>
          <w:numId w:val="60"/>
        </w:numPr>
        <w:spacing w:before="0"/>
        <w:ind w:hanging="284" w:left="284"/>
        <w:rPr>
          <w:rFonts w:ascii="Baskerville Old Face" w:hAnsi="Baskerville Old Face"/>
          <w:sz w:val="24"/>
          <w:szCs w:val="24"/>
        </w:rPr>
      </w:pPr>
      <w:bookmarkStart w:id="233" w:name="_Toc199020943"/>
      <w:r w:rsidRPr="00485E5B">
        <w:rPr>
          <w:rFonts w:ascii="Baskerville Old Face" w:hAnsi="Baskerville Old Face"/>
          <w:sz w:val="24"/>
          <w:szCs w:val="24"/>
        </w:rPr>
        <w:t>Architecture du SCADA du système de production et distribution d’eau de Kinshasa-axe Est et Ouest</w:t>
      </w:r>
      <w:bookmarkEnd w:id="233"/>
    </w:p>
    <w:p w14:paraId="1971178B" w14:textId="77777777" w:rsidP="00E06265" w:rsidR="00E20121" w:rsidRDefault="00E20121" w:rsidRPr="00003972">
      <w:pPr>
        <w:spacing w:before="0"/>
        <w:rPr>
          <w:rFonts w:ascii="Baskerville Old Face" w:cs="Times New Roman" w:hAnsi="Baskerville Old Face"/>
          <w:sz w:val="14"/>
          <w:szCs w:val="24"/>
          <w:lang w:eastAsia="de-DE" w:val="x-none"/>
        </w:rPr>
      </w:pPr>
    </w:p>
    <w:p w14:paraId="22A0F5B5" w14:textId="2CF1306F" w:rsidP="00E06265" w:rsidR="00E20121" w:rsidRDefault="00E20121">
      <w:pPr>
        <w:spacing w:before="0"/>
        <w:ind w:left="284"/>
        <w:rPr>
          <w:rFonts w:ascii="Baskerville Old Face" w:cs="Times New Roman" w:hAnsi="Baskerville Old Face"/>
          <w:sz w:val="24"/>
          <w:szCs w:val="24"/>
          <w:lang w:eastAsia="de-DE"/>
        </w:rPr>
      </w:pPr>
      <w:r w:rsidRPr="00485E5B">
        <w:rPr>
          <w:rFonts w:ascii="Baskerville Old Face" w:cs="Times New Roman" w:hAnsi="Baskerville Old Face"/>
          <w:sz w:val="24"/>
          <w:szCs w:val="24"/>
          <w:lang w:eastAsia="de-DE"/>
        </w:rPr>
        <w:t>Le consultant élaborera les plans détaillés pour le déploiement du SCADA dans l’axe Est et Ouest de la ville de Kinshasa, avec une architecture partant des ouvrages de production jusqu’aux chambres de visite sur le réseau (vannes, etc</w:t>
      </w:r>
      <w:r>
        <w:rPr>
          <w:rFonts w:ascii="Baskerville Old Face" w:cs="Times New Roman" w:hAnsi="Baskerville Old Face"/>
          <w:sz w:val="24"/>
          <w:szCs w:val="24"/>
          <w:lang w:eastAsia="de-DE"/>
        </w:rPr>
        <w:t>.</w:t>
      </w:r>
      <w:r w:rsidRPr="00485E5B">
        <w:rPr>
          <w:rFonts w:ascii="Baskerville Old Face" w:cs="Times New Roman" w:hAnsi="Baskerville Old Face"/>
          <w:sz w:val="24"/>
          <w:szCs w:val="24"/>
          <w:lang w:eastAsia="de-DE"/>
        </w:rPr>
        <w:t>), et ten</w:t>
      </w:r>
      <w:r w:rsidR="00F329B7">
        <w:rPr>
          <w:rFonts w:ascii="Baskerville Old Face" w:cs="Times New Roman" w:hAnsi="Baskerville Old Face"/>
          <w:sz w:val="24"/>
          <w:szCs w:val="24"/>
          <w:lang w:eastAsia="de-DE"/>
        </w:rPr>
        <w:t>ant</w:t>
      </w:r>
      <w:r w:rsidRPr="00485E5B">
        <w:rPr>
          <w:rFonts w:ascii="Baskerville Old Face" w:cs="Times New Roman" w:hAnsi="Baskerville Old Face"/>
          <w:sz w:val="24"/>
          <w:szCs w:val="24"/>
          <w:lang w:eastAsia="de-DE"/>
        </w:rPr>
        <w:t xml:space="preserve"> compte du déploiement d’outils nécessaires </w:t>
      </w:r>
      <w:r w:rsidR="00F329B7">
        <w:rPr>
          <w:rFonts w:ascii="Baskerville Old Face" w:cs="Times New Roman" w:hAnsi="Baskerville Old Face"/>
          <w:sz w:val="24"/>
          <w:szCs w:val="24"/>
          <w:lang w:eastAsia="de-DE"/>
        </w:rPr>
        <w:t>pour</w:t>
      </w:r>
      <w:r w:rsidRPr="00485E5B">
        <w:rPr>
          <w:rFonts w:ascii="Baskerville Old Face" w:cs="Times New Roman" w:hAnsi="Baskerville Old Face"/>
          <w:sz w:val="24"/>
          <w:szCs w:val="24"/>
          <w:lang w:eastAsia="de-DE"/>
        </w:rPr>
        <w:t xml:space="preserve"> la réduction des eaux non facturées (compteurs prépayés, compteurs intelligents).</w:t>
      </w:r>
      <w:r w:rsidR="00F329B7">
        <w:rPr>
          <w:rFonts w:ascii="Baskerville Old Face" w:cs="Times New Roman" w:hAnsi="Baskerville Old Face"/>
          <w:sz w:val="24"/>
          <w:szCs w:val="24"/>
          <w:lang w:eastAsia="de-DE"/>
        </w:rPr>
        <w:t xml:space="preserve"> C</w:t>
      </w:r>
      <w:r>
        <w:rPr>
          <w:rFonts w:ascii="Baskerville Old Face" w:cs="Times New Roman" w:hAnsi="Baskerville Old Face"/>
          <w:sz w:val="24"/>
          <w:szCs w:val="24"/>
          <w:lang w:eastAsia="de-DE"/>
        </w:rPr>
        <w:t xml:space="preserve">e Système </w:t>
      </w:r>
      <w:r w:rsidR="00F329B7">
        <w:rPr>
          <w:rFonts w:ascii="Baskerville Old Face" w:cs="Times New Roman" w:hAnsi="Baskerville Old Face"/>
          <w:sz w:val="24"/>
          <w:szCs w:val="24"/>
          <w:lang w:eastAsia="de-DE"/>
        </w:rPr>
        <w:t>SCADA</w:t>
      </w:r>
      <w:r>
        <w:rPr>
          <w:rFonts w:ascii="Baskerville Old Face" w:cs="Times New Roman" w:hAnsi="Baskerville Old Face"/>
          <w:sz w:val="24"/>
          <w:szCs w:val="24"/>
          <w:lang w:eastAsia="de-DE"/>
        </w:rPr>
        <w:t xml:space="preserve"> devrait tenir compte d</w:t>
      </w:r>
      <w:r w:rsidR="00F329B7">
        <w:rPr>
          <w:rFonts w:ascii="Baskerville Old Face" w:cs="Times New Roman" w:hAnsi="Baskerville Old Face"/>
          <w:sz w:val="24"/>
          <w:szCs w:val="24"/>
          <w:lang w:eastAsia="de-DE"/>
        </w:rPr>
        <w:t xml:space="preserve">u </w:t>
      </w:r>
      <w:r>
        <w:rPr>
          <w:rFonts w:ascii="Baskerville Old Face" w:cs="Times New Roman" w:hAnsi="Baskerville Old Face"/>
          <w:sz w:val="24"/>
          <w:szCs w:val="24"/>
          <w:lang w:eastAsia="de-DE"/>
        </w:rPr>
        <w:t>SCADA en</w:t>
      </w:r>
      <w:r w:rsidR="00F329B7">
        <w:rPr>
          <w:rFonts w:ascii="Baskerville Old Face" w:cs="Times New Roman" w:hAnsi="Baskerville Old Face"/>
          <w:sz w:val="24"/>
          <w:szCs w:val="24"/>
          <w:lang w:eastAsia="de-DE"/>
        </w:rPr>
        <w:t xml:space="preserve"> </w:t>
      </w:r>
      <w:r>
        <w:rPr>
          <w:rFonts w:ascii="Baskerville Old Face" w:cs="Times New Roman" w:hAnsi="Baskerville Old Face"/>
          <w:sz w:val="24"/>
          <w:szCs w:val="24"/>
          <w:lang w:eastAsia="de-DE"/>
        </w:rPr>
        <w:t>cour</w:t>
      </w:r>
      <w:r w:rsidR="00F329B7">
        <w:rPr>
          <w:rFonts w:ascii="Baskerville Old Face" w:cs="Times New Roman" w:hAnsi="Baskerville Old Face"/>
          <w:sz w:val="24"/>
          <w:szCs w:val="24"/>
          <w:lang w:eastAsia="de-DE"/>
        </w:rPr>
        <w:t>s</w:t>
      </w:r>
      <w:r>
        <w:rPr>
          <w:rFonts w:ascii="Baskerville Old Face" w:cs="Times New Roman" w:hAnsi="Baskerville Old Face"/>
          <w:sz w:val="24"/>
          <w:szCs w:val="24"/>
          <w:lang w:eastAsia="de-DE"/>
        </w:rPr>
        <w:t xml:space="preserve"> de pr</w:t>
      </w:r>
      <w:r w:rsidR="00F329B7">
        <w:rPr>
          <w:rFonts w:ascii="Baskerville Old Face" w:cs="Times New Roman" w:hAnsi="Baskerville Old Face"/>
          <w:sz w:val="24"/>
          <w:szCs w:val="24"/>
          <w:lang w:eastAsia="de-DE"/>
        </w:rPr>
        <w:t>é</w:t>
      </w:r>
      <w:r>
        <w:rPr>
          <w:rFonts w:ascii="Baskerville Old Face" w:cs="Times New Roman" w:hAnsi="Baskerville Old Face"/>
          <w:sz w:val="24"/>
          <w:szCs w:val="24"/>
          <w:lang w:eastAsia="de-DE"/>
        </w:rPr>
        <w:t xml:space="preserve">paration </w:t>
      </w:r>
      <w:r w:rsidR="00F329B7">
        <w:rPr>
          <w:rFonts w:ascii="Baskerville Old Face" w:cs="Times New Roman" w:hAnsi="Baskerville Old Face"/>
          <w:sz w:val="24"/>
          <w:szCs w:val="24"/>
          <w:lang w:eastAsia="de-DE"/>
        </w:rPr>
        <w:t xml:space="preserve">sur financement de </w:t>
      </w:r>
      <w:r>
        <w:rPr>
          <w:rFonts w:ascii="Baskerville Old Face" w:cs="Times New Roman" w:hAnsi="Baskerville Old Face"/>
          <w:sz w:val="24"/>
          <w:szCs w:val="24"/>
          <w:lang w:eastAsia="de-DE"/>
        </w:rPr>
        <w:t>la Banque Mondiale.</w:t>
      </w:r>
    </w:p>
    <w:p w14:paraId="13FEDBCD" w14:textId="77777777" w:rsidP="00E06265" w:rsidR="00E20121" w:rsidRDefault="00E20121" w:rsidRPr="00003972">
      <w:pPr>
        <w:spacing w:before="0"/>
        <w:rPr>
          <w:rFonts w:ascii="Baskerville Old Face" w:cs="Times New Roman" w:hAnsi="Baskerville Old Face"/>
          <w:sz w:val="14"/>
          <w:szCs w:val="24"/>
          <w:lang w:eastAsia="de-DE"/>
        </w:rPr>
      </w:pPr>
    </w:p>
    <w:p w14:paraId="3343000B" w14:textId="74BB0D30" w:rsidP="00E06265" w:rsidR="00E20121" w:rsidRDefault="00EE32F5">
      <w:pPr>
        <w:spacing w:before="0"/>
        <w:ind w:left="284"/>
        <w:rPr>
          <w:rFonts w:ascii="Baskerville Old Face" w:cs="Times New Roman" w:hAnsi="Baskerville Old Face"/>
          <w:sz w:val="24"/>
          <w:szCs w:val="24"/>
          <w:lang w:eastAsia="de-DE"/>
        </w:rPr>
      </w:pPr>
      <w:r>
        <w:rPr>
          <w:rFonts w:ascii="Baskerville Old Face" w:cs="Times New Roman" w:hAnsi="Baskerville Old Face"/>
          <w:sz w:val="24"/>
          <w:szCs w:val="24"/>
          <w:lang w:eastAsia="de-DE"/>
        </w:rPr>
        <w:t>D</w:t>
      </w:r>
      <w:r w:rsidR="00E20121">
        <w:rPr>
          <w:rFonts w:ascii="Baskerville Old Face" w:cs="Times New Roman" w:hAnsi="Baskerville Old Face"/>
          <w:sz w:val="24"/>
          <w:szCs w:val="24"/>
          <w:lang w:eastAsia="de-DE"/>
        </w:rPr>
        <w:t xml:space="preserve">e manière </w:t>
      </w:r>
      <w:r>
        <w:rPr>
          <w:rFonts w:ascii="Baskerville Old Face" w:cs="Times New Roman" w:hAnsi="Baskerville Old Face"/>
          <w:sz w:val="24"/>
          <w:szCs w:val="24"/>
          <w:lang w:eastAsia="de-DE"/>
        </w:rPr>
        <w:t xml:space="preserve">générale et non exhaustive, </w:t>
      </w:r>
      <w:r w:rsidR="00E20121">
        <w:rPr>
          <w:rFonts w:ascii="Baskerville Old Face" w:cs="Times New Roman" w:hAnsi="Baskerville Old Face"/>
          <w:sz w:val="24"/>
          <w:szCs w:val="24"/>
          <w:lang w:eastAsia="de-DE"/>
        </w:rPr>
        <w:t xml:space="preserve">les </w:t>
      </w:r>
      <w:r>
        <w:rPr>
          <w:rFonts w:ascii="Baskerville Old Face" w:cs="Times New Roman" w:hAnsi="Baskerville Old Face"/>
          <w:sz w:val="24"/>
          <w:szCs w:val="24"/>
          <w:lang w:eastAsia="de-DE"/>
        </w:rPr>
        <w:t>éléments</w:t>
      </w:r>
      <w:r w:rsidR="00E20121">
        <w:rPr>
          <w:rFonts w:ascii="Baskerville Old Face" w:cs="Times New Roman" w:hAnsi="Baskerville Old Face"/>
          <w:sz w:val="24"/>
          <w:szCs w:val="24"/>
          <w:lang w:eastAsia="de-DE"/>
        </w:rPr>
        <w:t xml:space="preserve"> </w:t>
      </w:r>
      <w:r>
        <w:rPr>
          <w:rFonts w:ascii="Baskerville Old Face" w:cs="Times New Roman" w:hAnsi="Baskerville Old Face"/>
          <w:sz w:val="24"/>
          <w:szCs w:val="24"/>
          <w:lang w:eastAsia="de-DE"/>
        </w:rPr>
        <w:t>ci-après</w:t>
      </w:r>
      <w:r w:rsidR="00E20121">
        <w:rPr>
          <w:rFonts w:ascii="Baskerville Old Face" w:cs="Times New Roman" w:hAnsi="Baskerville Old Face"/>
          <w:sz w:val="24"/>
          <w:szCs w:val="24"/>
          <w:lang w:eastAsia="de-DE"/>
        </w:rPr>
        <w:t xml:space="preserve"> devra</w:t>
      </w:r>
      <w:r>
        <w:rPr>
          <w:rFonts w:ascii="Baskerville Old Face" w:cs="Times New Roman" w:hAnsi="Baskerville Old Face"/>
          <w:sz w:val="24"/>
          <w:szCs w:val="24"/>
          <w:lang w:eastAsia="de-DE"/>
        </w:rPr>
        <w:t>ient</w:t>
      </w:r>
      <w:r w:rsidR="00E20121">
        <w:rPr>
          <w:rFonts w:ascii="Baskerville Old Face" w:cs="Times New Roman" w:hAnsi="Baskerville Old Face"/>
          <w:sz w:val="24"/>
          <w:szCs w:val="24"/>
          <w:lang w:eastAsia="de-DE"/>
        </w:rPr>
        <w:t xml:space="preserve"> entrer en ligne de compte pour la conception du</w:t>
      </w:r>
      <w:r>
        <w:rPr>
          <w:rFonts w:ascii="Baskerville Old Face" w:cs="Times New Roman" w:hAnsi="Baskerville Old Face"/>
          <w:sz w:val="24"/>
          <w:szCs w:val="24"/>
          <w:lang w:eastAsia="de-DE"/>
        </w:rPr>
        <w:t>dit</w:t>
      </w:r>
      <w:r w:rsidR="00E20121">
        <w:rPr>
          <w:rFonts w:ascii="Baskerville Old Face" w:cs="Times New Roman" w:hAnsi="Baskerville Old Face"/>
          <w:sz w:val="24"/>
          <w:szCs w:val="24"/>
          <w:lang w:eastAsia="de-DE"/>
        </w:rPr>
        <w:t xml:space="preserve"> système </w:t>
      </w:r>
      <w:r>
        <w:rPr>
          <w:rFonts w:ascii="Baskerville Old Face" w:cs="Times New Roman" w:hAnsi="Baskerville Old Face"/>
          <w:sz w:val="24"/>
          <w:szCs w:val="24"/>
          <w:lang w:eastAsia="de-DE"/>
        </w:rPr>
        <w:t>SCADA</w:t>
      </w:r>
      <w:r w:rsidR="00E20121">
        <w:rPr>
          <w:rFonts w:ascii="Baskerville Old Face" w:cs="Times New Roman" w:hAnsi="Baskerville Old Face"/>
          <w:sz w:val="24"/>
          <w:szCs w:val="24"/>
          <w:lang w:eastAsia="de-DE"/>
        </w:rPr>
        <w:t> :</w:t>
      </w:r>
    </w:p>
    <w:p w14:paraId="2C658528" w14:textId="77777777" w:rsidP="00E06265" w:rsidR="00E20121" w:rsidRDefault="00E20121" w:rsidRPr="00EE32F5">
      <w:pPr>
        <w:spacing w:before="0"/>
        <w:rPr>
          <w:rFonts w:ascii="Baskerville Old Face" w:cs="Times New Roman" w:hAnsi="Baskerville Old Face"/>
          <w:sz w:val="24"/>
          <w:szCs w:val="24"/>
          <w:lang w:eastAsia="de-DE"/>
        </w:rPr>
      </w:pPr>
    </w:p>
    <w:p w14:paraId="4DB21D3B" w14:textId="77777777" w:rsidR="00E20121" w:rsidRDefault="00E20121" w:rsidRPr="00003972">
      <w:pPr>
        <w:pStyle w:val="Titre4"/>
        <w:numPr>
          <w:ilvl w:val="0"/>
          <w:numId w:val="43"/>
        </w:numPr>
        <w:spacing w:before="0"/>
        <w:rPr>
          <w:rFonts w:ascii="Baskerville Old Face" w:hAnsi="Baskerville Old Face"/>
          <w:b w:val="0"/>
          <w:sz w:val="24"/>
          <w:szCs w:val="24"/>
        </w:rPr>
      </w:pPr>
      <w:r w:rsidRPr="00003972">
        <w:rPr>
          <w:rFonts w:ascii="Baskerville Old Face" w:hAnsi="Baskerville Old Face"/>
          <w:b w:val="0"/>
          <w:sz w:val="24"/>
          <w:szCs w:val="24"/>
          <w:lang w:val="fr-FR"/>
        </w:rPr>
        <w:t>Capteurs et Actionneurs (Terrain / Niveau de terrain)</w:t>
      </w:r>
    </w:p>
    <w:p w14:paraId="45184822" w14:textId="77777777" w:rsidR="00E20121" w:rsidRDefault="00E20121" w:rsidRPr="00003972">
      <w:pPr>
        <w:pStyle w:val="Titre4"/>
        <w:numPr>
          <w:ilvl w:val="0"/>
          <w:numId w:val="43"/>
        </w:numPr>
        <w:spacing w:before="0"/>
        <w:rPr>
          <w:rFonts w:ascii="Baskerville Old Face" w:hAnsi="Baskerville Old Face"/>
          <w:b w:val="0"/>
          <w:sz w:val="24"/>
          <w:szCs w:val="24"/>
        </w:rPr>
      </w:pPr>
      <w:r w:rsidRPr="00003972">
        <w:rPr>
          <w:rFonts w:ascii="Baskerville Old Face" w:hAnsi="Baskerville Old Face"/>
          <w:b w:val="0"/>
          <w:sz w:val="24"/>
          <w:szCs w:val="24"/>
          <w:lang w:val="fr-FR"/>
        </w:rPr>
        <w:t>Contrôleurs (RTU / PLC)</w:t>
      </w:r>
    </w:p>
    <w:p w14:paraId="4F94292D" w14:textId="77777777" w:rsidR="00E20121" w:rsidRDefault="00E20121" w:rsidRPr="00EE32F5">
      <w:pPr>
        <w:pStyle w:val="Titre4"/>
        <w:numPr>
          <w:ilvl w:val="0"/>
          <w:numId w:val="43"/>
        </w:numPr>
        <w:spacing w:before="0"/>
        <w:rPr>
          <w:rFonts w:ascii="Baskerville Old Face" w:hAnsi="Baskerville Old Face"/>
          <w:b w:val="0"/>
          <w:bCs w:val="0"/>
          <w:sz w:val="24"/>
          <w:szCs w:val="24"/>
          <w:lang w:val="fr-FR"/>
        </w:rPr>
      </w:pPr>
      <w:r w:rsidRPr="00003972">
        <w:rPr>
          <w:rFonts w:ascii="Baskerville Old Face" w:hAnsi="Baskerville Old Face"/>
          <w:b w:val="0"/>
          <w:sz w:val="24"/>
          <w:szCs w:val="24"/>
          <w:lang w:val="fr-FR"/>
        </w:rPr>
        <w:t>Communication</w:t>
      </w:r>
    </w:p>
    <w:p w14:paraId="01FC819D" w14:textId="77777777" w:rsidR="00E20121" w:rsidRDefault="00E20121" w:rsidRPr="00003972">
      <w:pPr>
        <w:pStyle w:val="Titre4"/>
        <w:numPr>
          <w:ilvl w:val="0"/>
          <w:numId w:val="43"/>
        </w:numPr>
        <w:spacing w:before="0"/>
        <w:rPr>
          <w:rFonts w:ascii="Baskerville Old Face" w:hAnsi="Baskerville Old Face"/>
          <w:b w:val="0"/>
          <w:sz w:val="24"/>
          <w:szCs w:val="24"/>
        </w:rPr>
      </w:pPr>
      <w:r w:rsidRPr="00003972">
        <w:rPr>
          <w:rFonts w:ascii="Baskerville Old Face" w:hAnsi="Baskerville Old Face"/>
          <w:b w:val="0"/>
          <w:sz w:val="24"/>
          <w:szCs w:val="24"/>
          <w:lang w:val="fr-FR"/>
        </w:rPr>
        <w:t>Serveur SCADA (Système Central)</w:t>
      </w:r>
    </w:p>
    <w:p w14:paraId="4F05047B" w14:textId="77777777" w:rsidR="00E20121" w:rsidRDefault="00E20121" w:rsidRPr="00EE32F5">
      <w:pPr>
        <w:pStyle w:val="Titre4"/>
        <w:numPr>
          <w:ilvl w:val="0"/>
          <w:numId w:val="43"/>
        </w:numPr>
        <w:spacing w:before="0"/>
        <w:rPr>
          <w:rFonts w:ascii="Baskerville Old Face" w:hAnsi="Baskerville Old Face"/>
          <w:b w:val="0"/>
          <w:bCs w:val="0"/>
          <w:sz w:val="24"/>
          <w:szCs w:val="24"/>
          <w:lang w:val="fr-FR"/>
        </w:rPr>
      </w:pPr>
      <w:r w:rsidRPr="00003972">
        <w:rPr>
          <w:rFonts w:ascii="Baskerville Old Face" w:hAnsi="Baskerville Old Face"/>
          <w:b w:val="0"/>
          <w:sz w:val="24"/>
          <w:szCs w:val="24"/>
          <w:lang w:val="fr-FR"/>
        </w:rPr>
        <w:t>Interfaces Utilisateur (HMI) Base de données Historienne</w:t>
      </w:r>
    </w:p>
    <w:p w14:paraId="0E89AF1E" w14:textId="77777777" w:rsidR="00E20121" w:rsidRDefault="00E20121" w:rsidRPr="00EE32F5">
      <w:pPr>
        <w:pStyle w:val="Titre4"/>
        <w:numPr>
          <w:ilvl w:val="0"/>
          <w:numId w:val="43"/>
        </w:numPr>
        <w:spacing w:before="0"/>
        <w:rPr>
          <w:rFonts w:ascii="Baskerville Old Face" w:hAnsi="Baskerville Old Face"/>
          <w:b w:val="0"/>
          <w:bCs w:val="0"/>
          <w:sz w:val="24"/>
          <w:szCs w:val="24"/>
          <w:lang w:val="fr-FR"/>
        </w:rPr>
      </w:pPr>
      <w:r w:rsidRPr="00003972">
        <w:rPr>
          <w:rFonts w:ascii="Baskerville Old Face" w:hAnsi="Baskerville Old Face"/>
          <w:b w:val="0"/>
          <w:sz w:val="24"/>
          <w:szCs w:val="24"/>
          <w:lang w:val="fr-FR"/>
        </w:rPr>
        <w:t>Sécurité</w:t>
      </w:r>
    </w:p>
    <w:p w14:paraId="530FC081" w14:textId="77777777" w:rsidR="00E20121" w:rsidRDefault="00E20121" w:rsidRPr="00003972">
      <w:pPr>
        <w:pStyle w:val="Titre4"/>
        <w:numPr>
          <w:ilvl w:val="0"/>
          <w:numId w:val="43"/>
        </w:numPr>
        <w:spacing w:before="0"/>
        <w:rPr>
          <w:rFonts w:ascii="Baskerville Old Face" w:hAnsi="Baskerville Old Face"/>
          <w:b w:val="0"/>
          <w:sz w:val="24"/>
          <w:szCs w:val="24"/>
        </w:rPr>
      </w:pPr>
      <w:r w:rsidRPr="00003972">
        <w:rPr>
          <w:rFonts w:ascii="Baskerville Old Face" w:hAnsi="Baskerville Old Face"/>
          <w:b w:val="0"/>
          <w:sz w:val="24"/>
          <w:szCs w:val="24"/>
          <w:lang w:val="fr-FR"/>
        </w:rPr>
        <w:t>Gestion des Alarmes et Notifications.</w:t>
      </w:r>
    </w:p>
    <w:p w14:paraId="1E58EDF5" w14:textId="46F5EC37" w:rsidR="00E20121" w:rsidRDefault="00E20121" w:rsidRPr="00EE32F5">
      <w:pPr>
        <w:pStyle w:val="Titre4"/>
        <w:numPr>
          <w:ilvl w:val="0"/>
          <w:numId w:val="43"/>
        </w:numPr>
        <w:spacing w:before="0"/>
        <w:rPr>
          <w:rFonts w:ascii="Baskerville Old Face" w:hAnsi="Baskerville Old Face"/>
          <w:b w:val="0"/>
          <w:sz w:val="24"/>
          <w:szCs w:val="24"/>
          <w:lang w:val="fr-FR"/>
        </w:rPr>
      </w:pPr>
      <w:r w:rsidRPr="00003972">
        <w:rPr>
          <w:rFonts w:ascii="Baskerville Old Face" w:hAnsi="Baskerville Old Face"/>
          <w:b w:val="0"/>
          <w:sz w:val="24"/>
          <w:szCs w:val="24"/>
          <w:lang w:val="fr-FR"/>
        </w:rPr>
        <w:t xml:space="preserve">Gestion de la Maintenance et Analyse Prédictive cloud et Big data </w:t>
      </w:r>
    </w:p>
    <w:p w14:paraId="54AD825B" w14:textId="31E7B5DD" w:rsidR="00E20121" w:rsidRDefault="00E20121" w:rsidRPr="00003972">
      <w:pPr>
        <w:pStyle w:val="Titre4"/>
        <w:numPr>
          <w:ilvl w:val="0"/>
          <w:numId w:val="43"/>
        </w:numPr>
        <w:spacing w:before="0"/>
        <w:rPr>
          <w:rFonts w:ascii="Baskerville Old Face" w:hAnsi="Baskerville Old Face"/>
          <w:b w:val="0"/>
          <w:sz w:val="24"/>
          <w:szCs w:val="24"/>
        </w:rPr>
      </w:pPr>
      <w:r w:rsidRPr="00003972">
        <w:rPr>
          <w:rFonts w:ascii="Baskerville Old Face" w:hAnsi="Baskerville Old Face"/>
          <w:b w:val="0"/>
          <w:sz w:val="24"/>
          <w:szCs w:val="24"/>
        </w:rPr>
        <w:t>Architecture Modulaire et Redondance</w:t>
      </w:r>
    </w:p>
    <w:p w14:paraId="473ECF73" w14:textId="4FA959ED" w:rsidP="00E06265" w:rsidR="00CC3AD0" w:rsidRDefault="00CC3AD0">
      <w:pPr>
        <w:pStyle w:val="Paragraphedeliste"/>
        <w:spacing w:before="0"/>
        <w:rPr>
          <w:rFonts w:ascii="Baskerville Old Face" w:hAnsi="Baskerville Old Face"/>
          <w:bCs/>
          <w:sz w:val="16"/>
          <w:szCs w:val="24"/>
        </w:rPr>
      </w:pPr>
    </w:p>
    <w:p w14:paraId="5FF561FB" w14:textId="43FA3CBA" w:rsidR="005069AA" w:rsidRDefault="005069AA" w:rsidRPr="00EE32F5">
      <w:pPr>
        <w:pStyle w:val="Titre3"/>
        <w:numPr>
          <w:ilvl w:val="0"/>
          <w:numId w:val="60"/>
        </w:numPr>
        <w:spacing w:before="0"/>
        <w:ind w:hanging="284" w:left="284"/>
        <w:rPr>
          <w:rFonts w:ascii="Baskerville Old Face" w:cs="Times New Roman" w:hAnsi="Baskerville Old Face"/>
          <w:sz w:val="24"/>
          <w:szCs w:val="24"/>
        </w:rPr>
      </w:pPr>
      <w:bookmarkStart w:id="234" w:name="_Toc199020944"/>
      <w:r w:rsidRPr="00EE32F5">
        <w:rPr>
          <w:rFonts w:ascii="Baskerville Old Face" w:cs="Times New Roman" w:hAnsi="Baskerville Old Face"/>
          <w:sz w:val="24"/>
          <w:szCs w:val="24"/>
        </w:rPr>
        <w:t xml:space="preserve">Evaluation Economico- </w:t>
      </w:r>
      <w:r w:rsidR="00C54378" w:rsidRPr="00EE32F5">
        <w:rPr>
          <w:rFonts w:ascii="Baskerville Old Face" w:cs="Times New Roman" w:hAnsi="Baskerville Old Face"/>
          <w:sz w:val="24"/>
          <w:szCs w:val="24"/>
        </w:rPr>
        <w:t>financière</w:t>
      </w:r>
      <w:r w:rsidRPr="00EE32F5">
        <w:rPr>
          <w:rFonts w:ascii="Baskerville Old Face" w:cs="Times New Roman" w:hAnsi="Baskerville Old Face"/>
          <w:sz w:val="24"/>
          <w:szCs w:val="24"/>
        </w:rPr>
        <w:t xml:space="preserve"> :</w:t>
      </w:r>
      <w:bookmarkEnd w:id="234"/>
    </w:p>
    <w:p w14:paraId="63BCBDE9" w14:textId="77777777" w:rsidP="00E06265" w:rsidR="005069AA" w:rsidRDefault="005069AA" w:rsidRPr="005069AA">
      <w:pPr>
        <w:spacing w:before="0"/>
        <w:rPr>
          <w:rFonts w:ascii="Baskerville Old Face" w:cs="Times New Roman" w:hAnsi="Baskerville Old Face"/>
          <w:sz w:val="24"/>
          <w:szCs w:val="24"/>
        </w:rPr>
      </w:pPr>
    </w:p>
    <w:p w14:paraId="5ACE8AC7" w14:textId="5DCFC351" w:rsidP="00E06265" w:rsidR="005069AA" w:rsidRDefault="005069AA">
      <w:pPr>
        <w:spacing w:before="0"/>
        <w:ind w:left="284"/>
        <w:rPr>
          <w:rFonts w:ascii="Baskerville Old Face" w:cs="Times New Roman" w:hAnsi="Baskerville Old Face"/>
          <w:sz w:val="24"/>
          <w:szCs w:val="24"/>
        </w:rPr>
      </w:pPr>
      <w:r w:rsidRPr="005069AA">
        <w:rPr>
          <w:rFonts w:ascii="Baskerville Old Face" w:cs="Times New Roman" w:hAnsi="Baskerville Old Face"/>
          <w:sz w:val="24"/>
          <w:szCs w:val="24"/>
        </w:rPr>
        <w:t>Le consultant</w:t>
      </w:r>
      <w:r w:rsidR="00A64523">
        <w:rPr>
          <w:rFonts w:ascii="Baskerville Old Face" w:cs="Times New Roman" w:hAnsi="Baskerville Old Face"/>
          <w:sz w:val="24"/>
          <w:szCs w:val="24"/>
        </w:rPr>
        <w:t xml:space="preserve"> tout en tenant compte</w:t>
      </w:r>
      <w:r w:rsidR="00187CF7">
        <w:rPr>
          <w:rFonts w:ascii="Baskerville Old Face" w:cs="Times New Roman" w:hAnsi="Baskerville Old Face"/>
          <w:sz w:val="24"/>
          <w:szCs w:val="24"/>
        </w:rPr>
        <w:t xml:space="preserve"> des études et du model PPP qui seront déjà établis par une mission effectuée en parallèle par un autre </w:t>
      </w:r>
      <w:proofErr w:type="gramStart"/>
      <w:r w:rsidR="00187CF7">
        <w:rPr>
          <w:rFonts w:ascii="Baskerville Old Face" w:cs="Times New Roman" w:hAnsi="Baskerville Old Face"/>
          <w:sz w:val="24"/>
          <w:szCs w:val="24"/>
        </w:rPr>
        <w:t>consultant,</w:t>
      </w:r>
      <w:r w:rsidR="00A64523">
        <w:rPr>
          <w:rFonts w:ascii="Baskerville Old Face" w:cs="Times New Roman" w:hAnsi="Baskerville Old Face"/>
          <w:sz w:val="24"/>
          <w:szCs w:val="24"/>
        </w:rPr>
        <w:t xml:space="preserve"> </w:t>
      </w:r>
      <w:r w:rsidRPr="005069AA">
        <w:rPr>
          <w:rFonts w:ascii="Baskerville Old Face" w:cs="Times New Roman" w:hAnsi="Baskerville Old Face"/>
          <w:sz w:val="24"/>
          <w:szCs w:val="24"/>
        </w:rPr>
        <w:t xml:space="preserve"> procédera</w:t>
      </w:r>
      <w:proofErr w:type="gramEnd"/>
      <w:r w:rsidRPr="005069AA">
        <w:rPr>
          <w:rFonts w:ascii="Baskerville Old Face" w:cs="Times New Roman" w:hAnsi="Baskerville Old Face"/>
          <w:sz w:val="24"/>
          <w:szCs w:val="24"/>
        </w:rPr>
        <w:t xml:space="preserve"> à l</w:t>
      </w:r>
      <w:r w:rsidR="00187CF7">
        <w:rPr>
          <w:rFonts w:ascii="Baskerville Old Face" w:cs="Times New Roman" w:hAnsi="Baskerville Old Face"/>
          <w:sz w:val="24"/>
          <w:szCs w:val="24"/>
        </w:rPr>
        <w:t xml:space="preserve">a </w:t>
      </w:r>
      <w:proofErr w:type="spellStart"/>
      <w:r w:rsidR="00187CF7">
        <w:rPr>
          <w:rFonts w:ascii="Baskerville Old Face" w:cs="Times New Roman" w:hAnsi="Baskerville Old Face"/>
          <w:sz w:val="24"/>
          <w:szCs w:val="24"/>
        </w:rPr>
        <w:t>re</w:t>
      </w:r>
      <w:r w:rsidRPr="005069AA">
        <w:rPr>
          <w:rFonts w:ascii="Baskerville Old Face" w:cs="Times New Roman" w:hAnsi="Baskerville Old Face"/>
          <w:sz w:val="24"/>
          <w:szCs w:val="24"/>
        </w:rPr>
        <w:t>évaluation</w:t>
      </w:r>
      <w:proofErr w:type="spellEnd"/>
      <w:r w:rsidRPr="005069AA">
        <w:rPr>
          <w:rFonts w:ascii="Baskerville Old Face" w:cs="Times New Roman" w:hAnsi="Baskerville Old Face"/>
          <w:sz w:val="24"/>
          <w:szCs w:val="24"/>
        </w:rPr>
        <w:t xml:space="preserve"> de la rentabilité économico-financière des investissements </w:t>
      </w:r>
      <w:r w:rsidR="0023480C">
        <w:rPr>
          <w:rFonts w:ascii="Baskerville Old Face" w:cs="Times New Roman" w:hAnsi="Baskerville Old Face"/>
          <w:sz w:val="24"/>
          <w:szCs w:val="24"/>
        </w:rPr>
        <w:t xml:space="preserve">prioritaires </w:t>
      </w:r>
      <w:r w:rsidRPr="005069AA">
        <w:rPr>
          <w:rFonts w:ascii="Baskerville Old Face" w:cs="Times New Roman" w:hAnsi="Baskerville Old Face"/>
          <w:sz w:val="24"/>
          <w:szCs w:val="24"/>
        </w:rPr>
        <w:t>projetés dans les zones Est et Ouest de la ville de Kinshasa</w:t>
      </w:r>
      <w:r w:rsidR="00187CF7">
        <w:rPr>
          <w:rFonts w:ascii="Baskerville Old Face" w:cs="Times New Roman" w:hAnsi="Baskerville Old Face"/>
          <w:sz w:val="24"/>
          <w:szCs w:val="24"/>
        </w:rPr>
        <w:t>.</w:t>
      </w:r>
      <w:r w:rsidR="0023480C">
        <w:rPr>
          <w:rFonts w:ascii="Baskerville Old Face" w:cs="Times New Roman" w:hAnsi="Baskerville Old Face"/>
          <w:sz w:val="24"/>
          <w:szCs w:val="24"/>
        </w:rPr>
        <w:t>.</w:t>
      </w:r>
    </w:p>
    <w:p w14:paraId="2D577F6D" w14:textId="77777777" w:rsidP="00E06265" w:rsidR="00B41F84" w:rsidRDefault="00B41F84" w:rsidRPr="005069AA">
      <w:pPr>
        <w:spacing w:before="0"/>
        <w:ind w:left="284"/>
        <w:rPr>
          <w:rFonts w:ascii="Baskerville Old Face" w:cs="Times New Roman" w:hAnsi="Baskerville Old Face"/>
          <w:sz w:val="24"/>
          <w:szCs w:val="24"/>
        </w:rPr>
      </w:pPr>
    </w:p>
    <w:p w14:paraId="5DA08239" w14:textId="4B6A0970" w:rsidR="005069AA" w:rsidRDefault="005069AA" w:rsidRPr="00003972">
      <w:pPr>
        <w:pStyle w:val="Paragraphedeliste"/>
        <w:numPr>
          <w:ilvl w:val="0"/>
          <w:numId w:val="63"/>
        </w:numPr>
        <w:spacing w:before="0"/>
        <w:ind w:hanging="284" w:left="284"/>
        <w:rPr>
          <w:rFonts w:ascii="Baskerville Old Face" w:hAnsi="Baskerville Old Face"/>
          <w:b/>
          <w:sz w:val="24"/>
          <w:szCs w:val="24"/>
        </w:rPr>
      </w:pPr>
      <w:r w:rsidRPr="00003972">
        <w:rPr>
          <w:rFonts w:ascii="Baskerville Old Face" w:hAnsi="Baskerville Old Face"/>
          <w:b/>
          <w:sz w:val="24"/>
          <w:szCs w:val="24"/>
        </w:rPr>
        <w:t>Description des Tâches et Responsabilités du Consultant</w:t>
      </w:r>
    </w:p>
    <w:p w14:paraId="132F92EE" w14:textId="77777777" w:rsidP="00E06265" w:rsidR="00BC7F78" w:rsidRDefault="00BC7F78">
      <w:pPr>
        <w:spacing w:before="0"/>
        <w:rPr>
          <w:rFonts w:ascii="Baskerville Old Face" w:cs="Times New Roman" w:hAnsi="Baskerville Old Face"/>
          <w:sz w:val="24"/>
          <w:szCs w:val="24"/>
        </w:rPr>
      </w:pPr>
    </w:p>
    <w:p w14:paraId="71B09D92" w14:textId="07DF1255" w:rsidP="00E06265" w:rsidR="005069AA" w:rsidRDefault="005069AA">
      <w:pPr>
        <w:spacing w:before="0"/>
        <w:rPr>
          <w:rFonts w:ascii="Baskerville Old Face" w:cs="Times New Roman" w:hAnsi="Baskerville Old Face"/>
          <w:sz w:val="24"/>
          <w:szCs w:val="24"/>
        </w:rPr>
      </w:pPr>
      <w:r w:rsidRPr="005069AA">
        <w:rPr>
          <w:rFonts w:ascii="Baskerville Old Face" w:cs="Times New Roman" w:hAnsi="Baskerville Old Face"/>
          <w:sz w:val="24"/>
          <w:szCs w:val="24"/>
        </w:rPr>
        <w:t>Le consultant devra accomplir les tâches suivantes :</w:t>
      </w:r>
    </w:p>
    <w:p w14:paraId="13CEF9AF" w14:textId="77777777" w:rsidP="00E06265" w:rsidR="00BC7F78" w:rsidRDefault="00BC7F78" w:rsidRPr="005069AA">
      <w:pPr>
        <w:spacing w:before="0"/>
        <w:rPr>
          <w:rFonts w:ascii="Baskerville Old Face" w:cs="Times New Roman" w:hAnsi="Baskerville Old Face"/>
          <w:sz w:val="24"/>
          <w:szCs w:val="24"/>
        </w:rPr>
      </w:pPr>
    </w:p>
    <w:p w14:paraId="1F99D437" w14:textId="6297944E" w:rsidR="005069AA" w:rsidRDefault="00BC7F78" w:rsidRPr="005069AA">
      <w:pPr>
        <w:pStyle w:val="Paragraphedeliste"/>
        <w:widowControl/>
        <w:numPr>
          <w:ilvl w:val="0"/>
          <w:numId w:val="61"/>
        </w:numPr>
        <w:tabs>
          <w:tab w:pos="851" w:val="clear"/>
        </w:tabs>
        <w:spacing w:before="0"/>
        <w:ind w:hanging="284" w:left="284"/>
        <w:rPr>
          <w:rFonts w:ascii="Baskerville Old Face" w:hAnsi="Baskerville Old Face"/>
          <w:sz w:val="24"/>
          <w:szCs w:val="24"/>
        </w:rPr>
      </w:pPr>
      <w:r>
        <w:rPr>
          <w:rFonts w:ascii="Baskerville Old Face" w:hAnsi="Baskerville Old Face"/>
          <w:sz w:val="24"/>
          <w:szCs w:val="24"/>
          <w:lang w:val="fr-CD"/>
        </w:rPr>
        <w:t>C</w:t>
      </w:r>
      <w:proofErr w:type="spellStart"/>
      <w:r w:rsidR="005069AA" w:rsidRPr="005069AA">
        <w:rPr>
          <w:rFonts w:ascii="Baskerville Old Face" w:hAnsi="Baskerville Old Face"/>
          <w:sz w:val="24"/>
          <w:szCs w:val="24"/>
        </w:rPr>
        <w:t>ollecte</w:t>
      </w:r>
      <w:proofErr w:type="spellEnd"/>
      <w:r>
        <w:rPr>
          <w:rFonts w:ascii="Baskerville Old Face" w:hAnsi="Baskerville Old Face"/>
          <w:sz w:val="24"/>
          <w:szCs w:val="24"/>
          <w:lang w:val="fr-CD"/>
        </w:rPr>
        <w:t xml:space="preserve"> </w:t>
      </w:r>
      <w:r w:rsidR="005069AA" w:rsidRPr="005069AA">
        <w:rPr>
          <w:rFonts w:ascii="Baskerville Old Face" w:hAnsi="Baskerville Old Face"/>
          <w:sz w:val="24"/>
          <w:szCs w:val="24"/>
        </w:rPr>
        <w:t xml:space="preserve">de données : </w:t>
      </w:r>
    </w:p>
    <w:p w14:paraId="6B6F044A" w14:textId="5841BDAB"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Collecte des informations économiques et financières relatives au projet (coûts estimés, revenus prévisionnels, etc.).</w:t>
      </w:r>
    </w:p>
    <w:p w14:paraId="1D048192" w14:textId="33AFE545" w:rsidR="005069AA" w:rsidRDefault="00467DBD"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Pr>
          <w:rFonts w:ascii="Baskerville Old Face" w:hAnsi="Baskerville Old Face"/>
          <w:szCs w:val="24"/>
          <w:lang w:val="fr-CD"/>
        </w:rPr>
        <w:t>Développement</w:t>
      </w:r>
      <w:r w:rsidR="00187CF7">
        <w:rPr>
          <w:rFonts w:ascii="Baskerville Old Face" w:hAnsi="Baskerville Old Face"/>
          <w:szCs w:val="24"/>
          <w:lang w:val="fr-CD"/>
        </w:rPr>
        <w:t xml:space="preserve"> des scénarios</w:t>
      </w:r>
      <w:r>
        <w:rPr>
          <w:rFonts w:ascii="Baskerville Old Face" w:hAnsi="Baskerville Old Face"/>
          <w:szCs w:val="24"/>
          <w:lang w:val="fr-CD"/>
        </w:rPr>
        <w:t xml:space="preserve"> de financement</w:t>
      </w:r>
      <w:r w:rsidR="005069AA" w:rsidRPr="00003972">
        <w:rPr>
          <w:rFonts w:ascii="Baskerville Old Face" w:hAnsi="Baskerville Old Face"/>
          <w:szCs w:val="24"/>
          <w:lang w:val="fr-CD"/>
        </w:rPr>
        <w:t>.</w:t>
      </w:r>
    </w:p>
    <w:p w14:paraId="50EB8D16" w14:textId="1D672A20"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Analyse des données de consommation d'eau et des tendances de la demande.</w:t>
      </w:r>
    </w:p>
    <w:p w14:paraId="77907708" w14:textId="40AB2ED8" w:rsidR="005069AA" w:rsidRDefault="005069AA" w:rsidRPr="005069AA">
      <w:pPr>
        <w:pStyle w:val="Paragraphedeliste"/>
        <w:widowControl/>
        <w:numPr>
          <w:ilvl w:val="0"/>
          <w:numId w:val="61"/>
        </w:numPr>
        <w:tabs>
          <w:tab w:pos="851" w:val="clear"/>
        </w:tabs>
        <w:spacing w:before="0"/>
        <w:ind w:hanging="284" w:left="284"/>
        <w:rPr>
          <w:rFonts w:ascii="Baskerville Old Face" w:hAnsi="Baskerville Old Face"/>
          <w:sz w:val="24"/>
          <w:szCs w:val="24"/>
        </w:rPr>
      </w:pPr>
      <w:r w:rsidRPr="005069AA">
        <w:rPr>
          <w:rFonts w:ascii="Baskerville Old Face" w:hAnsi="Baskerville Old Face"/>
          <w:sz w:val="24"/>
          <w:szCs w:val="24"/>
        </w:rPr>
        <w:t xml:space="preserve">Évaluation des coûts et des investissements : </w:t>
      </w:r>
    </w:p>
    <w:p w14:paraId="7C335946" w14:textId="2B0D948B"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Estimation des coûts d’investissement pour les infrastructures nécessaires (captage, traitement, distribution, etc.).</w:t>
      </w:r>
    </w:p>
    <w:p w14:paraId="58F4DDDF" w14:textId="3514818F"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Analyse des coûts d’exploitation et de maintenance sur la durée du projet.</w:t>
      </w:r>
    </w:p>
    <w:p w14:paraId="44F08F33" w14:textId="19297178"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Évaluation de la rentabilité de l’investissement, y compris les coûts de financement.</w:t>
      </w:r>
    </w:p>
    <w:p w14:paraId="5BB2738A" w14:textId="7ED72AE8" w:rsidR="005069AA" w:rsidRDefault="005069AA" w:rsidRPr="005069AA">
      <w:pPr>
        <w:pStyle w:val="Paragraphedeliste"/>
        <w:widowControl/>
        <w:numPr>
          <w:ilvl w:val="0"/>
          <w:numId w:val="61"/>
        </w:numPr>
        <w:tabs>
          <w:tab w:pos="851" w:val="clear"/>
        </w:tabs>
        <w:spacing w:before="0"/>
        <w:ind w:hanging="284" w:left="284"/>
        <w:rPr>
          <w:rFonts w:ascii="Baskerville Old Face" w:hAnsi="Baskerville Old Face"/>
          <w:sz w:val="24"/>
          <w:szCs w:val="24"/>
        </w:rPr>
      </w:pPr>
      <w:r w:rsidRPr="005069AA">
        <w:rPr>
          <w:rFonts w:ascii="Baskerville Old Face" w:hAnsi="Baskerville Old Face"/>
          <w:sz w:val="24"/>
          <w:szCs w:val="24"/>
        </w:rPr>
        <w:lastRenderedPageBreak/>
        <w:t xml:space="preserve">Analyse des flux financiers : </w:t>
      </w:r>
    </w:p>
    <w:p w14:paraId="68075111" w14:textId="5A7DA99E"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Modélisation des flux de trésorerie pour l’ensemble du projet, y compris les revenus générés par la vente d’eau.</w:t>
      </w:r>
    </w:p>
    <w:p w14:paraId="7BBDF481" w14:textId="4CDC5172"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Préparation des prévisions financières sur plusieurs années (souvent 10 à 30 ans).</w:t>
      </w:r>
    </w:p>
    <w:p w14:paraId="4159F851" w14:textId="3A043D9B" w:rsidR="005069AA" w:rsidRDefault="005069AA" w:rsidRPr="005069AA">
      <w:pPr>
        <w:pStyle w:val="Paragraphedeliste"/>
        <w:widowControl/>
        <w:numPr>
          <w:ilvl w:val="0"/>
          <w:numId w:val="61"/>
        </w:numPr>
        <w:tabs>
          <w:tab w:pos="851" w:val="clear"/>
        </w:tabs>
        <w:spacing w:before="0"/>
        <w:ind w:hanging="284" w:left="284"/>
        <w:rPr>
          <w:rFonts w:ascii="Baskerville Old Face" w:hAnsi="Baskerville Old Face"/>
          <w:sz w:val="24"/>
          <w:szCs w:val="24"/>
        </w:rPr>
      </w:pPr>
      <w:r w:rsidRPr="005069AA">
        <w:rPr>
          <w:rFonts w:ascii="Baskerville Old Face" w:hAnsi="Baskerville Old Face"/>
          <w:sz w:val="24"/>
          <w:szCs w:val="24"/>
        </w:rPr>
        <w:t xml:space="preserve">Étude de rentabilité : </w:t>
      </w:r>
    </w:p>
    <w:p w14:paraId="33981438" w14:textId="03AAEAAC"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Réalisation d’une analyse coûts-avantages (ACV) du projet.</w:t>
      </w:r>
    </w:p>
    <w:p w14:paraId="6C4C652F" w14:textId="511E802E"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Calcul du taux de rentabilité interne (TRI), de la valeur actuelle nette (VAN) et du délai de récupération de l’investissement.</w:t>
      </w:r>
    </w:p>
    <w:p w14:paraId="49D2A8CB" w14:textId="2EC4631F" w:rsidR="005069AA" w:rsidRDefault="005069AA" w:rsidRPr="005069AA">
      <w:pPr>
        <w:pStyle w:val="Paragraphedeliste"/>
        <w:widowControl/>
        <w:numPr>
          <w:ilvl w:val="0"/>
          <w:numId w:val="61"/>
        </w:numPr>
        <w:tabs>
          <w:tab w:pos="851" w:val="clear"/>
        </w:tabs>
        <w:spacing w:before="0"/>
        <w:ind w:hanging="284" w:left="284"/>
        <w:rPr>
          <w:rFonts w:ascii="Baskerville Old Face" w:hAnsi="Baskerville Old Face"/>
          <w:sz w:val="24"/>
          <w:szCs w:val="24"/>
        </w:rPr>
      </w:pPr>
      <w:r w:rsidRPr="005069AA">
        <w:rPr>
          <w:rFonts w:ascii="Baskerville Old Face" w:hAnsi="Baskerville Old Face"/>
          <w:sz w:val="24"/>
          <w:szCs w:val="24"/>
        </w:rPr>
        <w:t xml:space="preserve">Proposition de modèles financiers : </w:t>
      </w:r>
    </w:p>
    <w:p w14:paraId="31A2632A" w14:textId="184FDA7F"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Proposition de mécanismes de financement appropriés (public-privé, prêts, subventions).</w:t>
      </w:r>
    </w:p>
    <w:p w14:paraId="3DC31FEB" w14:textId="18BDDB1E" w:rsidR="005069AA" w:rsidRDefault="00CD7608"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Elaboration</w:t>
      </w:r>
      <w:r w:rsidR="005069AA" w:rsidRPr="00003972">
        <w:rPr>
          <w:rFonts w:ascii="Baskerville Old Face" w:hAnsi="Baskerville Old Face"/>
          <w:szCs w:val="24"/>
          <w:lang w:val="fr-CD"/>
        </w:rPr>
        <w:t xml:space="preserve"> de stratégies de gestion financière pour le projet, incluant des stratégies de gestion des risques financiers.</w:t>
      </w:r>
    </w:p>
    <w:p w14:paraId="01AC562A" w14:textId="5DC009AB" w:rsidR="005069AA" w:rsidRDefault="005069AA" w:rsidRPr="005069AA">
      <w:pPr>
        <w:pStyle w:val="Paragraphedeliste"/>
        <w:widowControl/>
        <w:numPr>
          <w:ilvl w:val="0"/>
          <w:numId w:val="61"/>
        </w:numPr>
        <w:tabs>
          <w:tab w:pos="851" w:val="clear"/>
        </w:tabs>
        <w:spacing w:before="0"/>
        <w:ind w:hanging="284" w:left="284"/>
        <w:rPr>
          <w:rFonts w:ascii="Baskerville Old Face" w:hAnsi="Baskerville Old Face"/>
          <w:sz w:val="24"/>
          <w:szCs w:val="24"/>
        </w:rPr>
      </w:pPr>
      <w:r w:rsidRPr="005069AA">
        <w:rPr>
          <w:rFonts w:ascii="Baskerville Old Face" w:hAnsi="Baskerville Old Face"/>
          <w:sz w:val="24"/>
          <w:szCs w:val="24"/>
        </w:rPr>
        <w:t>Évaluation des tarifs</w:t>
      </w:r>
      <w:r w:rsidR="00467DBD">
        <w:rPr>
          <w:rFonts w:ascii="Baskerville Old Face" w:hAnsi="Baskerville Old Face"/>
          <w:sz w:val="24"/>
          <w:szCs w:val="24"/>
          <w:lang w:val="fr-CD"/>
        </w:rPr>
        <w:t xml:space="preserve"> suivant les différents scénarios de financement et le montant de </w:t>
      </w:r>
      <w:proofErr w:type="spellStart"/>
      <w:r w:rsidR="00467DBD">
        <w:rPr>
          <w:rFonts w:ascii="Baskerville Old Face" w:hAnsi="Baskerville Old Face"/>
          <w:sz w:val="24"/>
          <w:szCs w:val="24"/>
          <w:lang w:val="fr-CD"/>
        </w:rPr>
        <w:t>sbvention</w:t>
      </w:r>
      <w:proofErr w:type="spellEnd"/>
      <w:r w:rsidR="00467DBD">
        <w:rPr>
          <w:rFonts w:ascii="Baskerville Old Face" w:hAnsi="Baskerville Old Face"/>
          <w:sz w:val="24"/>
          <w:szCs w:val="24"/>
          <w:lang w:val="fr-CD"/>
        </w:rPr>
        <w:t xml:space="preserve"> CAPEX/VGF</w:t>
      </w:r>
      <w:r w:rsidRPr="005069AA">
        <w:rPr>
          <w:rFonts w:ascii="Baskerville Old Face" w:hAnsi="Baskerville Old Face"/>
          <w:sz w:val="24"/>
          <w:szCs w:val="24"/>
        </w:rPr>
        <w:t xml:space="preserve"> : </w:t>
      </w:r>
    </w:p>
    <w:p w14:paraId="4B7229ED" w14:textId="4B1DA60A"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Calcul des tarifs de l'eau en fonction des coûts d’exploitation et de maintenance, et des capacités financières des usagers.</w:t>
      </w:r>
    </w:p>
    <w:p w14:paraId="75BF4A6E" w14:textId="4A1E2A95"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Analyse des impacts de différents modèles tarifaires sur l’accès à l’eau pour les populations cibles.</w:t>
      </w:r>
    </w:p>
    <w:p w14:paraId="46974CEE" w14:textId="68681DAD" w:rsidR="005069AA" w:rsidRDefault="005069AA" w:rsidRPr="005069AA">
      <w:pPr>
        <w:pStyle w:val="Paragraphedeliste"/>
        <w:widowControl/>
        <w:numPr>
          <w:ilvl w:val="0"/>
          <w:numId w:val="61"/>
        </w:numPr>
        <w:tabs>
          <w:tab w:pos="851" w:val="clear"/>
        </w:tabs>
        <w:spacing w:before="0"/>
        <w:ind w:hanging="284" w:left="284"/>
        <w:rPr>
          <w:rFonts w:ascii="Baskerville Old Face" w:hAnsi="Baskerville Old Face"/>
          <w:sz w:val="24"/>
          <w:szCs w:val="24"/>
        </w:rPr>
      </w:pPr>
      <w:r w:rsidRPr="005069AA">
        <w:rPr>
          <w:rFonts w:ascii="Baskerville Old Face" w:hAnsi="Baskerville Old Face"/>
          <w:sz w:val="24"/>
          <w:szCs w:val="24"/>
        </w:rPr>
        <w:t xml:space="preserve">Rapports et recommandations : </w:t>
      </w:r>
    </w:p>
    <w:p w14:paraId="356F20C0" w14:textId="3977632C"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Élaboration de rapports détaillés présentant les résultats de l’analyse économique et financière.</w:t>
      </w:r>
    </w:p>
    <w:p w14:paraId="03483ADF" w14:textId="71B9D0A2"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Formulation de recommandations sur la viabilité financière du projet, ainsi que les options de financement et les tarifs recommandés.</w:t>
      </w:r>
    </w:p>
    <w:p w14:paraId="05073DAE" w14:textId="181DABD8" w:rsidR="005069AA" w:rsidRDefault="005069AA" w:rsidRPr="005069AA">
      <w:pPr>
        <w:pStyle w:val="Paragraphedeliste"/>
        <w:widowControl/>
        <w:numPr>
          <w:ilvl w:val="0"/>
          <w:numId w:val="61"/>
        </w:numPr>
        <w:tabs>
          <w:tab w:pos="851" w:val="clear"/>
        </w:tabs>
        <w:spacing w:before="0"/>
        <w:ind w:hanging="284" w:left="284"/>
        <w:rPr>
          <w:rFonts w:ascii="Baskerville Old Face" w:hAnsi="Baskerville Old Face"/>
          <w:sz w:val="24"/>
          <w:szCs w:val="24"/>
        </w:rPr>
      </w:pPr>
      <w:r w:rsidRPr="005069AA">
        <w:rPr>
          <w:rFonts w:ascii="Baskerville Old Face" w:hAnsi="Baskerville Old Face"/>
          <w:sz w:val="24"/>
          <w:szCs w:val="24"/>
        </w:rPr>
        <w:t>Livrables Attendus</w:t>
      </w:r>
      <w:r w:rsidR="00CD7608">
        <w:rPr>
          <w:rFonts w:ascii="Baskerville Old Face" w:hAnsi="Baskerville Old Face"/>
          <w:sz w:val="24"/>
          <w:szCs w:val="24"/>
        </w:rPr>
        <w:t> </w:t>
      </w:r>
      <w:r w:rsidR="00CD7608">
        <w:rPr>
          <w:rFonts w:ascii="Baskerville Old Face" w:hAnsi="Baskerville Old Face"/>
          <w:sz w:val="24"/>
          <w:szCs w:val="24"/>
          <w:lang w:val="fr-CD"/>
        </w:rPr>
        <w:t>:</w:t>
      </w:r>
    </w:p>
    <w:p w14:paraId="05F1CBC6" w14:textId="33377A5A"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Rapport d’analyse économique et financière détaillant les résultats des différentes études réalisées (coûts, revenus, rentabilité, financement, etc.).</w:t>
      </w:r>
    </w:p>
    <w:p w14:paraId="2823160C" w14:textId="0EE09864"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Modèles financiers : Tableaux financiers avec prévisions de flux de trésorerie, calculs de rentabilité, etc.</w:t>
      </w:r>
    </w:p>
    <w:p w14:paraId="651186E1" w14:textId="79757C77"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Scénarios de financement : Proposition de sources de financement et de stratégies de financement public-privé.</w:t>
      </w:r>
    </w:p>
    <w:p w14:paraId="6C7064D0" w14:textId="27E9E35D"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Proposition tarifaire : Estimation des tarifs de l’eau pour les usagers en fonction des coûts.</w:t>
      </w:r>
    </w:p>
    <w:p w14:paraId="6B50FD89" w14:textId="4CB0FA27" w:rsidR="005069AA" w:rsidRDefault="005069AA" w:rsidRPr="00003972">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sidRPr="00003972">
        <w:rPr>
          <w:rFonts w:ascii="Baskerville Old Face" w:hAnsi="Baskerville Old Face"/>
          <w:szCs w:val="24"/>
          <w:lang w:val="fr-CD"/>
        </w:rPr>
        <w:t>Résumé exécutif : Un résumé concis des principaux résultats et recommandations pour une prise de décision rapide.</w:t>
      </w:r>
    </w:p>
    <w:p w14:paraId="1AD85078" w14:textId="77777777" w:rsidP="00E06265" w:rsidR="00CD7608" w:rsidRDefault="00CD7608" w:rsidRPr="00003972">
      <w:pPr>
        <w:spacing w:before="0"/>
        <w:rPr>
          <w:rFonts w:ascii="Baskerville Old Face" w:cs="Times New Roman" w:hAnsi="Baskerville Old Face"/>
          <w:sz w:val="24"/>
          <w:szCs w:val="24"/>
          <w:lang w:val="fr-CD"/>
        </w:rPr>
      </w:pPr>
    </w:p>
    <w:p w14:paraId="17E0F312" w14:textId="5261BB10" w:rsidP="00E06265" w:rsidR="00BC7F78" w:rsidRDefault="00CD7608">
      <w:pPr>
        <w:spacing w:before="0"/>
        <w:rPr>
          <w:rFonts w:ascii="Baskerville Old Face" w:cs="Times New Roman" w:hAnsi="Baskerville Old Face"/>
          <w:sz w:val="24"/>
          <w:szCs w:val="24"/>
        </w:rPr>
      </w:pPr>
      <w:r>
        <w:rPr>
          <w:rFonts w:ascii="Baskerville Old Face" w:cs="Times New Roman" w:hAnsi="Baskerville Old Face"/>
          <w:sz w:val="24"/>
          <w:szCs w:val="24"/>
        </w:rPr>
        <w:t>Les résultats attendus de c</w:t>
      </w:r>
      <w:r w:rsidR="00BC7F78" w:rsidRPr="005069AA">
        <w:rPr>
          <w:rFonts w:ascii="Baskerville Old Face" w:cs="Times New Roman" w:hAnsi="Baskerville Old Face"/>
          <w:sz w:val="24"/>
          <w:szCs w:val="24"/>
        </w:rPr>
        <w:t xml:space="preserve">ette </w:t>
      </w:r>
      <w:r w:rsidR="00BC7F78">
        <w:rPr>
          <w:rFonts w:ascii="Baskerville Old Face" w:cs="Times New Roman" w:hAnsi="Baskerville Old Face"/>
          <w:sz w:val="24"/>
          <w:szCs w:val="24"/>
        </w:rPr>
        <w:t>é</w:t>
      </w:r>
      <w:r w:rsidR="00BC7F78" w:rsidRPr="005069AA">
        <w:rPr>
          <w:rFonts w:ascii="Baskerville Old Face" w:cs="Times New Roman" w:hAnsi="Baskerville Old Face"/>
          <w:sz w:val="24"/>
          <w:szCs w:val="24"/>
        </w:rPr>
        <w:t xml:space="preserve">valuation </w:t>
      </w:r>
      <w:r w:rsidR="00BC7F78">
        <w:rPr>
          <w:rFonts w:ascii="Baskerville Old Face" w:cs="Times New Roman" w:hAnsi="Baskerville Old Face"/>
          <w:sz w:val="24"/>
          <w:szCs w:val="24"/>
        </w:rPr>
        <w:t>é</w:t>
      </w:r>
      <w:r w:rsidR="00BC7F78" w:rsidRPr="005069AA">
        <w:rPr>
          <w:rFonts w:ascii="Baskerville Old Face" w:cs="Times New Roman" w:hAnsi="Baskerville Old Face"/>
          <w:sz w:val="24"/>
          <w:szCs w:val="24"/>
        </w:rPr>
        <w:t>conomico- financière so</w:t>
      </w:r>
      <w:r>
        <w:rPr>
          <w:rFonts w:ascii="Baskerville Old Face" w:cs="Times New Roman" w:hAnsi="Baskerville Old Face"/>
          <w:sz w:val="24"/>
          <w:szCs w:val="24"/>
        </w:rPr>
        <w:t>n</w:t>
      </w:r>
      <w:r w:rsidR="00BC7F78" w:rsidRPr="005069AA">
        <w:rPr>
          <w:rFonts w:ascii="Baskerville Old Face" w:cs="Times New Roman" w:hAnsi="Baskerville Old Face"/>
          <w:sz w:val="24"/>
          <w:szCs w:val="24"/>
        </w:rPr>
        <w:t>t :</w:t>
      </w:r>
    </w:p>
    <w:p w14:paraId="2BD9ADFE" w14:textId="77777777" w:rsidP="00E06265" w:rsidR="00BC7F78" w:rsidRDefault="00BC7F78">
      <w:pPr>
        <w:spacing w:before="0"/>
        <w:rPr>
          <w:rFonts w:ascii="Baskerville Old Face" w:cs="Times New Roman" w:hAnsi="Baskerville Old Face"/>
          <w:sz w:val="24"/>
          <w:szCs w:val="24"/>
        </w:rPr>
      </w:pPr>
    </w:p>
    <w:p w14:paraId="35C4CF51" w14:textId="77777777" w:rsidR="00BC7F78" w:rsidRDefault="00BC7F78" w:rsidRPr="00B57F80">
      <w:pPr>
        <w:pStyle w:val="Paragraphedeliste"/>
        <w:numPr>
          <w:ilvl w:val="0"/>
          <w:numId w:val="61"/>
        </w:numPr>
        <w:spacing w:before="0"/>
        <w:ind w:hanging="284" w:left="426"/>
        <w:rPr>
          <w:rFonts w:ascii="Baskerville Old Face" w:hAnsi="Baskerville Old Face"/>
          <w:sz w:val="24"/>
          <w:szCs w:val="24"/>
        </w:rPr>
      </w:pPr>
      <w:r w:rsidRPr="00B57F80">
        <w:rPr>
          <w:rFonts w:ascii="Baskerville Old Face" w:hAnsi="Baskerville Old Face"/>
          <w:sz w:val="24"/>
          <w:szCs w:val="24"/>
        </w:rPr>
        <w:t>Analyse de la viabilité économique du projet : Évaluation des coûts et bénéfices économiques, rentabilité, analyse coûts-avantages</w:t>
      </w:r>
      <w:r>
        <w:rPr>
          <w:rFonts w:ascii="Baskerville Old Face" w:hAnsi="Baskerville Old Face"/>
          <w:sz w:val="24"/>
          <w:szCs w:val="24"/>
          <w:lang w:val="fr-CD"/>
        </w:rPr>
        <w:t> ;</w:t>
      </w:r>
    </w:p>
    <w:p w14:paraId="5A521AC2" w14:textId="77777777" w:rsidR="00BC7F78" w:rsidRDefault="00BC7F78" w:rsidRPr="00B57F80">
      <w:pPr>
        <w:pStyle w:val="Paragraphedeliste"/>
        <w:numPr>
          <w:ilvl w:val="0"/>
          <w:numId w:val="61"/>
        </w:numPr>
        <w:spacing w:before="0"/>
        <w:ind w:hanging="284" w:left="426"/>
        <w:rPr>
          <w:rFonts w:ascii="Baskerville Old Face" w:hAnsi="Baskerville Old Face"/>
          <w:sz w:val="24"/>
          <w:szCs w:val="24"/>
        </w:rPr>
      </w:pPr>
      <w:r w:rsidRPr="00B57F80">
        <w:rPr>
          <w:rFonts w:ascii="Baskerville Old Face" w:hAnsi="Baskerville Old Face"/>
          <w:sz w:val="24"/>
          <w:szCs w:val="24"/>
        </w:rPr>
        <w:t>Évaluation de la faisabilité financière : Estimation des coûts d’investissement, d’exploitation et de maintenance, et évaluation de la rentabilité financière du projet</w:t>
      </w:r>
      <w:r>
        <w:rPr>
          <w:rFonts w:ascii="Baskerville Old Face" w:hAnsi="Baskerville Old Face"/>
          <w:sz w:val="24"/>
          <w:szCs w:val="24"/>
        </w:rPr>
        <w:t> </w:t>
      </w:r>
      <w:r>
        <w:rPr>
          <w:rFonts w:ascii="Baskerville Old Face" w:hAnsi="Baskerville Old Face"/>
          <w:sz w:val="24"/>
          <w:szCs w:val="24"/>
          <w:lang w:val="fr-CD"/>
        </w:rPr>
        <w:t>;</w:t>
      </w:r>
    </w:p>
    <w:p w14:paraId="1AD9777E" w14:textId="77777777" w:rsidR="00BC7F78" w:rsidRDefault="00BC7F78" w:rsidRPr="00B57F80">
      <w:pPr>
        <w:pStyle w:val="Paragraphedeliste"/>
        <w:numPr>
          <w:ilvl w:val="0"/>
          <w:numId w:val="61"/>
        </w:numPr>
        <w:spacing w:before="0"/>
        <w:ind w:hanging="284" w:left="426"/>
        <w:rPr>
          <w:rFonts w:ascii="Baskerville Old Face" w:hAnsi="Baskerville Old Face"/>
          <w:sz w:val="24"/>
          <w:szCs w:val="24"/>
        </w:rPr>
      </w:pPr>
      <w:r w:rsidRPr="00B57F80">
        <w:rPr>
          <w:rFonts w:ascii="Baskerville Old Face" w:hAnsi="Baskerville Old Face"/>
          <w:sz w:val="24"/>
          <w:szCs w:val="24"/>
        </w:rPr>
        <w:t>Proposition de modèles de financement : Identification des sources potentielles de financement, analyse des mécanismes de financement public-privé, recommandations pour les structures tarifaires</w:t>
      </w:r>
      <w:r>
        <w:rPr>
          <w:rFonts w:ascii="Baskerville Old Face" w:hAnsi="Baskerville Old Face"/>
          <w:sz w:val="24"/>
          <w:szCs w:val="24"/>
        </w:rPr>
        <w:t> </w:t>
      </w:r>
      <w:r>
        <w:rPr>
          <w:rFonts w:ascii="Baskerville Old Face" w:hAnsi="Baskerville Old Face"/>
          <w:sz w:val="24"/>
          <w:szCs w:val="24"/>
          <w:lang w:val="fr-CD"/>
        </w:rPr>
        <w:t>;</w:t>
      </w:r>
    </w:p>
    <w:p w14:paraId="23C9EFA5" w14:textId="77777777" w:rsidR="00BC7F78" w:rsidRDefault="00BC7F78" w:rsidRPr="00B57F80">
      <w:pPr>
        <w:pStyle w:val="Paragraphedeliste"/>
        <w:numPr>
          <w:ilvl w:val="0"/>
          <w:numId w:val="61"/>
        </w:numPr>
        <w:spacing w:before="0"/>
        <w:ind w:hanging="284" w:left="426"/>
        <w:rPr>
          <w:rFonts w:ascii="Baskerville Old Face" w:hAnsi="Baskerville Old Face"/>
          <w:sz w:val="24"/>
          <w:szCs w:val="24"/>
        </w:rPr>
      </w:pPr>
      <w:r w:rsidRPr="00B57F80">
        <w:rPr>
          <w:rFonts w:ascii="Baskerville Old Face" w:hAnsi="Baskerville Old Face"/>
          <w:sz w:val="24"/>
          <w:szCs w:val="24"/>
        </w:rPr>
        <w:t>Estimation des retours sur investissement (ROI) pour les parties prenantes, y compris l'État, les collectivités locales et les utilisateurs finaux</w:t>
      </w:r>
      <w:r>
        <w:rPr>
          <w:rFonts w:ascii="Baskerville Old Face" w:hAnsi="Baskerville Old Face"/>
          <w:sz w:val="24"/>
          <w:szCs w:val="24"/>
        </w:rPr>
        <w:t> </w:t>
      </w:r>
      <w:r>
        <w:rPr>
          <w:rFonts w:ascii="Baskerville Old Face" w:hAnsi="Baskerville Old Face"/>
          <w:sz w:val="24"/>
          <w:szCs w:val="24"/>
          <w:lang w:val="fr-CD"/>
        </w:rPr>
        <w:t>;</w:t>
      </w:r>
    </w:p>
    <w:p w14:paraId="14FB62BD" w14:textId="77777777" w:rsidR="00BC7F78" w:rsidRDefault="00BC7F78" w:rsidRPr="000C24C6">
      <w:pPr>
        <w:pStyle w:val="Paragraphedeliste"/>
        <w:numPr>
          <w:ilvl w:val="0"/>
          <w:numId w:val="61"/>
        </w:numPr>
        <w:spacing w:before="0"/>
        <w:ind w:hanging="284" w:left="426"/>
        <w:rPr>
          <w:rFonts w:ascii="Baskerville Old Face" w:hAnsi="Baskerville Old Face"/>
          <w:sz w:val="24"/>
          <w:szCs w:val="24"/>
        </w:rPr>
      </w:pPr>
      <w:r w:rsidRPr="00B57F80">
        <w:rPr>
          <w:rFonts w:ascii="Baskerville Old Face" w:hAnsi="Baskerville Old Face"/>
          <w:sz w:val="24"/>
          <w:szCs w:val="24"/>
        </w:rPr>
        <w:t xml:space="preserve">Analyse de la tarification de l'eau : Estimation des tarifs de l'eau en fonction des coûts </w:t>
      </w:r>
      <w:r w:rsidRPr="00CD7608">
        <w:rPr>
          <w:rFonts w:ascii="Baskerville Old Face" w:hAnsi="Baskerville Old Face"/>
          <w:sz w:val="24"/>
          <w:szCs w:val="24"/>
        </w:rPr>
        <w:t>d'exploitation et de maintenance </w:t>
      </w:r>
      <w:r w:rsidRPr="000C24C6">
        <w:rPr>
          <w:rFonts w:ascii="Baskerville Old Face" w:hAnsi="Baskerville Old Face"/>
          <w:sz w:val="24"/>
          <w:szCs w:val="24"/>
          <w:lang w:val="fr-CD"/>
        </w:rPr>
        <w:t>;</w:t>
      </w:r>
    </w:p>
    <w:p w14:paraId="3E7791CF" w14:textId="782761B3" w:rsidR="00BC7F78" w:rsidRDefault="00CD7608" w:rsidRPr="00003972">
      <w:pPr>
        <w:pStyle w:val="Paragraphedeliste"/>
        <w:numPr>
          <w:ilvl w:val="0"/>
          <w:numId w:val="61"/>
        </w:numPr>
        <w:spacing w:before="0"/>
        <w:ind w:hanging="284" w:left="426"/>
        <w:rPr>
          <w:rFonts w:ascii="Baskerville Old Face" w:hAnsi="Baskerville Old Face"/>
          <w:sz w:val="24"/>
          <w:szCs w:val="24"/>
        </w:rPr>
      </w:pPr>
      <w:r w:rsidRPr="00003972">
        <w:rPr>
          <w:rFonts w:ascii="Baskerville Old Face" w:hAnsi="Baskerville Old Face"/>
          <w:sz w:val="24"/>
          <w:szCs w:val="24"/>
          <w:lang w:val="fr-CD"/>
        </w:rPr>
        <w:lastRenderedPageBreak/>
        <w:t>Proposition de mécanismes de financement public ou PPP appropriés</w:t>
      </w:r>
    </w:p>
    <w:p w14:paraId="097818CE" w14:textId="6BD1F5F6" w:rsidP="00E06265" w:rsidR="0053041D" w:rsidRDefault="0053041D" w:rsidRPr="00003972">
      <w:pPr>
        <w:spacing w:before="0"/>
        <w:rPr>
          <w:rFonts w:ascii="Baskerville Old Face" w:cs="Times New Roman" w:hAnsi="Baskerville Old Face"/>
          <w:sz w:val="24"/>
          <w:szCs w:val="24"/>
          <w:lang w:val="x-none"/>
        </w:rPr>
      </w:pPr>
    </w:p>
    <w:p w14:paraId="539B08E5" w14:textId="700F51A0" w:rsidP="00E06265" w:rsidR="00BA2CE6" w:rsidRDefault="00BA2CE6">
      <w:pPr>
        <w:pStyle w:val="Titre4"/>
        <w:rPr>
          <w:rFonts w:ascii="Baskerville Old Face" w:hAnsi="Baskerville Old Face"/>
          <w:sz w:val="24"/>
          <w:szCs w:val="24"/>
        </w:rPr>
      </w:pPr>
      <w:r w:rsidRPr="00485E5B">
        <w:rPr>
          <w:rFonts w:ascii="Baskerville Old Face" w:hAnsi="Baskerville Old Face"/>
          <w:sz w:val="24"/>
          <w:szCs w:val="24"/>
        </w:rPr>
        <w:t>Mission 4.</w:t>
      </w:r>
      <w:r w:rsidR="00FC3E9E">
        <w:rPr>
          <w:rFonts w:ascii="Baskerville Old Face" w:hAnsi="Baskerville Old Face"/>
          <w:sz w:val="24"/>
          <w:szCs w:val="24"/>
          <w:lang w:val="fr-CD"/>
        </w:rPr>
        <w:t>2</w:t>
      </w:r>
      <w:r w:rsidRPr="00485E5B">
        <w:rPr>
          <w:rFonts w:ascii="Baskerville Old Face" w:hAnsi="Baskerville Old Face"/>
          <w:sz w:val="24"/>
          <w:szCs w:val="24"/>
        </w:rPr>
        <w:t xml:space="preserve"> : Etudes d’Avant-Projet </w:t>
      </w:r>
      <w:r>
        <w:rPr>
          <w:rFonts w:ascii="Baskerville Old Face" w:hAnsi="Baskerville Old Face"/>
          <w:sz w:val="24"/>
          <w:szCs w:val="24"/>
          <w:lang w:val="fr-CD"/>
        </w:rPr>
        <w:t xml:space="preserve">Détaillé </w:t>
      </w:r>
      <w:r w:rsidRPr="00485E5B">
        <w:rPr>
          <w:rFonts w:ascii="Baskerville Old Face" w:hAnsi="Baskerville Old Face"/>
          <w:sz w:val="24"/>
          <w:szCs w:val="24"/>
        </w:rPr>
        <w:t>de la phase prioritaire </w:t>
      </w:r>
    </w:p>
    <w:p w14:paraId="5BA00895" w14:textId="1819239A" w:rsidP="00E06265" w:rsidR="007246F1" w:rsidRDefault="00DE3F7E">
      <w:pPr>
        <w:pStyle w:val="Titre5"/>
        <w:spacing w:before="0"/>
        <w:rPr>
          <w:rFonts w:ascii="Baskerville Old Face" w:eastAsia="Calibri" w:hAnsi="Baskerville Old Face"/>
          <w:sz w:val="24"/>
          <w:szCs w:val="24"/>
          <w:lang w:eastAsia="x-none" w:val="fr-CD"/>
        </w:rPr>
      </w:pPr>
      <w:r>
        <w:rPr>
          <w:rFonts w:ascii="Baskerville Old Face" w:eastAsia="Calibri" w:hAnsi="Baskerville Old Face"/>
          <w:i w:val="0"/>
          <w:sz w:val="24"/>
          <w:szCs w:val="24"/>
          <w:lang w:eastAsia="x-none" w:val="fr-CD"/>
        </w:rPr>
        <w:t>Aperçu général de la mission</w:t>
      </w:r>
    </w:p>
    <w:p w14:paraId="18B336C4" w14:textId="4B60CCDD" w:rsidP="00E06265" w:rsidR="007442C3" w:rsidRDefault="007246F1">
      <w:pPr>
        <w:tabs>
          <w:tab w:pos="851" w:val="clear"/>
        </w:tabs>
        <w:autoSpaceDE w:val="0"/>
        <w:autoSpaceDN w:val="0"/>
        <w:adjustRightInd w:val="0"/>
        <w:spacing w:before="0"/>
        <w:rPr>
          <w:rFonts w:ascii="Baskerville Old Face" w:cs="Times New Roman" w:eastAsia="Calibri" w:hAnsi="Baskerville Old Face"/>
          <w:sz w:val="24"/>
          <w:szCs w:val="24"/>
          <w:lang w:eastAsia="x-none"/>
        </w:rPr>
      </w:pPr>
      <w:r>
        <w:rPr>
          <w:rFonts w:ascii="Baskerville Old Face" w:cs="Times New Roman" w:eastAsia="Calibri" w:hAnsi="Baskerville Old Face"/>
          <w:sz w:val="24"/>
          <w:szCs w:val="24"/>
          <w:lang w:eastAsia="x-none"/>
        </w:rPr>
        <w:t xml:space="preserve">  </w:t>
      </w:r>
    </w:p>
    <w:p w14:paraId="21678561" w14:textId="38B4FE72" w:rsidP="00E06265" w:rsidR="006C5AB4" w:rsidRDefault="007442C3">
      <w:pPr>
        <w:tabs>
          <w:tab w:pos="851" w:val="clear"/>
        </w:tabs>
        <w:autoSpaceDE w:val="0"/>
        <w:autoSpaceDN w:val="0"/>
        <w:adjustRightInd w:val="0"/>
        <w:spacing w:before="0"/>
        <w:rPr>
          <w:rFonts w:ascii="Baskerville Old Face" w:cs="Times New Roman" w:eastAsia="Calibri" w:hAnsi="Baskerville Old Face"/>
          <w:sz w:val="24"/>
          <w:szCs w:val="24"/>
          <w:lang w:eastAsia="x-none"/>
        </w:rPr>
      </w:pPr>
      <w:r>
        <w:rPr>
          <w:rFonts w:ascii="Baskerville Old Face" w:cs="Times New Roman" w:eastAsia="Calibri" w:hAnsi="Baskerville Old Face"/>
          <w:sz w:val="24"/>
          <w:szCs w:val="24"/>
          <w:lang w:eastAsia="x-none"/>
        </w:rPr>
        <w:t xml:space="preserve">Se fondant sur le rapport validé de l’APS définitif, </w:t>
      </w:r>
      <w:r w:rsidR="009A267F">
        <w:rPr>
          <w:rFonts w:ascii="Baskerville Old Face" w:cs="Times New Roman" w:eastAsia="Calibri" w:hAnsi="Baskerville Old Face"/>
          <w:sz w:val="24"/>
          <w:szCs w:val="24"/>
          <w:lang w:eastAsia="x-none"/>
        </w:rPr>
        <w:t>l</w:t>
      </w:r>
      <w:r w:rsidRPr="00485E5B">
        <w:rPr>
          <w:rFonts w:ascii="Baskerville Old Face" w:cs="Times New Roman" w:eastAsia="Calibri" w:hAnsi="Baskerville Old Face"/>
          <w:sz w:val="24"/>
          <w:szCs w:val="24"/>
          <w:lang w:eastAsia="x-none"/>
        </w:rPr>
        <w:t xml:space="preserve">es études d’APD </w:t>
      </w:r>
      <w:r w:rsidR="00EE7A9E">
        <w:rPr>
          <w:rFonts w:ascii="Baskerville Old Face" w:cs="Times New Roman" w:eastAsia="Calibri" w:hAnsi="Baskerville Old Face"/>
          <w:sz w:val="24"/>
          <w:szCs w:val="24"/>
          <w:lang w:eastAsia="x-none"/>
        </w:rPr>
        <w:t>seront</w:t>
      </w:r>
      <w:r w:rsidR="00395774">
        <w:rPr>
          <w:rFonts w:ascii="Baskerville Old Face" w:cs="Times New Roman" w:eastAsia="Calibri" w:hAnsi="Baskerville Old Face"/>
          <w:sz w:val="24"/>
          <w:szCs w:val="24"/>
          <w:lang w:eastAsia="x-none"/>
        </w:rPr>
        <w:t xml:space="preserve"> développ</w:t>
      </w:r>
      <w:r w:rsidR="00EE7A9E">
        <w:rPr>
          <w:rFonts w:ascii="Baskerville Old Face" w:cs="Times New Roman" w:eastAsia="Calibri" w:hAnsi="Baskerville Old Face"/>
          <w:sz w:val="24"/>
          <w:szCs w:val="24"/>
          <w:lang w:eastAsia="x-none"/>
        </w:rPr>
        <w:t>ées</w:t>
      </w:r>
      <w:r w:rsidR="00395774">
        <w:rPr>
          <w:rFonts w:ascii="Baskerville Old Face" w:cs="Times New Roman" w:eastAsia="Calibri" w:hAnsi="Baskerville Old Face"/>
          <w:sz w:val="24"/>
          <w:szCs w:val="24"/>
          <w:lang w:eastAsia="x-none"/>
        </w:rPr>
        <w:t xml:space="preserve"> </w:t>
      </w:r>
      <w:r w:rsidR="00EC52DD">
        <w:rPr>
          <w:rFonts w:ascii="Baskerville Old Face" w:cs="Times New Roman" w:eastAsia="Calibri" w:hAnsi="Baskerville Old Face"/>
          <w:sz w:val="24"/>
          <w:szCs w:val="24"/>
          <w:lang w:eastAsia="x-none"/>
        </w:rPr>
        <w:t xml:space="preserve">pour </w:t>
      </w:r>
      <w:r w:rsidR="00467DBD">
        <w:rPr>
          <w:rFonts w:ascii="Baskerville Old Face" w:cs="Times New Roman" w:eastAsia="Calibri" w:hAnsi="Baskerville Old Face"/>
          <w:sz w:val="24"/>
          <w:szCs w:val="24"/>
          <w:lang w:eastAsia="x-none"/>
        </w:rPr>
        <w:t>tous</w:t>
      </w:r>
      <w:r w:rsidR="00EE7A9E">
        <w:rPr>
          <w:rFonts w:ascii="Baskerville Old Face" w:cs="Times New Roman" w:eastAsia="Calibri" w:hAnsi="Baskerville Old Face"/>
          <w:sz w:val="24"/>
          <w:szCs w:val="24"/>
          <w:lang w:eastAsia="x-none"/>
        </w:rPr>
        <w:t xml:space="preserve"> ouvrages </w:t>
      </w:r>
      <w:r w:rsidR="00467DBD">
        <w:rPr>
          <w:rFonts w:ascii="Baskerville Old Face" w:cs="Times New Roman" w:eastAsia="Calibri" w:hAnsi="Baskerville Old Face"/>
          <w:sz w:val="24"/>
          <w:szCs w:val="24"/>
          <w:lang w:eastAsia="x-none"/>
        </w:rPr>
        <w:t>à l’exception de ceux</w:t>
      </w:r>
      <w:r w:rsidR="00EE7A9E">
        <w:rPr>
          <w:rFonts w:ascii="Baskerville Old Face" w:cs="Times New Roman" w:eastAsia="Calibri" w:hAnsi="Baskerville Old Face"/>
          <w:sz w:val="24"/>
          <w:szCs w:val="24"/>
          <w:lang w:eastAsia="x-none"/>
        </w:rPr>
        <w:t xml:space="preserve"> </w:t>
      </w:r>
      <w:r w:rsidR="00467DBD">
        <w:rPr>
          <w:rFonts w:ascii="Baskerville Old Face" w:cs="Times New Roman" w:eastAsia="Calibri" w:hAnsi="Baskerville Old Face"/>
          <w:sz w:val="24"/>
          <w:szCs w:val="24"/>
          <w:lang w:eastAsia="x-none"/>
        </w:rPr>
        <w:t xml:space="preserve">financés </w:t>
      </w:r>
      <w:r w:rsidR="00EE7A9E">
        <w:rPr>
          <w:rFonts w:ascii="Baskerville Old Face" w:cs="Times New Roman" w:eastAsia="Calibri" w:hAnsi="Baskerville Old Face"/>
          <w:sz w:val="24"/>
          <w:szCs w:val="24"/>
          <w:lang w:eastAsia="x-none"/>
        </w:rPr>
        <w:t>en mode PPP hydride</w:t>
      </w:r>
      <w:r w:rsidR="006C5AB4">
        <w:rPr>
          <w:rFonts w:ascii="Baskerville Old Face" w:cs="Times New Roman" w:eastAsia="Calibri" w:hAnsi="Baskerville Old Face"/>
          <w:sz w:val="24"/>
          <w:szCs w:val="24"/>
          <w:lang w:eastAsia="x-none"/>
        </w:rPr>
        <w:t xml:space="preserve"> qui n’auront que des APD de référence.</w:t>
      </w:r>
    </w:p>
    <w:p w14:paraId="67ED39CD" w14:textId="7DFB4E45" w:rsidP="00E06265" w:rsidR="007442C3" w:rsidRDefault="006C5AB4">
      <w:pPr>
        <w:tabs>
          <w:tab w:pos="851" w:val="clear"/>
        </w:tabs>
        <w:autoSpaceDE w:val="0"/>
        <w:autoSpaceDN w:val="0"/>
        <w:adjustRightInd w:val="0"/>
        <w:spacing w:before="0"/>
        <w:rPr>
          <w:rFonts w:ascii="Baskerville Old Face" w:cs="Times New Roman" w:eastAsia="Calibri" w:hAnsi="Baskerville Old Face"/>
          <w:sz w:val="24"/>
          <w:szCs w:val="24"/>
          <w:lang w:eastAsia="x-none"/>
        </w:rPr>
      </w:pPr>
      <w:r>
        <w:rPr>
          <w:rFonts w:ascii="Baskerville Old Face" w:cs="Times New Roman" w:eastAsia="Calibri" w:hAnsi="Baskerville Old Face"/>
          <w:sz w:val="24"/>
          <w:szCs w:val="24"/>
          <w:lang w:eastAsia="x-none"/>
        </w:rPr>
        <w:t>Ces APD</w:t>
      </w:r>
      <w:r w:rsidR="00EE7A9E">
        <w:rPr>
          <w:rFonts w:ascii="Baskerville Old Face" w:cs="Times New Roman" w:eastAsia="Calibri" w:hAnsi="Baskerville Old Face"/>
          <w:sz w:val="24"/>
          <w:szCs w:val="24"/>
          <w:lang w:eastAsia="x-none"/>
        </w:rPr>
        <w:t xml:space="preserve"> </w:t>
      </w:r>
      <w:r w:rsidR="00EC52DD">
        <w:rPr>
          <w:rFonts w:ascii="Baskerville Old Face" w:cs="Times New Roman" w:eastAsia="Calibri" w:hAnsi="Baskerville Old Face"/>
          <w:sz w:val="24"/>
          <w:szCs w:val="24"/>
          <w:lang w:eastAsia="x-none"/>
        </w:rPr>
        <w:t>et auront</w:t>
      </w:r>
      <w:r w:rsidR="007442C3" w:rsidRPr="00485E5B">
        <w:rPr>
          <w:rFonts w:ascii="Baskerville Old Face" w:cs="Times New Roman" w:eastAsia="Calibri" w:hAnsi="Baskerville Old Face"/>
          <w:sz w:val="24"/>
          <w:szCs w:val="24"/>
          <w:lang w:eastAsia="x-none"/>
        </w:rPr>
        <w:t xml:space="preserve"> pour objet de</w:t>
      </w:r>
      <w:r w:rsidR="009A267F">
        <w:rPr>
          <w:rFonts w:ascii="Baskerville Old Face" w:cs="Times New Roman" w:eastAsia="Calibri" w:hAnsi="Baskerville Old Face"/>
          <w:sz w:val="24"/>
          <w:szCs w:val="24"/>
          <w:lang w:eastAsia="x-none"/>
        </w:rPr>
        <w:t xml:space="preserve"> </w:t>
      </w:r>
      <w:r w:rsidR="007442C3" w:rsidRPr="00485E5B">
        <w:rPr>
          <w:rFonts w:ascii="Baskerville Old Face" w:cs="Times New Roman" w:eastAsia="Calibri" w:hAnsi="Baskerville Old Face"/>
          <w:sz w:val="24"/>
          <w:szCs w:val="24"/>
          <w:lang w:eastAsia="x-none"/>
        </w:rPr>
        <w:t>:</w:t>
      </w:r>
    </w:p>
    <w:p w14:paraId="2020E876" w14:textId="77777777" w:rsidP="00E06265" w:rsidR="007442C3" w:rsidRDefault="007442C3" w:rsidRPr="00485E5B">
      <w:pPr>
        <w:tabs>
          <w:tab w:pos="851" w:val="clear"/>
        </w:tabs>
        <w:autoSpaceDE w:val="0"/>
        <w:autoSpaceDN w:val="0"/>
        <w:adjustRightInd w:val="0"/>
        <w:spacing w:before="0"/>
        <w:rPr>
          <w:rFonts w:ascii="Baskerville Old Face" w:cs="Times New Roman" w:eastAsia="Calibri" w:hAnsi="Baskerville Old Face"/>
          <w:sz w:val="24"/>
          <w:szCs w:val="24"/>
          <w:lang w:eastAsia="x-none"/>
        </w:rPr>
      </w:pPr>
    </w:p>
    <w:p w14:paraId="12CF4FC8" w14:textId="77777777" w:rsidR="007442C3" w:rsidRDefault="007442C3" w:rsidRPr="00485E5B">
      <w:pPr>
        <w:pStyle w:val="Paragraphedeliste"/>
        <w:numPr>
          <w:ilvl w:val="0"/>
          <w:numId w:val="6"/>
        </w:numPr>
        <w:spacing w:before="0"/>
        <w:ind w:hanging="357" w:left="714"/>
        <w:contextualSpacing w:val="0"/>
        <w:rPr>
          <w:rFonts w:ascii="Baskerville Old Face" w:hAnsi="Baskerville Old Face"/>
          <w:sz w:val="24"/>
          <w:szCs w:val="24"/>
          <w:lang w:val="fr-FR"/>
        </w:rPr>
      </w:pPr>
      <w:r w:rsidRPr="00485E5B">
        <w:rPr>
          <w:rFonts w:ascii="Baskerville Old Face" w:hAnsi="Baskerville Old Face"/>
          <w:sz w:val="24"/>
          <w:szCs w:val="24"/>
          <w:lang w:val="fr-FR"/>
        </w:rPr>
        <w:t>Préciser la situation d’ensemble du projet ;</w:t>
      </w:r>
    </w:p>
    <w:p w14:paraId="36346B1F" w14:textId="77777777" w:rsidR="007442C3" w:rsidRDefault="007442C3" w:rsidRPr="00485E5B">
      <w:pPr>
        <w:pStyle w:val="Paragraphedeliste"/>
        <w:numPr>
          <w:ilvl w:val="0"/>
          <w:numId w:val="6"/>
        </w:numPr>
        <w:spacing w:before="0"/>
        <w:ind w:hanging="357" w:left="714"/>
        <w:contextualSpacing w:val="0"/>
        <w:rPr>
          <w:rFonts w:ascii="Baskerville Old Face" w:hAnsi="Baskerville Old Face"/>
          <w:sz w:val="24"/>
          <w:szCs w:val="24"/>
          <w:lang w:val="fr-FR"/>
        </w:rPr>
      </w:pPr>
      <w:r w:rsidRPr="00485E5B">
        <w:rPr>
          <w:rFonts w:ascii="Baskerville Old Face" w:hAnsi="Baskerville Old Face"/>
          <w:sz w:val="24"/>
          <w:szCs w:val="24"/>
          <w:lang w:val="fr-FR"/>
        </w:rPr>
        <w:t>Préciser les dispositions générales et les spécifications techniques des équipements répondant aux besoins de l’exploitation ;</w:t>
      </w:r>
    </w:p>
    <w:p w14:paraId="13FE5856" w14:textId="77777777" w:rsidR="007442C3" w:rsidRDefault="007442C3" w:rsidRPr="00485E5B">
      <w:pPr>
        <w:pStyle w:val="Paragraphedeliste"/>
        <w:numPr>
          <w:ilvl w:val="0"/>
          <w:numId w:val="6"/>
        </w:numPr>
        <w:spacing w:before="0"/>
        <w:ind w:hanging="357" w:left="714"/>
        <w:contextualSpacing w:val="0"/>
        <w:rPr>
          <w:rFonts w:ascii="Baskerville Old Face" w:hAnsi="Baskerville Old Face"/>
          <w:sz w:val="24"/>
          <w:szCs w:val="24"/>
          <w:lang w:val="fr-FR"/>
        </w:rPr>
      </w:pPr>
      <w:r w:rsidRPr="00485E5B">
        <w:rPr>
          <w:rFonts w:ascii="Baskerville Old Face" w:hAnsi="Baskerville Old Face"/>
          <w:sz w:val="24"/>
          <w:szCs w:val="24"/>
          <w:lang w:val="fr-FR"/>
        </w:rPr>
        <w:t>Préciser la nature et la qualité des matériaux et des équipements ;</w:t>
      </w:r>
    </w:p>
    <w:p w14:paraId="1F8F8714" w14:textId="77777777" w:rsidR="007442C3" w:rsidRDefault="007442C3" w:rsidRPr="00485E5B">
      <w:pPr>
        <w:pStyle w:val="Paragraphedeliste"/>
        <w:numPr>
          <w:ilvl w:val="0"/>
          <w:numId w:val="6"/>
        </w:numPr>
        <w:spacing w:before="0"/>
        <w:ind w:hanging="357" w:left="714"/>
        <w:contextualSpacing w:val="0"/>
        <w:rPr>
          <w:rFonts w:ascii="Baskerville Old Face" w:hAnsi="Baskerville Old Face"/>
          <w:sz w:val="24"/>
          <w:szCs w:val="24"/>
          <w:lang w:val="fr-FR"/>
        </w:rPr>
      </w:pPr>
      <w:r w:rsidRPr="00485E5B">
        <w:rPr>
          <w:rFonts w:ascii="Baskerville Old Face" w:hAnsi="Baskerville Old Face"/>
          <w:sz w:val="24"/>
          <w:szCs w:val="24"/>
          <w:lang w:val="fr-FR"/>
        </w:rPr>
        <w:t>Établir un coût prévisionnel de l’ensemble des travaux projetés ;</w:t>
      </w:r>
    </w:p>
    <w:p w14:paraId="603DC7B5" w14:textId="77777777" w:rsidR="007442C3" w:rsidRDefault="007442C3" w:rsidRPr="00485E5B">
      <w:pPr>
        <w:pStyle w:val="Paragraphedeliste"/>
        <w:numPr>
          <w:ilvl w:val="0"/>
          <w:numId w:val="6"/>
        </w:numPr>
        <w:spacing w:before="0"/>
        <w:ind w:hanging="357" w:left="714"/>
        <w:contextualSpacing w:val="0"/>
        <w:rPr>
          <w:rFonts w:ascii="Baskerville Old Face" w:hAnsi="Baskerville Old Face"/>
          <w:sz w:val="24"/>
          <w:szCs w:val="24"/>
          <w:lang w:val="fr-FR"/>
        </w:rPr>
      </w:pPr>
      <w:r w:rsidRPr="00485E5B">
        <w:rPr>
          <w:rFonts w:ascii="Baskerville Old Face" w:hAnsi="Baskerville Old Face"/>
          <w:sz w:val="24"/>
          <w:szCs w:val="24"/>
          <w:lang w:val="fr-FR"/>
        </w:rPr>
        <w:t>Établir un allotissement des travaux si nécessaire ;</w:t>
      </w:r>
    </w:p>
    <w:p w14:paraId="3D23427F" w14:textId="77777777" w:rsidR="007442C3" w:rsidRDefault="007442C3" w:rsidRPr="00485E5B">
      <w:pPr>
        <w:pStyle w:val="Paragraphedeliste"/>
        <w:numPr>
          <w:ilvl w:val="0"/>
          <w:numId w:val="6"/>
        </w:numPr>
        <w:spacing w:before="0"/>
        <w:ind w:hanging="357" w:left="714"/>
        <w:contextualSpacing w:val="0"/>
        <w:rPr>
          <w:rFonts w:ascii="Baskerville Old Face" w:hAnsi="Baskerville Old Face"/>
          <w:sz w:val="24"/>
          <w:szCs w:val="24"/>
          <w:lang w:val="fr-FR"/>
        </w:rPr>
      </w:pPr>
      <w:r w:rsidRPr="00485E5B">
        <w:rPr>
          <w:rFonts w:ascii="Baskerville Old Face" w:hAnsi="Baskerville Old Face"/>
          <w:sz w:val="24"/>
          <w:szCs w:val="24"/>
          <w:lang w:val="fr-FR"/>
        </w:rPr>
        <w:t>Établir un planning prévisionnel d’exécution des travaux.</w:t>
      </w:r>
    </w:p>
    <w:p w14:paraId="0CBAD084" w14:textId="77777777" w:rsidP="00E06265" w:rsidR="007442C3" w:rsidRDefault="007442C3" w:rsidRPr="00485E5B">
      <w:pPr>
        <w:spacing w:before="0"/>
        <w:rPr>
          <w:rFonts w:ascii="Baskerville Old Face" w:cs="Times New Roman" w:hAnsi="Baskerville Old Face"/>
          <w:sz w:val="24"/>
          <w:szCs w:val="24"/>
        </w:rPr>
      </w:pPr>
    </w:p>
    <w:p w14:paraId="75DE0B47" w14:textId="1DCB5D18" w:rsidP="00E06265" w:rsidR="007442C3" w:rsidRDefault="007442C3"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Le Consultant tiendra compte du contexte local pour le choix des matériaux et proposera des installations simples et robustes, tenant compte de l’efficacité énergétique</w:t>
      </w:r>
      <w:r w:rsidR="009A267F">
        <w:rPr>
          <w:rFonts w:ascii="Baskerville Old Face" w:cs="Times New Roman" w:hAnsi="Baskerville Old Face"/>
          <w:sz w:val="24"/>
          <w:szCs w:val="24"/>
        </w:rPr>
        <w:t xml:space="preserve"> </w:t>
      </w:r>
      <w:r w:rsidR="00C54378">
        <w:rPr>
          <w:rFonts w:ascii="Baskerville Old Face" w:cs="Times New Roman" w:hAnsi="Baskerville Old Face"/>
          <w:sz w:val="24"/>
          <w:szCs w:val="24"/>
        </w:rPr>
        <w:t xml:space="preserve">et </w:t>
      </w:r>
      <w:r w:rsidR="00C54378" w:rsidRPr="00485E5B">
        <w:rPr>
          <w:rFonts w:ascii="Baskerville Old Face" w:cs="Times New Roman" w:hAnsi="Baskerville Old Face"/>
          <w:sz w:val="24"/>
          <w:szCs w:val="24"/>
        </w:rPr>
        <w:t>d’un</w:t>
      </w:r>
      <w:r w:rsidRPr="00485E5B">
        <w:rPr>
          <w:rFonts w:ascii="Baskerville Old Face" w:cs="Times New Roman" w:hAnsi="Baskerville Old Face"/>
          <w:sz w:val="24"/>
          <w:szCs w:val="24"/>
        </w:rPr>
        <w:t xml:space="preserve"> entretien minimal mais efficace.</w:t>
      </w:r>
    </w:p>
    <w:p w14:paraId="5D2823AB" w14:textId="77777777" w:rsidP="00E06265" w:rsidR="007442C3" w:rsidRDefault="007442C3" w:rsidRPr="00003972">
      <w:pPr>
        <w:spacing w:before="0"/>
        <w:rPr>
          <w:rFonts w:ascii="Baskerville Old Face" w:cs="Times New Roman" w:hAnsi="Baskerville Old Face"/>
          <w:sz w:val="24"/>
          <w:szCs w:val="24"/>
        </w:rPr>
      </w:pPr>
    </w:p>
    <w:p w14:paraId="42E5591C" w14:textId="4934F2F6" w:rsidP="00E06265" w:rsidR="00AB71A9" w:rsidRDefault="001556CB">
      <w:pPr>
        <w:spacing w:before="0"/>
        <w:rPr>
          <w:rFonts w:ascii="Baskerville Old Face" w:cs="Times New Roman" w:hAnsi="Baskerville Old Face"/>
          <w:sz w:val="24"/>
          <w:szCs w:val="24"/>
        </w:rPr>
      </w:pPr>
      <w:r>
        <w:rPr>
          <w:rFonts w:ascii="Baskerville Old Face" w:cs="Times New Roman" w:hAnsi="Baskerville Old Face"/>
          <w:sz w:val="24"/>
          <w:szCs w:val="24"/>
        </w:rPr>
        <w:t xml:space="preserve">Ces </w:t>
      </w:r>
      <w:r w:rsidR="00AB71A9" w:rsidRPr="009A267F">
        <w:rPr>
          <w:rFonts w:ascii="Baskerville Old Face" w:cs="Times New Roman" w:hAnsi="Baskerville Old Face"/>
          <w:sz w:val="24"/>
          <w:szCs w:val="24"/>
        </w:rPr>
        <w:t xml:space="preserve">études définiront </w:t>
      </w:r>
      <w:r w:rsidR="00165138">
        <w:rPr>
          <w:rFonts w:ascii="Baskerville Old Face" w:cs="Times New Roman" w:hAnsi="Baskerville Old Face"/>
          <w:sz w:val="24"/>
          <w:szCs w:val="24"/>
        </w:rPr>
        <w:t xml:space="preserve">au niveau de détails requis pour l’APD </w:t>
      </w:r>
      <w:r w:rsidR="00AB71A9" w:rsidRPr="009A267F">
        <w:rPr>
          <w:rFonts w:ascii="Baskerville Old Face" w:cs="Times New Roman" w:hAnsi="Baskerville Old Face"/>
          <w:sz w:val="24"/>
          <w:szCs w:val="24"/>
        </w:rPr>
        <w:t>les caractéristiques dimensionnelles</w:t>
      </w:r>
      <w:r w:rsidR="00B01F22" w:rsidRPr="009A267F">
        <w:rPr>
          <w:rFonts w:ascii="Baskerville Old Face" w:cs="Times New Roman" w:hAnsi="Baskerville Old Face"/>
          <w:sz w:val="24"/>
          <w:szCs w:val="24"/>
        </w:rPr>
        <w:t xml:space="preserve"> et </w:t>
      </w:r>
      <w:r w:rsidR="00AB71A9" w:rsidRPr="00165138">
        <w:rPr>
          <w:rFonts w:ascii="Baskerville Old Face" w:cs="Times New Roman" w:hAnsi="Baskerville Old Face"/>
          <w:sz w:val="24"/>
          <w:szCs w:val="24"/>
        </w:rPr>
        <w:t>hydrauliques</w:t>
      </w:r>
      <w:r w:rsidR="00B01F22" w:rsidRPr="00165138">
        <w:rPr>
          <w:rFonts w:ascii="Baskerville Old Face" w:cs="Times New Roman" w:hAnsi="Baskerville Old Face"/>
          <w:sz w:val="24"/>
          <w:szCs w:val="24"/>
        </w:rPr>
        <w:t> :</w:t>
      </w:r>
    </w:p>
    <w:p w14:paraId="2C9865BE" w14:textId="77777777" w:rsidP="00E06265" w:rsidR="009A267F" w:rsidRDefault="009A267F" w:rsidRPr="00485E5B">
      <w:pPr>
        <w:spacing w:before="0"/>
        <w:rPr>
          <w:rFonts w:ascii="Baskerville Old Face" w:cs="Times New Roman" w:hAnsi="Baskerville Old Face"/>
          <w:sz w:val="24"/>
          <w:szCs w:val="24"/>
        </w:rPr>
      </w:pPr>
    </w:p>
    <w:p w14:paraId="129677EF" w14:textId="0CBAD3AA" w:rsidR="00AB71A9" w:rsidRDefault="00F60198" w:rsidRPr="00485E5B">
      <w:pPr>
        <w:pStyle w:val="Paragraphedeliste"/>
        <w:numPr>
          <w:ilvl w:val="0"/>
          <w:numId w:val="6"/>
        </w:numPr>
        <w:spacing w:before="0"/>
        <w:ind w:hanging="357" w:left="714"/>
        <w:contextualSpacing w:val="0"/>
        <w:rPr>
          <w:rFonts w:ascii="Baskerville Old Face" w:hAnsi="Baskerville Old Face"/>
          <w:sz w:val="24"/>
          <w:szCs w:val="24"/>
          <w:lang w:val="fr-FR"/>
        </w:rPr>
      </w:pPr>
      <w:r w:rsidRPr="00485E5B">
        <w:rPr>
          <w:rFonts w:ascii="Baskerville Old Face" w:hAnsi="Baskerville Old Face"/>
          <w:sz w:val="24"/>
          <w:szCs w:val="24"/>
          <w:lang w:val="fr-FR"/>
        </w:rPr>
        <w:t>D</w:t>
      </w:r>
      <w:r w:rsidR="00EB7831" w:rsidRPr="00485E5B">
        <w:rPr>
          <w:rFonts w:ascii="Baskerville Old Face" w:hAnsi="Baskerville Old Face"/>
          <w:sz w:val="24"/>
          <w:szCs w:val="24"/>
          <w:lang w:val="fr-FR"/>
        </w:rPr>
        <w:t>es</w:t>
      </w:r>
      <w:r w:rsidRPr="00485E5B">
        <w:rPr>
          <w:rFonts w:ascii="Baskerville Old Face" w:hAnsi="Baskerville Old Face"/>
          <w:sz w:val="24"/>
          <w:szCs w:val="24"/>
          <w:lang w:val="fr-FR"/>
        </w:rPr>
        <w:t xml:space="preserve"> </w:t>
      </w:r>
      <w:r w:rsidR="00AB71A9" w:rsidRPr="00485E5B">
        <w:rPr>
          <w:rFonts w:ascii="Baskerville Old Face" w:hAnsi="Baskerville Old Face"/>
          <w:sz w:val="24"/>
          <w:szCs w:val="24"/>
          <w:lang w:val="fr-FR"/>
        </w:rPr>
        <w:t>ouvrages</w:t>
      </w:r>
      <w:r w:rsidR="00430533" w:rsidRPr="00485E5B">
        <w:rPr>
          <w:rFonts w:ascii="Baskerville Old Face" w:hAnsi="Baskerville Old Face"/>
          <w:sz w:val="24"/>
          <w:szCs w:val="24"/>
          <w:lang w:val="fr-FR"/>
        </w:rPr>
        <w:t xml:space="preserve"> </w:t>
      </w:r>
      <w:r w:rsidR="00D6313E" w:rsidRPr="00485E5B">
        <w:rPr>
          <w:rFonts w:ascii="Baskerville Old Face" w:hAnsi="Baskerville Old Face"/>
          <w:sz w:val="24"/>
          <w:szCs w:val="24"/>
          <w:lang w:val="fr-FR"/>
        </w:rPr>
        <w:t xml:space="preserve">et équipements </w:t>
      </w:r>
      <w:r w:rsidR="000551A7" w:rsidRPr="00485E5B">
        <w:rPr>
          <w:rFonts w:ascii="Baskerville Old Face" w:hAnsi="Baskerville Old Face"/>
          <w:sz w:val="24"/>
          <w:szCs w:val="24"/>
          <w:lang w:val="fr-FR"/>
        </w:rPr>
        <w:t xml:space="preserve">existants </w:t>
      </w:r>
      <w:r w:rsidR="009A267F">
        <w:rPr>
          <w:rFonts w:ascii="Baskerville Old Face" w:hAnsi="Baskerville Old Face"/>
          <w:sz w:val="24"/>
          <w:szCs w:val="24"/>
          <w:lang w:val="fr-FR"/>
        </w:rPr>
        <w:t xml:space="preserve">à réhabiliter, </w:t>
      </w:r>
      <w:r w:rsidR="000551A7" w:rsidRPr="00485E5B">
        <w:rPr>
          <w:rFonts w:ascii="Baskerville Old Face" w:hAnsi="Baskerville Old Face"/>
          <w:sz w:val="24"/>
          <w:szCs w:val="24"/>
          <w:lang w:val="fr-FR"/>
        </w:rPr>
        <w:t xml:space="preserve">notamment </w:t>
      </w:r>
      <w:r w:rsidR="00430533" w:rsidRPr="00485E5B">
        <w:rPr>
          <w:rFonts w:ascii="Baskerville Old Face" w:hAnsi="Baskerville Old Face"/>
          <w:sz w:val="24"/>
          <w:szCs w:val="24"/>
          <w:lang w:val="fr-FR"/>
        </w:rPr>
        <w:t>de</w:t>
      </w:r>
      <w:r w:rsidR="00D53CFE" w:rsidRPr="00485E5B">
        <w:rPr>
          <w:rFonts w:ascii="Baskerville Old Face" w:hAnsi="Baskerville Old Face"/>
          <w:sz w:val="24"/>
          <w:szCs w:val="24"/>
          <w:lang w:val="fr-FR"/>
        </w:rPr>
        <w:t>s</w:t>
      </w:r>
      <w:r w:rsidRPr="00485E5B">
        <w:rPr>
          <w:rFonts w:ascii="Baskerville Old Face" w:hAnsi="Baskerville Old Face"/>
          <w:sz w:val="24"/>
          <w:szCs w:val="24"/>
          <w:lang w:val="fr-FR"/>
        </w:rPr>
        <w:t xml:space="preserve"> </w:t>
      </w:r>
      <w:r w:rsidR="00225455" w:rsidRPr="00485E5B">
        <w:rPr>
          <w:rFonts w:ascii="Baskerville Old Face" w:hAnsi="Baskerville Old Face"/>
          <w:sz w:val="24"/>
          <w:szCs w:val="24"/>
          <w:lang w:val="fr-FR"/>
        </w:rPr>
        <w:t>captages</w:t>
      </w:r>
      <w:r w:rsidR="00225455">
        <w:rPr>
          <w:rFonts w:ascii="Baskerville Old Face" w:hAnsi="Baskerville Old Face"/>
          <w:sz w:val="24"/>
          <w:szCs w:val="24"/>
          <w:lang w:val="fr-FR"/>
        </w:rPr>
        <w:t>,</w:t>
      </w:r>
      <w:r w:rsidR="00225455" w:rsidRPr="00485E5B">
        <w:rPr>
          <w:rFonts w:ascii="Baskerville Old Face" w:hAnsi="Baskerville Old Face"/>
          <w:sz w:val="24"/>
          <w:szCs w:val="24"/>
          <w:lang w:val="fr-FR"/>
        </w:rPr>
        <w:t xml:space="preserve"> usines</w:t>
      </w:r>
      <w:r w:rsidR="001E70B5" w:rsidRPr="00485E5B">
        <w:rPr>
          <w:rFonts w:ascii="Baskerville Old Face" w:hAnsi="Baskerville Old Face"/>
          <w:sz w:val="24"/>
          <w:szCs w:val="24"/>
          <w:lang w:val="fr-FR"/>
        </w:rPr>
        <w:t xml:space="preserve"> </w:t>
      </w:r>
      <w:r w:rsidR="00AB71A9" w:rsidRPr="00485E5B">
        <w:rPr>
          <w:rFonts w:ascii="Baskerville Old Face" w:hAnsi="Baskerville Old Face"/>
          <w:sz w:val="24"/>
          <w:szCs w:val="24"/>
          <w:lang w:val="fr-FR"/>
        </w:rPr>
        <w:t>de traitement</w:t>
      </w:r>
      <w:r w:rsidR="009A267F">
        <w:rPr>
          <w:rFonts w:ascii="Baskerville Old Face" w:hAnsi="Baskerville Old Face"/>
          <w:sz w:val="24"/>
          <w:szCs w:val="24"/>
          <w:lang w:val="fr-FR"/>
        </w:rPr>
        <w:t xml:space="preserve"> </w:t>
      </w:r>
      <w:r w:rsidR="00165138">
        <w:rPr>
          <w:rFonts w:ascii="Baskerville Old Face" w:hAnsi="Baskerville Old Face"/>
          <w:sz w:val="24"/>
          <w:szCs w:val="24"/>
          <w:lang w:val="fr-FR"/>
        </w:rPr>
        <w:t xml:space="preserve">et </w:t>
      </w:r>
      <w:r w:rsidR="009A267F">
        <w:rPr>
          <w:rFonts w:ascii="Baskerville Old Face" w:hAnsi="Baskerville Old Face"/>
          <w:sz w:val="24"/>
          <w:szCs w:val="24"/>
          <w:lang w:val="fr-FR"/>
        </w:rPr>
        <w:t>stations de pompage et repompage</w:t>
      </w:r>
      <w:r w:rsidR="00165138">
        <w:rPr>
          <w:rFonts w:ascii="Baskerville Old Face" w:hAnsi="Baskerville Old Face"/>
          <w:sz w:val="24"/>
          <w:szCs w:val="24"/>
          <w:lang w:val="fr-FR"/>
        </w:rPr>
        <w:t xml:space="preserve"> </w:t>
      </w:r>
      <w:r w:rsidR="009A267F">
        <w:rPr>
          <w:rFonts w:ascii="Baskerville Old Face" w:hAnsi="Baskerville Old Face"/>
          <w:sz w:val="24"/>
          <w:szCs w:val="24"/>
          <w:lang w:val="fr-FR"/>
        </w:rPr>
        <w:t xml:space="preserve">d’eau </w:t>
      </w:r>
      <w:r w:rsidR="00AB71A9" w:rsidRPr="00485E5B">
        <w:rPr>
          <w:rFonts w:ascii="Baskerville Old Face" w:hAnsi="Baskerville Old Face"/>
          <w:sz w:val="24"/>
          <w:szCs w:val="24"/>
          <w:lang w:val="fr-FR"/>
        </w:rPr>
        <w:t>;</w:t>
      </w:r>
    </w:p>
    <w:p w14:paraId="452814BE" w14:textId="73734DA0" w:rsidR="000551A7" w:rsidRDefault="000551A7" w:rsidRPr="00485E5B">
      <w:pPr>
        <w:pStyle w:val="Paragraphedeliste"/>
        <w:numPr>
          <w:ilvl w:val="0"/>
          <w:numId w:val="6"/>
        </w:numPr>
        <w:spacing w:before="0"/>
        <w:ind w:hanging="357" w:left="714"/>
        <w:contextualSpacing w:val="0"/>
        <w:rPr>
          <w:rFonts w:ascii="Baskerville Old Face" w:hAnsi="Baskerville Old Face"/>
          <w:sz w:val="24"/>
          <w:szCs w:val="24"/>
          <w:lang w:val="fr-FR"/>
        </w:rPr>
      </w:pPr>
      <w:r w:rsidRPr="00485E5B">
        <w:rPr>
          <w:rFonts w:ascii="Baskerville Old Face" w:hAnsi="Baskerville Old Face"/>
          <w:sz w:val="24"/>
          <w:szCs w:val="24"/>
          <w:lang w:val="fr-FR"/>
        </w:rPr>
        <w:t xml:space="preserve">Des ouvrages </w:t>
      </w:r>
      <w:r w:rsidR="009A267F">
        <w:rPr>
          <w:rFonts w:ascii="Baskerville Old Face" w:hAnsi="Baskerville Old Face"/>
          <w:sz w:val="24"/>
          <w:szCs w:val="24"/>
          <w:lang w:val="fr-FR"/>
        </w:rPr>
        <w:t xml:space="preserve">et équipements </w:t>
      </w:r>
      <w:r w:rsidRPr="00485E5B">
        <w:rPr>
          <w:rFonts w:ascii="Baskerville Old Face" w:hAnsi="Baskerville Old Face"/>
          <w:sz w:val="24"/>
          <w:szCs w:val="24"/>
          <w:lang w:val="fr-FR"/>
        </w:rPr>
        <w:t xml:space="preserve">projetés </w:t>
      </w:r>
      <w:r w:rsidR="009A267F">
        <w:rPr>
          <w:rFonts w:ascii="Baskerville Old Face" w:hAnsi="Baskerville Old Face"/>
          <w:sz w:val="24"/>
          <w:szCs w:val="24"/>
          <w:lang w:val="fr-FR"/>
        </w:rPr>
        <w:t xml:space="preserve">à construire, notamment </w:t>
      </w:r>
      <w:r w:rsidR="009A267F" w:rsidRPr="00485E5B">
        <w:rPr>
          <w:rFonts w:ascii="Baskerville Old Face" w:hAnsi="Baskerville Old Face"/>
          <w:sz w:val="24"/>
          <w:szCs w:val="24"/>
          <w:lang w:val="fr-FR"/>
        </w:rPr>
        <w:t xml:space="preserve">des </w:t>
      </w:r>
      <w:r w:rsidR="00225455" w:rsidRPr="00485E5B">
        <w:rPr>
          <w:rFonts w:ascii="Baskerville Old Face" w:hAnsi="Baskerville Old Face"/>
          <w:sz w:val="24"/>
          <w:szCs w:val="24"/>
          <w:lang w:val="fr-FR"/>
        </w:rPr>
        <w:t>captages</w:t>
      </w:r>
      <w:r w:rsidR="00225455">
        <w:rPr>
          <w:rFonts w:ascii="Baskerville Old Face" w:hAnsi="Baskerville Old Face"/>
          <w:sz w:val="24"/>
          <w:szCs w:val="24"/>
          <w:lang w:val="fr-FR"/>
        </w:rPr>
        <w:t>,</w:t>
      </w:r>
      <w:r w:rsidR="00225455" w:rsidRPr="00485E5B">
        <w:rPr>
          <w:rFonts w:ascii="Baskerville Old Face" w:hAnsi="Baskerville Old Face"/>
          <w:sz w:val="24"/>
          <w:szCs w:val="24"/>
          <w:lang w:val="fr-FR"/>
        </w:rPr>
        <w:t xml:space="preserve"> usines</w:t>
      </w:r>
      <w:r w:rsidR="009A267F" w:rsidRPr="00485E5B">
        <w:rPr>
          <w:rFonts w:ascii="Baskerville Old Face" w:hAnsi="Baskerville Old Face"/>
          <w:sz w:val="24"/>
          <w:szCs w:val="24"/>
          <w:lang w:val="fr-FR"/>
        </w:rPr>
        <w:t xml:space="preserve"> de traitement</w:t>
      </w:r>
      <w:r w:rsidR="00165138">
        <w:rPr>
          <w:rFonts w:ascii="Baskerville Old Face" w:hAnsi="Baskerville Old Face"/>
          <w:sz w:val="24"/>
          <w:szCs w:val="24"/>
          <w:lang w:val="fr-FR"/>
        </w:rPr>
        <w:t xml:space="preserve"> et</w:t>
      </w:r>
      <w:r w:rsidR="009A267F">
        <w:rPr>
          <w:rFonts w:ascii="Baskerville Old Face" w:hAnsi="Baskerville Old Face"/>
          <w:sz w:val="24"/>
          <w:szCs w:val="24"/>
          <w:lang w:val="fr-FR"/>
        </w:rPr>
        <w:t xml:space="preserve"> stations de pompage et repompage</w:t>
      </w:r>
      <w:r w:rsidR="00165138">
        <w:rPr>
          <w:rFonts w:ascii="Baskerville Old Face" w:hAnsi="Baskerville Old Face"/>
          <w:sz w:val="24"/>
          <w:szCs w:val="24"/>
          <w:lang w:val="fr-FR"/>
        </w:rPr>
        <w:t xml:space="preserve"> </w:t>
      </w:r>
      <w:r w:rsidR="009A267F">
        <w:rPr>
          <w:rFonts w:ascii="Baskerville Old Face" w:hAnsi="Baskerville Old Face"/>
          <w:sz w:val="24"/>
          <w:szCs w:val="24"/>
          <w:lang w:val="fr-FR"/>
        </w:rPr>
        <w:t>d’eau</w:t>
      </w:r>
      <w:r w:rsidR="00165138">
        <w:rPr>
          <w:rFonts w:ascii="Baskerville Old Face" w:hAnsi="Baskerville Old Face"/>
          <w:sz w:val="24"/>
          <w:szCs w:val="24"/>
          <w:lang w:val="fr-FR"/>
        </w:rPr>
        <w:t xml:space="preserve"> </w:t>
      </w:r>
      <w:r w:rsidRPr="00485E5B">
        <w:rPr>
          <w:rFonts w:ascii="Baskerville Old Face" w:hAnsi="Baskerville Old Face"/>
          <w:sz w:val="24"/>
          <w:szCs w:val="24"/>
          <w:lang w:val="fr-FR"/>
        </w:rPr>
        <w:t>;</w:t>
      </w:r>
    </w:p>
    <w:p w14:paraId="5758F85D" w14:textId="5CB0E860" w:rsidR="00AB71A9" w:rsidRDefault="00AB71A9" w:rsidRPr="00485E5B">
      <w:pPr>
        <w:pStyle w:val="Paragraphedeliste"/>
        <w:numPr>
          <w:ilvl w:val="0"/>
          <w:numId w:val="6"/>
        </w:numPr>
        <w:spacing w:before="0"/>
        <w:ind w:hanging="357" w:left="714"/>
        <w:contextualSpacing w:val="0"/>
        <w:rPr>
          <w:rFonts w:ascii="Baskerville Old Face" w:hAnsi="Baskerville Old Face"/>
          <w:sz w:val="24"/>
          <w:szCs w:val="24"/>
          <w:lang w:val="fr-FR"/>
        </w:rPr>
      </w:pPr>
      <w:r w:rsidRPr="00485E5B">
        <w:rPr>
          <w:rFonts w:ascii="Baskerville Old Face" w:hAnsi="Baskerville Old Face"/>
          <w:sz w:val="24"/>
          <w:szCs w:val="24"/>
          <w:lang w:val="fr-FR"/>
        </w:rPr>
        <w:t>De</w:t>
      </w:r>
      <w:r w:rsidR="001E70B5" w:rsidRPr="00485E5B">
        <w:rPr>
          <w:rFonts w:ascii="Baskerville Old Face" w:hAnsi="Baskerville Old Face"/>
          <w:sz w:val="24"/>
          <w:szCs w:val="24"/>
          <w:lang w:val="fr-FR"/>
        </w:rPr>
        <w:t xml:space="preserve">s ouvrages de </w:t>
      </w:r>
      <w:r w:rsidRPr="00485E5B">
        <w:rPr>
          <w:rFonts w:ascii="Baskerville Old Face" w:hAnsi="Baskerville Old Face"/>
          <w:sz w:val="24"/>
          <w:szCs w:val="24"/>
          <w:lang w:val="fr-FR"/>
        </w:rPr>
        <w:t>s</w:t>
      </w:r>
      <w:r w:rsidR="001E70B5" w:rsidRPr="00485E5B">
        <w:rPr>
          <w:rFonts w:ascii="Baskerville Old Face" w:hAnsi="Baskerville Old Face"/>
          <w:sz w:val="24"/>
          <w:szCs w:val="24"/>
          <w:lang w:val="fr-FR"/>
        </w:rPr>
        <w:t>tockage</w:t>
      </w:r>
      <w:r w:rsidRPr="00485E5B">
        <w:rPr>
          <w:rFonts w:ascii="Baskerville Old Face" w:hAnsi="Baskerville Old Face"/>
          <w:sz w:val="24"/>
          <w:szCs w:val="24"/>
          <w:lang w:val="fr-FR"/>
        </w:rPr>
        <w:t xml:space="preserve"> </w:t>
      </w:r>
      <w:r w:rsidR="00D53CFE" w:rsidRPr="00485E5B">
        <w:rPr>
          <w:rFonts w:ascii="Baskerville Old Face" w:hAnsi="Baskerville Old Face"/>
          <w:sz w:val="24"/>
          <w:szCs w:val="24"/>
          <w:lang w:val="fr-FR"/>
        </w:rPr>
        <w:t xml:space="preserve">et </w:t>
      </w:r>
      <w:r w:rsidRPr="00485E5B">
        <w:rPr>
          <w:rFonts w:ascii="Baskerville Old Face" w:hAnsi="Baskerville Old Face"/>
          <w:sz w:val="24"/>
          <w:szCs w:val="24"/>
          <w:lang w:val="fr-FR"/>
        </w:rPr>
        <w:t>d</w:t>
      </w:r>
      <w:r w:rsidR="00FA190D" w:rsidRPr="00485E5B">
        <w:rPr>
          <w:rFonts w:ascii="Baskerville Old Face" w:hAnsi="Baskerville Old Face"/>
          <w:sz w:val="24"/>
          <w:szCs w:val="24"/>
          <w:lang w:val="fr-FR"/>
        </w:rPr>
        <w:t>es</w:t>
      </w:r>
      <w:r w:rsidRPr="00485E5B">
        <w:rPr>
          <w:rFonts w:ascii="Baskerville Old Face" w:hAnsi="Baskerville Old Face"/>
          <w:sz w:val="24"/>
          <w:szCs w:val="24"/>
          <w:lang w:val="fr-FR"/>
        </w:rPr>
        <w:t xml:space="preserve"> réservoir</w:t>
      </w:r>
      <w:r w:rsidR="00FA190D" w:rsidRPr="00485E5B">
        <w:rPr>
          <w:rFonts w:ascii="Baskerville Old Face" w:hAnsi="Baskerville Old Face"/>
          <w:sz w:val="24"/>
          <w:szCs w:val="24"/>
          <w:lang w:val="fr-FR"/>
        </w:rPr>
        <w:t>s</w:t>
      </w:r>
      <w:r w:rsidR="00F60198" w:rsidRPr="00485E5B">
        <w:rPr>
          <w:rFonts w:ascii="Baskerville Old Face" w:hAnsi="Baskerville Old Face"/>
          <w:sz w:val="24"/>
          <w:szCs w:val="24"/>
          <w:lang w:val="fr-FR"/>
        </w:rPr>
        <w:t> </w:t>
      </w:r>
      <w:r w:rsidR="00165138">
        <w:rPr>
          <w:rFonts w:ascii="Baskerville Old Face" w:hAnsi="Baskerville Old Face"/>
          <w:sz w:val="24"/>
          <w:szCs w:val="24"/>
          <w:lang w:val="fr-FR"/>
        </w:rPr>
        <w:t xml:space="preserve">existants et projetés </w:t>
      </w:r>
      <w:r w:rsidR="00F60198" w:rsidRPr="00485E5B">
        <w:rPr>
          <w:rFonts w:ascii="Baskerville Old Face" w:hAnsi="Baskerville Old Face"/>
          <w:sz w:val="24"/>
          <w:szCs w:val="24"/>
          <w:lang w:val="fr-FR"/>
        </w:rPr>
        <w:t>;</w:t>
      </w:r>
    </w:p>
    <w:p w14:paraId="657B63A4" w14:textId="4216804E" w:rsidR="00567421" w:rsidRDefault="00B01F22" w:rsidRPr="00485E5B">
      <w:pPr>
        <w:pStyle w:val="Paragraphedeliste"/>
        <w:numPr>
          <w:ilvl w:val="0"/>
          <w:numId w:val="6"/>
        </w:numPr>
        <w:spacing w:before="0"/>
        <w:ind w:hanging="357" w:left="714"/>
        <w:contextualSpacing w:val="0"/>
        <w:rPr>
          <w:rFonts w:ascii="Baskerville Old Face" w:hAnsi="Baskerville Old Face"/>
          <w:sz w:val="24"/>
          <w:szCs w:val="24"/>
          <w:lang w:val="fr-FR"/>
        </w:rPr>
      </w:pPr>
      <w:r w:rsidRPr="00485E5B">
        <w:rPr>
          <w:rFonts w:ascii="Baskerville Old Face" w:hAnsi="Baskerville Old Face"/>
          <w:sz w:val="24"/>
          <w:szCs w:val="24"/>
          <w:lang w:val="fr-FR"/>
        </w:rPr>
        <w:t xml:space="preserve">Des conduites d’alimentation existantes et projetées </w:t>
      </w:r>
      <w:r w:rsidR="001E70B5" w:rsidRPr="00485E5B">
        <w:rPr>
          <w:rFonts w:ascii="Baskerville Old Face" w:hAnsi="Baskerville Old Face"/>
          <w:sz w:val="24"/>
          <w:szCs w:val="24"/>
          <w:lang w:val="fr-FR"/>
        </w:rPr>
        <w:t>du réseau</w:t>
      </w:r>
      <w:r w:rsidR="00D241FB" w:rsidRPr="00485E5B">
        <w:rPr>
          <w:rFonts w:ascii="Baskerville Old Face" w:hAnsi="Baskerville Old Face"/>
          <w:sz w:val="24"/>
          <w:szCs w:val="24"/>
          <w:lang w:val="fr-FR"/>
        </w:rPr>
        <w:t>, y compris toutes les fournitures pour la sectorisation ;</w:t>
      </w:r>
    </w:p>
    <w:p w14:paraId="4EE2771B" w14:textId="09F8DB7B" w:rsidR="00B01F22" w:rsidRDefault="00567421" w:rsidRPr="00485E5B">
      <w:pPr>
        <w:pStyle w:val="Paragraphedeliste"/>
        <w:numPr>
          <w:ilvl w:val="0"/>
          <w:numId w:val="6"/>
        </w:numPr>
        <w:spacing w:before="0"/>
        <w:ind w:hanging="357" w:left="714"/>
        <w:contextualSpacing w:val="0"/>
        <w:rPr>
          <w:rFonts w:ascii="Baskerville Old Face" w:hAnsi="Baskerville Old Face"/>
        </w:rPr>
      </w:pPr>
      <w:r w:rsidRPr="00485E5B">
        <w:rPr>
          <w:rFonts w:ascii="Baskerville Old Face" w:hAnsi="Baskerville Old Face"/>
          <w:sz w:val="24"/>
          <w:szCs w:val="24"/>
          <w:lang w:val="fr-FR"/>
        </w:rPr>
        <w:t>Des</w:t>
      </w:r>
      <w:r w:rsidRPr="00485E5B">
        <w:rPr>
          <w:rFonts w:ascii="Baskerville Old Face" w:hAnsi="Baskerville Old Face"/>
          <w:sz w:val="24"/>
          <w:szCs w:val="24"/>
          <w:lang w:eastAsia="fr-BE" w:val="fr-FR"/>
        </w:rPr>
        <w:t xml:space="preserve"> </w:t>
      </w:r>
      <w:r w:rsidRPr="00485E5B">
        <w:rPr>
          <w:rFonts w:ascii="Baskerville Old Face" w:hAnsi="Baskerville Old Face"/>
          <w:sz w:val="24"/>
          <w:szCs w:val="24"/>
          <w:lang w:val="fr-FR"/>
        </w:rPr>
        <w:t>branchements</w:t>
      </w:r>
      <w:r w:rsidRPr="00485E5B">
        <w:rPr>
          <w:rFonts w:ascii="Baskerville Old Face" w:hAnsi="Baskerville Old Face"/>
          <w:sz w:val="24"/>
          <w:szCs w:val="24"/>
          <w:lang w:eastAsia="fr-BE" w:val="fr-FR"/>
        </w:rPr>
        <w:t xml:space="preserve"> et bornes </w:t>
      </w:r>
      <w:r w:rsidR="00EF04B6" w:rsidRPr="00485E5B">
        <w:rPr>
          <w:rFonts w:ascii="Baskerville Old Face" w:hAnsi="Baskerville Old Face"/>
          <w:sz w:val="24"/>
          <w:szCs w:val="24"/>
          <w:lang w:eastAsia="fr-BE" w:val="fr-FR"/>
        </w:rPr>
        <w:t>fontaines existantes</w:t>
      </w:r>
      <w:r w:rsidRPr="00485E5B">
        <w:rPr>
          <w:rFonts w:ascii="Baskerville Old Face" w:hAnsi="Baskerville Old Face"/>
          <w:sz w:val="24"/>
          <w:szCs w:val="24"/>
          <w:lang w:eastAsia="fr-BE" w:val="fr-FR"/>
        </w:rPr>
        <w:t xml:space="preserve"> et projetés</w:t>
      </w:r>
      <w:r w:rsidR="00D241FB" w:rsidRPr="00485E5B">
        <w:rPr>
          <w:rFonts w:ascii="Baskerville Old Face" w:hAnsi="Baskerville Old Face"/>
          <w:sz w:val="24"/>
          <w:szCs w:val="24"/>
          <w:lang w:eastAsia="fr-BE" w:val="fr-FR"/>
        </w:rPr>
        <w:t> </w:t>
      </w:r>
      <w:r w:rsidR="00D241FB" w:rsidRPr="00485E5B">
        <w:rPr>
          <w:rFonts w:ascii="Baskerville Old Face" w:hAnsi="Baskerville Old Face"/>
          <w:sz w:val="24"/>
          <w:szCs w:val="24"/>
          <w:lang w:val="fr-FR"/>
        </w:rPr>
        <w:t>utilisant la technologie des compteurs à prépaiement ou des compteurs intelligents ;</w:t>
      </w:r>
    </w:p>
    <w:p w14:paraId="7190EBA8" w14:textId="6208E4A7" w:rsidR="00F173E1" w:rsidRDefault="00F173E1" w:rsidRPr="00485E5B">
      <w:pPr>
        <w:pStyle w:val="Paragraphedeliste"/>
        <w:numPr>
          <w:ilvl w:val="0"/>
          <w:numId w:val="6"/>
        </w:numPr>
        <w:spacing w:before="0"/>
        <w:ind w:hanging="357" w:left="714"/>
        <w:contextualSpacing w:val="0"/>
        <w:rPr>
          <w:rFonts w:ascii="Baskerville Old Face" w:hAnsi="Baskerville Old Face"/>
          <w:sz w:val="24"/>
          <w:szCs w:val="24"/>
          <w:lang w:val="fr-FR"/>
        </w:rPr>
      </w:pPr>
      <w:r w:rsidRPr="00485E5B">
        <w:rPr>
          <w:rFonts w:ascii="Baskerville Old Face" w:hAnsi="Baskerville Old Face"/>
          <w:sz w:val="24"/>
          <w:szCs w:val="24"/>
          <w:lang w:eastAsia="fr-BE" w:val="fr-FR"/>
        </w:rPr>
        <w:t>D</w:t>
      </w:r>
      <w:r w:rsidR="0057024C" w:rsidRPr="00485E5B">
        <w:rPr>
          <w:rFonts w:ascii="Baskerville Old Face" w:hAnsi="Baskerville Old Face"/>
          <w:sz w:val="24"/>
          <w:szCs w:val="24"/>
          <w:lang w:eastAsia="fr-BE" w:val="fr-FR"/>
        </w:rPr>
        <w:t xml:space="preserve">u SCADA </w:t>
      </w:r>
      <w:r w:rsidR="00BA2123" w:rsidRPr="00485E5B">
        <w:rPr>
          <w:rFonts w:ascii="Baskerville Old Face" w:hAnsi="Baskerville Old Face"/>
          <w:sz w:val="24"/>
          <w:szCs w:val="24"/>
          <w:lang w:eastAsia="fr-BE" w:val="fr-FR"/>
        </w:rPr>
        <w:t xml:space="preserve">(y compris du système de communication </w:t>
      </w:r>
      <w:r w:rsidR="0068284E" w:rsidRPr="00485E5B">
        <w:rPr>
          <w:rFonts w:ascii="Baskerville Old Face" w:hAnsi="Baskerville Old Face"/>
          <w:sz w:val="24"/>
          <w:szCs w:val="24"/>
          <w:lang w:eastAsia="fr-BE" w:val="fr-FR"/>
        </w:rPr>
        <w:t>pour le SCADA et les compteurs inte</w:t>
      </w:r>
      <w:r w:rsidR="00080542" w:rsidRPr="00485E5B">
        <w:rPr>
          <w:rFonts w:ascii="Baskerville Old Face" w:hAnsi="Baskerville Old Face"/>
          <w:sz w:val="24"/>
          <w:szCs w:val="24"/>
          <w:lang w:eastAsia="fr-BE" w:val="fr-FR"/>
        </w:rPr>
        <w:t>lligents</w:t>
      </w:r>
      <w:r w:rsidR="00E4016E" w:rsidRPr="00485E5B">
        <w:rPr>
          <w:rFonts w:ascii="Baskerville Old Face" w:hAnsi="Baskerville Old Face"/>
          <w:sz w:val="24"/>
          <w:szCs w:val="24"/>
          <w:lang w:eastAsia="fr-BE" w:val="fr-FR"/>
        </w:rPr>
        <w:t>/prépayés</w:t>
      </w:r>
      <w:r w:rsidR="00BA2123" w:rsidRPr="00485E5B">
        <w:rPr>
          <w:rFonts w:ascii="Baskerville Old Face" w:hAnsi="Baskerville Old Face"/>
          <w:sz w:val="24"/>
          <w:szCs w:val="24"/>
          <w:lang w:eastAsia="fr-BE" w:val="fr-FR"/>
        </w:rPr>
        <w:t xml:space="preserve">) </w:t>
      </w:r>
      <w:r w:rsidR="0057024C" w:rsidRPr="00485E5B">
        <w:rPr>
          <w:rFonts w:ascii="Baskerville Old Face" w:hAnsi="Baskerville Old Face"/>
          <w:sz w:val="24"/>
          <w:szCs w:val="24"/>
          <w:lang w:eastAsia="fr-BE" w:val="fr-FR"/>
        </w:rPr>
        <w:t xml:space="preserve">pour le monitoring de la production, distribution </w:t>
      </w:r>
      <w:r w:rsidR="000034D5" w:rsidRPr="00485E5B">
        <w:rPr>
          <w:rFonts w:ascii="Baskerville Old Face" w:hAnsi="Baskerville Old Face"/>
          <w:sz w:val="24"/>
          <w:szCs w:val="24"/>
          <w:lang w:eastAsia="fr-BE" w:val="fr-FR"/>
        </w:rPr>
        <w:t>et des opérations sur le</w:t>
      </w:r>
      <w:r w:rsidR="006C253B" w:rsidRPr="00485E5B">
        <w:rPr>
          <w:rFonts w:ascii="Baskerville Old Face" w:hAnsi="Baskerville Old Face"/>
          <w:sz w:val="24"/>
          <w:szCs w:val="24"/>
          <w:lang w:eastAsia="fr-BE" w:val="fr-FR"/>
        </w:rPr>
        <w:t xml:space="preserve"> réseau de distribution</w:t>
      </w:r>
      <w:r w:rsidR="003B622F" w:rsidRPr="00485E5B">
        <w:rPr>
          <w:rFonts w:ascii="Baskerville Old Face" w:hAnsi="Baskerville Old Face"/>
          <w:sz w:val="24"/>
          <w:szCs w:val="24"/>
          <w:lang w:eastAsia="fr-BE" w:val="fr-FR"/>
        </w:rPr>
        <w:t>.</w:t>
      </w:r>
    </w:p>
    <w:p w14:paraId="5CD31572" w14:textId="77777777" w:rsidP="00E06265" w:rsidR="00E049CB" w:rsidRDefault="00E049CB" w:rsidRPr="00485E5B">
      <w:pPr>
        <w:widowControl/>
        <w:tabs>
          <w:tab w:pos="851" w:val="clear"/>
        </w:tabs>
        <w:autoSpaceDE w:val="0"/>
        <w:autoSpaceDN w:val="0"/>
        <w:adjustRightInd w:val="0"/>
        <w:spacing w:before="0"/>
        <w:rPr>
          <w:rFonts w:ascii="Baskerville Old Face" w:cs="Times New Roman" w:eastAsia="Calibri" w:hAnsi="Baskerville Old Face"/>
          <w:sz w:val="24"/>
          <w:szCs w:val="24"/>
          <w:lang w:eastAsia="fr-CA"/>
        </w:rPr>
      </w:pPr>
      <w:bookmarkStart w:id="235" w:name="_Toc35857878"/>
      <w:bookmarkStart w:id="236" w:name="_Toc35858023"/>
      <w:bookmarkStart w:id="237" w:name="_Toc35858168"/>
      <w:bookmarkStart w:id="238" w:name="_Toc35858313"/>
      <w:bookmarkStart w:id="239" w:name="_Toc35858460"/>
      <w:bookmarkStart w:id="240" w:name="_Toc35858606"/>
      <w:bookmarkStart w:id="241" w:name="_Toc35863524"/>
      <w:bookmarkStart w:id="242" w:name="_Toc35863635"/>
      <w:bookmarkStart w:id="243" w:name="_Toc35869650"/>
      <w:bookmarkStart w:id="244" w:name="_Toc35934981"/>
      <w:bookmarkStart w:id="245" w:name="_Toc35940307"/>
      <w:bookmarkStart w:id="246" w:name="_Toc35940472"/>
      <w:bookmarkStart w:id="247" w:name="_Toc114586453"/>
      <w:bookmarkStart w:id="248" w:name="_Toc114586454"/>
      <w:bookmarkStart w:id="249" w:name="_Toc114586455"/>
      <w:bookmarkStart w:id="250" w:name="_Toc114586456"/>
      <w:bookmarkStart w:id="251" w:name="_Toc114586457"/>
      <w:bookmarkStart w:id="252" w:name="_Toc114586458"/>
      <w:bookmarkStart w:id="253" w:name="_Toc114586459"/>
      <w:bookmarkStart w:id="254" w:name="_Toc114586460"/>
      <w:bookmarkStart w:id="255" w:name="_Toc114586461"/>
      <w:bookmarkStart w:id="256" w:name="_Toc35934983"/>
      <w:bookmarkStart w:id="257" w:name="_Toc35940309"/>
      <w:bookmarkStart w:id="258" w:name="_Toc35940474"/>
      <w:bookmarkStart w:id="259" w:name="_Toc35934984"/>
      <w:bookmarkStart w:id="260" w:name="_Toc35940310"/>
      <w:bookmarkStart w:id="261" w:name="_Toc35940475"/>
      <w:bookmarkStart w:id="262" w:name="_Toc35857880"/>
      <w:bookmarkStart w:id="263" w:name="_Toc35858025"/>
      <w:bookmarkStart w:id="264" w:name="_Toc35858170"/>
      <w:bookmarkStart w:id="265" w:name="_Toc35858315"/>
      <w:bookmarkStart w:id="266" w:name="_Toc35858462"/>
      <w:bookmarkStart w:id="267" w:name="_Toc35858608"/>
      <w:bookmarkStart w:id="268" w:name="_Toc35863526"/>
      <w:bookmarkStart w:id="269" w:name="_Toc35863637"/>
      <w:bookmarkStart w:id="270" w:name="_Toc35869652"/>
      <w:bookmarkStart w:id="271" w:name="_Toc35934985"/>
      <w:bookmarkStart w:id="272" w:name="_Toc35940311"/>
      <w:bookmarkStart w:id="273" w:name="_Toc35940476"/>
      <w:bookmarkStart w:id="274" w:name="_Toc35934987"/>
      <w:bookmarkStart w:id="275" w:name="_Toc35940313"/>
      <w:bookmarkStart w:id="276" w:name="_Toc35940478"/>
      <w:bookmarkStart w:id="277" w:name="_Toc35934988"/>
      <w:bookmarkStart w:id="278" w:name="_Toc35940314"/>
      <w:bookmarkStart w:id="279" w:name="_Toc35940479"/>
      <w:bookmarkStart w:id="280" w:name="_Toc35934989"/>
      <w:bookmarkStart w:id="281" w:name="_Toc35940315"/>
      <w:bookmarkStart w:id="282" w:name="_Toc35940480"/>
      <w:bookmarkStart w:id="283" w:name="_Toc35934990"/>
      <w:bookmarkStart w:id="284" w:name="_Toc35940316"/>
      <w:bookmarkStart w:id="285" w:name="_Toc35940481"/>
      <w:bookmarkStart w:id="286" w:name="_Toc35934991"/>
      <w:bookmarkStart w:id="287" w:name="_Toc35940317"/>
      <w:bookmarkStart w:id="288" w:name="_Toc35940482"/>
      <w:bookmarkStart w:id="289" w:name="_Toc35934992"/>
      <w:bookmarkStart w:id="290" w:name="_Toc35940318"/>
      <w:bookmarkStart w:id="291" w:name="_Toc35940483"/>
      <w:bookmarkStart w:id="292" w:name="_Toc35934993"/>
      <w:bookmarkStart w:id="293" w:name="_Toc35940319"/>
      <w:bookmarkStart w:id="294" w:name="_Toc35940484"/>
      <w:bookmarkStart w:id="295" w:name="_Toc35934994"/>
      <w:bookmarkStart w:id="296" w:name="_Toc35940320"/>
      <w:bookmarkStart w:id="297" w:name="_Toc35940485"/>
      <w:bookmarkStart w:id="298" w:name="_Toc35934995"/>
      <w:bookmarkStart w:id="299" w:name="_Toc35940321"/>
      <w:bookmarkStart w:id="300" w:name="_Toc35940486"/>
      <w:bookmarkStart w:id="301" w:name="_Toc35934996"/>
      <w:bookmarkStart w:id="302" w:name="_Toc35940322"/>
      <w:bookmarkStart w:id="303" w:name="_Toc35940487"/>
      <w:bookmarkStart w:id="304" w:name="_Toc35934997"/>
      <w:bookmarkStart w:id="305" w:name="_Toc35940323"/>
      <w:bookmarkStart w:id="306" w:name="_Toc35940488"/>
      <w:bookmarkStart w:id="307" w:name="_Toc35934998"/>
      <w:bookmarkStart w:id="308" w:name="_Toc35940324"/>
      <w:bookmarkStart w:id="309" w:name="_Toc35940489"/>
      <w:bookmarkStart w:id="310" w:name="_Toc35934999"/>
      <w:bookmarkStart w:id="311" w:name="_Toc35940325"/>
      <w:bookmarkStart w:id="312" w:name="_Toc35940490"/>
      <w:bookmarkStart w:id="313" w:name="_Toc35935000"/>
      <w:bookmarkStart w:id="314" w:name="_Toc35940326"/>
      <w:bookmarkStart w:id="315" w:name="_Toc35940491"/>
      <w:bookmarkStart w:id="316" w:name="_Toc35935001"/>
      <w:bookmarkStart w:id="317" w:name="_Toc35940327"/>
      <w:bookmarkStart w:id="318" w:name="_Toc35940492"/>
      <w:bookmarkStart w:id="319" w:name="_Toc35935002"/>
      <w:bookmarkStart w:id="320" w:name="_Toc35940328"/>
      <w:bookmarkStart w:id="321" w:name="_Toc35940493"/>
      <w:bookmarkStart w:id="322" w:name="_Toc35935003"/>
      <w:bookmarkStart w:id="323" w:name="_Toc35940329"/>
      <w:bookmarkStart w:id="324" w:name="_Toc35940494"/>
      <w:bookmarkStart w:id="325" w:name="_Toc35935004"/>
      <w:bookmarkStart w:id="326" w:name="_Toc35940330"/>
      <w:bookmarkStart w:id="327" w:name="_Toc35940495"/>
      <w:bookmarkStart w:id="328" w:name="_Toc35935005"/>
      <w:bookmarkStart w:id="329" w:name="_Toc35940331"/>
      <w:bookmarkStart w:id="330" w:name="_Toc35940496"/>
      <w:bookmarkStart w:id="331" w:name="_Toc35935006"/>
      <w:bookmarkStart w:id="332" w:name="_Toc35940332"/>
      <w:bookmarkStart w:id="333" w:name="_Toc35940497"/>
      <w:bookmarkStart w:id="334" w:name="_Toc35935007"/>
      <w:bookmarkStart w:id="335" w:name="_Toc35940333"/>
      <w:bookmarkStart w:id="336" w:name="_Toc35940498"/>
      <w:bookmarkStart w:id="337" w:name="_Toc35935008"/>
      <w:bookmarkStart w:id="338" w:name="_Toc35940334"/>
      <w:bookmarkStart w:id="339" w:name="_Toc35940499"/>
      <w:bookmarkStart w:id="340" w:name="_Toc35935009"/>
      <w:bookmarkStart w:id="341" w:name="_Toc35940335"/>
      <w:bookmarkStart w:id="342" w:name="_Toc35940500"/>
      <w:bookmarkStart w:id="343" w:name="_Toc35935011"/>
      <w:bookmarkStart w:id="344" w:name="_Toc35940338"/>
      <w:bookmarkStart w:id="345" w:name="_Toc35940503"/>
      <w:bookmarkStart w:id="346" w:name="_Toc35935012"/>
      <w:bookmarkStart w:id="347" w:name="_Toc35940339"/>
      <w:bookmarkStart w:id="348" w:name="_Toc35940504"/>
      <w:bookmarkStart w:id="349" w:name="_Toc35935013"/>
      <w:bookmarkStart w:id="350" w:name="_Toc35940340"/>
      <w:bookmarkStart w:id="351" w:name="_Toc35940505"/>
      <w:bookmarkStart w:id="352" w:name="_Toc35935014"/>
      <w:bookmarkStart w:id="353" w:name="_Toc35940341"/>
      <w:bookmarkStart w:id="354" w:name="_Toc35940506"/>
      <w:bookmarkStart w:id="355" w:name="_Toc35935015"/>
      <w:bookmarkStart w:id="356" w:name="_Toc35940342"/>
      <w:bookmarkStart w:id="357" w:name="_Toc35940507"/>
      <w:bookmarkStart w:id="358" w:name="_Toc35935016"/>
      <w:bookmarkStart w:id="359" w:name="_Toc35940343"/>
      <w:bookmarkStart w:id="360" w:name="_Toc35940508"/>
      <w:bookmarkStart w:id="361" w:name="_Toc35935017"/>
      <w:bookmarkStart w:id="362" w:name="_Toc35940344"/>
      <w:bookmarkStart w:id="363" w:name="_Toc35940509"/>
      <w:bookmarkStart w:id="364" w:name="_Toc35935018"/>
      <w:bookmarkStart w:id="365" w:name="_Toc35940345"/>
      <w:bookmarkStart w:id="366" w:name="_Toc35940510"/>
      <w:bookmarkStart w:id="367" w:name="_Toc35935019"/>
      <w:bookmarkStart w:id="368" w:name="_Toc35940346"/>
      <w:bookmarkStart w:id="369" w:name="_Toc35940511"/>
      <w:bookmarkStart w:id="370" w:name="_Toc35935020"/>
      <w:bookmarkStart w:id="371" w:name="_Toc35940347"/>
      <w:bookmarkStart w:id="372" w:name="_Toc35940512"/>
      <w:bookmarkStart w:id="373" w:name="_Toc35935021"/>
      <w:bookmarkStart w:id="374" w:name="_Toc35940348"/>
      <w:bookmarkStart w:id="375" w:name="_Toc35940513"/>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13190FA3" w14:textId="77777777" w:rsidP="00E06265" w:rsidR="001556CB" w:rsidRDefault="00843402">
      <w:pPr>
        <w:spacing w:before="0"/>
        <w:rPr>
          <w:rFonts w:ascii="Baskerville Old Face" w:cs="Times New Roman" w:hAnsi="Baskerville Old Face"/>
          <w:sz w:val="24"/>
          <w:szCs w:val="24"/>
          <w:lang w:eastAsia="en-US"/>
        </w:rPr>
      </w:pPr>
      <w:r w:rsidRPr="001556CB">
        <w:rPr>
          <w:rFonts w:ascii="Baskerville Old Face" w:cs="Times New Roman" w:hAnsi="Baskerville Old Face"/>
          <w:sz w:val="24"/>
          <w:szCs w:val="24"/>
          <w:lang w:eastAsia="en-US"/>
        </w:rPr>
        <w:t>Le Consultant décrira en détails les ouvrages à réhabiliter et/ou à renouveler et les nouveaux ouvrages prévus, tout en présentant les notes de calcul</w:t>
      </w:r>
      <w:r w:rsidR="000E0FD3" w:rsidRPr="001556CB">
        <w:rPr>
          <w:rFonts w:ascii="Baskerville Old Face" w:cs="Times New Roman" w:hAnsi="Baskerville Old Face"/>
          <w:sz w:val="24"/>
          <w:szCs w:val="24"/>
          <w:lang w:eastAsia="en-US"/>
        </w:rPr>
        <w:t>,</w:t>
      </w:r>
      <w:r w:rsidRPr="001556CB">
        <w:rPr>
          <w:rFonts w:ascii="Baskerville Old Face" w:cs="Times New Roman" w:hAnsi="Baskerville Old Face"/>
          <w:sz w:val="24"/>
          <w:szCs w:val="24"/>
          <w:lang w:eastAsia="en-US"/>
        </w:rPr>
        <w:t xml:space="preserve"> les justificatifs de dimensionnements ainsi que les modes de construction et d’exploitation.</w:t>
      </w:r>
      <w:r w:rsidR="001556CB">
        <w:rPr>
          <w:rFonts w:ascii="Baskerville Old Face" w:cs="Times New Roman" w:hAnsi="Baskerville Old Face"/>
          <w:sz w:val="24"/>
          <w:szCs w:val="24"/>
          <w:lang w:eastAsia="en-US"/>
        </w:rPr>
        <w:t xml:space="preserve"> </w:t>
      </w:r>
    </w:p>
    <w:p w14:paraId="290FCB64" w14:textId="77777777" w:rsidP="00E06265" w:rsidR="001556CB" w:rsidRDefault="001556CB">
      <w:pPr>
        <w:spacing w:before="0"/>
        <w:rPr>
          <w:rFonts w:ascii="Baskerville Old Face" w:cs="Times New Roman" w:eastAsia="Calibri" w:hAnsi="Baskerville Old Face"/>
          <w:sz w:val="24"/>
          <w:szCs w:val="24"/>
          <w:lang w:eastAsia="fr-CA"/>
        </w:rPr>
      </w:pPr>
    </w:p>
    <w:p w14:paraId="13D83A75" w14:textId="43798C7F" w:rsidP="00E06265" w:rsidR="001556CB" w:rsidRDefault="001556CB" w:rsidRPr="00485E5B">
      <w:pPr>
        <w:spacing w:before="0"/>
        <w:rPr>
          <w:rFonts w:ascii="Baskerville Old Face" w:cs="Times New Roman" w:eastAsia="Calibri" w:hAnsi="Baskerville Old Face"/>
          <w:sz w:val="24"/>
          <w:szCs w:val="24"/>
          <w:lang w:eastAsia="fr-CA"/>
        </w:rPr>
      </w:pPr>
      <w:r w:rsidRPr="00485E5B">
        <w:rPr>
          <w:rFonts w:ascii="Baskerville Old Face" w:cs="Times New Roman" w:eastAsia="Calibri" w:hAnsi="Baskerville Old Face"/>
          <w:sz w:val="24"/>
          <w:szCs w:val="24"/>
          <w:lang w:eastAsia="fr-CA"/>
        </w:rPr>
        <w:t>Cette étude détaillée des ouvrages comprendra :</w:t>
      </w:r>
    </w:p>
    <w:p w14:paraId="3D97EC18" w14:textId="2B69A065" w:rsidR="00F55C2A" w:rsidRDefault="00F55C2A" w:rsidRPr="00F55C2A">
      <w:pPr>
        <w:pStyle w:val="Paragraphedeliste"/>
        <w:numPr>
          <w:ilvl w:val="0"/>
          <w:numId w:val="9"/>
        </w:numPr>
        <w:tabs>
          <w:tab w:pos="851" w:val="clear"/>
        </w:tabs>
        <w:autoSpaceDE w:val="0"/>
        <w:autoSpaceDN w:val="0"/>
        <w:adjustRightInd w:val="0"/>
        <w:spacing w:before="0"/>
        <w:rPr>
          <w:rFonts w:ascii="Baskerville Old Face" w:hAnsi="Baskerville Old Face"/>
          <w:sz w:val="24"/>
          <w:szCs w:val="24"/>
          <w:lang w:eastAsia="de-DE"/>
        </w:rPr>
      </w:pPr>
      <w:r w:rsidRPr="00F55C2A">
        <w:rPr>
          <w:rFonts w:ascii="Baskerville Old Face" w:hAnsi="Baskerville Old Face"/>
          <w:sz w:val="24"/>
          <w:szCs w:val="24"/>
          <w:lang w:eastAsia="de-DE"/>
        </w:rPr>
        <w:t>La Collecte des données disponibles ;</w:t>
      </w:r>
    </w:p>
    <w:p w14:paraId="02EF8AFB" w14:textId="30C12E08" w:rsidR="003464A3" w:rsidRDefault="00571EC3" w:rsidRPr="00485E5B">
      <w:pPr>
        <w:numPr>
          <w:ilvl w:val="0"/>
          <w:numId w:val="9"/>
        </w:numPr>
        <w:tabs>
          <w:tab w:pos="851" w:val="clear"/>
        </w:tabs>
        <w:spacing w:before="0"/>
        <w:rPr>
          <w:rFonts w:ascii="Baskerville Old Face" w:cs="Times New Roman" w:hAnsi="Baskerville Old Face"/>
          <w:sz w:val="24"/>
          <w:szCs w:val="24"/>
          <w:lang w:eastAsia="en-US"/>
        </w:rPr>
      </w:pPr>
      <w:r w:rsidRPr="00485E5B">
        <w:rPr>
          <w:rFonts w:ascii="Baskerville Old Face" w:cs="Times New Roman" w:hAnsi="Baskerville Old Face"/>
          <w:sz w:val="24"/>
          <w:szCs w:val="24"/>
          <w:lang w:eastAsia="en-US"/>
        </w:rPr>
        <w:t>L’élaboration d’un é</w:t>
      </w:r>
      <w:r w:rsidR="003464A3" w:rsidRPr="00485E5B">
        <w:rPr>
          <w:rFonts w:ascii="Baskerville Old Face" w:cs="Times New Roman" w:hAnsi="Baskerville Old Face"/>
          <w:sz w:val="24"/>
          <w:szCs w:val="24"/>
          <w:lang w:eastAsia="en-US"/>
        </w:rPr>
        <w:t>tat des lieux descriptifs de l’état actuel des installations existantes</w:t>
      </w:r>
      <w:r w:rsidR="00A93EA1" w:rsidRPr="00485E5B">
        <w:rPr>
          <w:rFonts w:ascii="Baskerville Old Face" w:cs="Times New Roman" w:hAnsi="Baskerville Old Face"/>
          <w:sz w:val="24"/>
          <w:szCs w:val="24"/>
          <w:lang w:eastAsia="en-US"/>
        </w:rPr>
        <w:t xml:space="preserve"> (ouvrages de génie civil, équipements électriques et électromécaniques, équipements hydrauliques et hydropneumatiques)</w:t>
      </w:r>
      <w:r w:rsidR="003464A3" w:rsidRPr="00485E5B">
        <w:rPr>
          <w:rFonts w:ascii="Baskerville Old Face" w:cs="Times New Roman" w:hAnsi="Baskerville Old Face"/>
          <w:sz w:val="24"/>
          <w:szCs w:val="24"/>
          <w:lang w:eastAsia="en-US"/>
        </w:rPr>
        <w:t xml:space="preserve"> de production</w:t>
      </w:r>
      <w:r w:rsidR="00A93EA1" w:rsidRPr="00485E5B">
        <w:rPr>
          <w:rFonts w:ascii="Baskerville Old Face" w:cs="Times New Roman" w:hAnsi="Baskerville Old Face"/>
          <w:sz w:val="24"/>
          <w:szCs w:val="24"/>
          <w:lang w:eastAsia="en-US"/>
        </w:rPr>
        <w:t xml:space="preserve"> et de distribution assortis des plans </w:t>
      </w:r>
      <w:r w:rsidR="00A93EA1" w:rsidRPr="00485E5B">
        <w:rPr>
          <w:rFonts w:ascii="Baskerville Old Face" w:cs="Times New Roman" w:hAnsi="Baskerville Old Face"/>
          <w:sz w:val="24"/>
          <w:szCs w:val="24"/>
          <w:lang w:eastAsia="en-US"/>
        </w:rPr>
        <w:lastRenderedPageBreak/>
        <w:t xml:space="preserve">(plans </w:t>
      </w:r>
      <w:r w:rsidR="001F5EA8" w:rsidRPr="00485E5B">
        <w:rPr>
          <w:rFonts w:ascii="Baskerville Old Face" w:cs="Times New Roman" w:hAnsi="Baskerville Old Face"/>
          <w:sz w:val="24"/>
          <w:szCs w:val="24"/>
          <w:lang w:eastAsia="en-US"/>
        </w:rPr>
        <w:t xml:space="preserve">de coffrage et d’ensemble y compris fontainerie </w:t>
      </w:r>
      <w:r w:rsidR="00A93EA1" w:rsidRPr="00485E5B">
        <w:rPr>
          <w:rFonts w:ascii="Baskerville Old Face" w:cs="Times New Roman" w:hAnsi="Baskerville Old Face"/>
          <w:sz w:val="24"/>
          <w:szCs w:val="24"/>
          <w:lang w:eastAsia="en-US"/>
        </w:rPr>
        <w:t>des ouvrages</w:t>
      </w:r>
      <w:r w:rsidR="001F5EA8" w:rsidRPr="00485E5B">
        <w:rPr>
          <w:rFonts w:ascii="Baskerville Old Face" w:cs="Times New Roman" w:hAnsi="Baskerville Old Face"/>
          <w:sz w:val="24"/>
          <w:szCs w:val="24"/>
          <w:lang w:eastAsia="en-US"/>
        </w:rPr>
        <w:t>,</w:t>
      </w:r>
      <w:r w:rsidR="00A93EA1" w:rsidRPr="00485E5B">
        <w:rPr>
          <w:rFonts w:ascii="Baskerville Old Face" w:cs="Times New Roman" w:hAnsi="Baskerville Old Face"/>
          <w:sz w:val="24"/>
          <w:szCs w:val="24"/>
          <w:lang w:eastAsia="en-US"/>
        </w:rPr>
        <w:t xml:space="preserve"> schémas </w:t>
      </w:r>
      <w:r w:rsidR="001F5EA8" w:rsidRPr="00485E5B">
        <w:rPr>
          <w:rFonts w:ascii="Baskerville Old Face" w:cs="Times New Roman" w:hAnsi="Baskerville Old Face"/>
          <w:sz w:val="24"/>
          <w:szCs w:val="24"/>
          <w:lang w:eastAsia="en-US"/>
        </w:rPr>
        <w:t xml:space="preserve">électriques </w:t>
      </w:r>
      <w:r w:rsidR="00A93EA1" w:rsidRPr="00485E5B">
        <w:rPr>
          <w:rFonts w:ascii="Baskerville Old Face" w:cs="Times New Roman" w:hAnsi="Baskerville Old Face"/>
          <w:sz w:val="24"/>
          <w:szCs w:val="24"/>
          <w:lang w:eastAsia="en-US"/>
        </w:rPr>
        <w:t>unifilaires,</w:t>
      </w:r>
      <w:r w:rsidR="001F5EA8" w:rsidRPr="00485E5B">
        <w:rPr>
          <w:rFonts w:ascii="Baskerville Old Face" w:cs="Times New Roman" w:hAnsi="Baskerville Old Face"/>
          <w:sz w:val="24"/>
          <w:szCs w:val="24"/>
          <w:lang w:eastAsia="en-US"/>
        </w:rPr>
        <w:t xml:space="preserve"> plans du réseau existant indiquant les chambres des vannes et autres nœuds du réseau)</w:t>
      </w:r>
      <w:r w:rsidR="00A93EA1" w:rsidRPr="00485E5B">
        <w:rPr>
          <w:rFonts w:ascii="Baskerville Old Face" w:cs="Times New Roman" w:hAnsi="Baskerville Old Face"/>
          <w:sz w:val="24"/>
          <w:szCs w:val="24"/>
          <w:lang w:eastAsia="en-US"/>
        </w:rPr>
        <w:t xml:space="preserve"> </w:t>
      </w:r>
      <w:r w:rsidR="003464A3" w:rsidRPr="00485E5B">
        <w:rPr>
          <w:rFonts w:ascii="Baskerville Old Face" w:cs="Times New Roman" w:hAnsi="Baskerville Old Face"/>
          <w:sz w:val="24"/>
          <w:szCs w:val="24"/>
          <w:lang w:eastAsia="en-US"/>
        </w:rPr>
        <w:t xml:space="preserve">   </w:t>
      </w:r>
    </w:p>
    <w:p w14:paraId="7352FB14" w14:textId="5272F72A" w:rsidR="00843402" w:rsidRDefault="00843402" w:rsidRPr="00485E5B">
      <w:pPr>
        <w:numPr>
          <w:ilvl w:val="0"/>
          <w:numId w:val="9"/>
        </w:numPr>
        <w:tabs>
          <w:tab w:pos="851" w:val="clear"/>
        </w:tabs>
        <w:spacing w:before="0"/>
        <w:rPr>
          <w:rFonts w:ascii="Baskerville Old Face" w:cs="Times New Roman" w:hAnsi="Baskerville Old Face"/>
          <w:sz w:val="24"/>
          <w:szCs w:val="24"/>
          <w:lang w:eastAsia="en-US"/>
        </w:rPr>
      </w:pPr>
      <w:r w:rsidRPr="00485E5B">
        <w:rPr>
          <w:rFonts w:ascii="Baskerville Old Face" w:cs="Times New Roman" w:hAnsi="Baskerville Old Face"/>
          <w:sz w:val="24"/>
          <w:szCs w:val="24"/>
          <w:lang w:eastAsia="en-US"/>
        </w:rPr>
        <w:t xml:space="preserve">Les critères de </w:t>
      </w:r>
      <w:r w:rsidR="00567421" w:rsidRPr="00485E5B">
        <w:rPr>
          <w:rFonts w:ascii="Baskerville Old Face" w:cs="Times New Roman" w:hAnsi="Baskerville Old Face"/>
          <w:sz w:val="24"/>
          <w:szCs w:val="24"/>
          <w:lang w:eastAsia="en-US"/>
        </w:rPr>
        <w:t>conception</w:t>
      </w:r>
      <w:r w:rsidR="00CF4615" w:rsidRPr="00485E5B">
        <w:rPr>
          <w:rFonts w:ascii="Baskerville Old Face" w:cs="Times New Roman" w:hAnsi="Baskerville Old Face"/>
          <w:sz w:val="24"/>
          <w:szCs w:val="24"/>
          <w:lang w:eastAsia="en-US"/>
        </w:rPr>
        <w:t> </w:t>
      </w:r>
      <w:r w:rsidR="00567421" w:rsidRPr="00485E5B">
        <w:rPr>
          <w:rFonts w:ascii="Baskerville Old Face" w:cs="Times New Roman" w:hAnsi="Baskerville Old Face"/>
          <w:sz w:val="24"/>
          <w:szCs w:val="24"/>
          <w:lang w:eastAsia="en-US"/>
        </w:rPr>
        <w:t>;</w:t>
      </w:r>
    </w:p>
    <w:p w14:paraId="4F3AD27C" w14:textId="77777777" w:rsidR="00F55C2A" w:rsidRDefault="00F55C2A" w:rsidRPr="00F55C2A">
      <w:pPr>
        <w:pStyle w:val="Paragraphedeliste"/>
        <w:numPr>
          <w:ilvl w:val="0"/>
          <w:numId w:val="9"/>
        </w:numPr>
        <w:tabs>
          <w:tab w:pos="851" w:val="clear"/>
        </w:tabs>
        <w:autoSpaceDE w:val="0"/>
        <w:autoSpaceDN w:val="0"/>
        <w:adjustRightInd w:val="0"/>
        <w:spacing w:before="0"/>
        <w:rPr>
          <w:rFonts w:ascii="Baskerville Old Face" w:hAnsi="Baskerville Old Face"/>
          <w:sz w:val="24"/>
          <w:szCs w:val="24"/>
          <w:lang w:eastAsia="de-DE"/>
        </w:rPr>
      </w:pPr>
      <w:r w:rsidRPr="00F55C2A">
        <w:rPr>
          <w:rFonts w:ascii="Baskerville Old Face" w:hAnsi="Baskerville Old Face"/>
          <w:sz w:val="24"/>
          <w:szCs w:val="24"/>
          <w:lang w:eastAsia="de-DE"/>
        </w:rPr>
        <w:t>Les travaux topographiques ;</w:t>
      </w:r>
    </w:p>
    <w:p w14:paraId="1EA9CC38" w14:textId="40912DC4" w:rsidR="00F55C2A" w:rsidRDefault="00F55C2A" w:rsidRPr="00F55C2A">
      <w:pPr>
        <w:pStyle w:val="Paragraphedeliste"/>
        <w:numPr>
          <w:ilvl w:val="0"/>
          <w:numId w:val="9"/>
        </w:numPr>
        <w:tabs>
          <w:tab w:pos="851" w:val="clear"/>
        </w:tabs>
        <w:autoSpaceDE w:val="0"/>
        <w:autoSpaceDN w:val="0"/>
        <w:adjustRightInd w:val="0"/>
        <w:spacing w:before="0"/>
        <w:rPr>
          <w:rFonts w:ascii="Baskerville Old Face" w:hAnsi="Baskerville Old Face"/>
          <w:sz w:val="24"/>
          <w:szCs w:val="24"/>
          <w:lang w:eastAsia="de-DE"/>
        </w:rPr>
      </w:pPr>
      <w:r w:rsidRPr="00F55C2A">
        <w:rPr>
          <w:rFonts w:ascii="Baskerville Old Face" w:hAnsi="Baskerville Old Face"/>
          <w:sz w:val="24"/>
          <w:szCs w:val="24"/>
          <w:lang w:eastAsia="de-DE"/>
        </w:rPr>
        <w:t>Les travaux géotechniques ;</w:t>
      </w:r>
    </w:p>
    <w:p w14:paraId="51771451" w14:textId="3F926105" w:rsidR="00843402" w:rsidRDefault="00571EC3" w:rsidRPr="00485E5B">
      <w:pPr>
        <w:numPr>
          <w:ilvl w:val="0"/>
          <w:numId w:val="9"/>
        </w:numPr>
        <w:tabs>
          <w:tab w:pos="851" w:val="clear"/>
        </w:tabs>
        <w:spacing w:before="0"/>
        <w:rPr>
          <w:rFonts w:ascii="Baskerville Old Face" w:cs="Times New Roman" w:hAnsi="Baskerville Old Face"/>
          <w:sz w:val="24"/>
          <w:szCs w:val="24"/>
          <w:lang w:eastAsia="en-US"/>
        </w:rPr>
      </w:pPr>
      <w:r w:rsidRPr="00485E5B">
        <w:rPr>
          <w:rFonts w:ascii="Baskerville Old Face" w:cs="Times New Roman" w:hAnsi="Baskerville Old Face"/>
          <w:sz w:val="24"/>
          <w:szCs w:val="24"/>
          <w:lang w:eastAsia="en-US"/>
        </w:rPr>
        <w:t>La d</w:t>
      </w:r>
      <w:r w:rsidR="00843402" w:rsidRPr="00485E5B">
        <w:rPr>
          <w:rFonts w:ascii="Baskerville Old Face" w:cs="Times New Roman" w:hAnsi="Baskerville Old Face"/>
          <w:sz w:val="24"/>
          <w:szCs w:val="24"/>
          <w:lang w:eastAsia="en-US"/>
        </w:rPr>
        <w:t>éfinition des hypothèses de dimensionnement des réservoirs (géométrie, conditions de site et condition de service)</w:t>
      </w:r>
      <w:r w:rsidR="00CF4615" w:rsidRPr="00485E5B">
        <w:rPr>
          <w:rFonts w:ascii="Baskerville Old Face" w:cs="Times New Roman" w:hAnsi="Baskerville Old Face"/>
          <w:sz w:val="24"/>
          <w:szCs w:val="24"/>
          <w:lang w:eastAsia="en-US"/>
        </w:rPr>
        <w:t> </w:t>
      </w:r>
      <w:r w:rsidR="00843402" w:rsidRPr="00485E5B">
        <w:rPr>
          <w:rFonts w:ascii="Baskerville Old Face" w:cs="Times New Roman" w:hAnsi="Baskerville Old Face"/>
          <w:sz w:val="24"/>
          <w:szCs w:val="24"/>
          <w:lang w:eastAsia="en-US"/>
        </w:rPr>
        <w:t>;</w:t>
      </w:r>
    </w:p>
    <w:p w14:paraId="04C592C0" w14:textId="0323A101" w:rsidR="00DA52AF" w:rsidRDefault="002B6746" w:rsidRPr="00485E5B">
      <w:pPr>
        <w:numPr>
          <w:ilvl w:val="0"/>
          <w:numId w:val="9"/>
        </w:numPr>
        <w:tabs>
          <w:tab w:pos="851" w:val="clear"/>
        </w:tabs>
        <w:spacing w:before="0"/>
        <w:rPr>
          <w:rFonts w:ascii="Baskerville Old Face" w:cs="Times New Roman" w:hAnsi="Baskerville Old Face"/>
          <w:sz w:val="24"/>
          <w:szCs w:val="24"/>
          <w:lang w:eastAsia="en-US"/>
        </w:rPr>
      </w:pPr>
      <w:r w:rsidRPr="00485E5B">
        <w:rPr>
          <w:rFonts w:ascii="Baskerville Old Face" w:cs="Times New Roman" w:hAnsi="Baskerville Old Face"/>
          <w:sz w:val="24"/>
          <w:szCs w:val="24"/>
          <w:lang w:eastAsia="en-US"/>
        </w:rPr>
        <w:t xml:space="preserve">La </w:t>
      </w:r>
      <w:r w:rsidR="00DA52AF" w:rsidRPr="00485E5B">
        <w:rPr>
          <w:rFonts w:ascii="Baskerville Old Face" w:cs="Times New Roman" w:hAnsi="Baskerville Old Face"/>
          <w:sz w:val="24"/>
          <w:szCs w:val="24"/>
          <w:lang w:eastAsia="en-US"/>
        </w:rPr>
        <w:t xml:space="preserve">Modélisation </w:t>
      </w:r>
      <w:r w:rsidR="00CF4615" w:rsidRPr="00485E5B">
        <w:rPr>
          <w:rFonts w:ascii="Baskerville Old Face" w:cs="Times New Roman" w:hAnsi="Baskerville Old Face"/>
          <w:sz w:val="24"/>
          <w:szCs w:val="24"/>
          <w:lang w:eastAsia="en-US"/>
        </w:rPr>
        <w:t xml:space="preserve">hydraulique </w:t>
      </w:r>
      <w:r w:rsidR="00DA52AF" w:rsidRPr="00485E5B">
        <w:rPr>
          <w:rFonts w:ascii="Baskerville Old Face" w:cs="Times New Roman" w:hAnsi="Baskerville Old Face"/>
          <w:sz w:val="24"/>
          <w:szCs w:val="24"/>
          <w:lang w:eastAsia="en-US"/>
        </w:rPr>
        <w:t>et dimensionnement du réseau de distribution</w:t>
      </w:r>
      <w:r w:rsidR="003464A3" w:rsidRPr="00485E5B">
        <w:rPr>
          <w:rFonts w:ascii="Baskerville Old Face" w:cs="Times New Roman" w:hAnsi="Baskerville Old Face"/>
          <w:sz w:val="24"/>
          <w:szCs w:val="24"/>
          <w:lang w:eastAsia="en-US"/>
        </w:rPr>
        <w:t xml:space="preserve"> projeté</w:t>
      </w:r>
      <w:r w:rsidR="006F1145" w:rsidRPr="00485E5B">
        <w:rPr>
          <w:rFonts w:ascii="Baskerville Old Face" w:cs="Times New Roman" w:hAnsi="Baskerville Old Face"/>
          <w:sz w:val="24"/>
          <w:szCs w:val="24"/>
          <w:lang w:eastAsia="en-US"/>
        </w:rPr>
        <w:t xml:space="preserve"> en priorisant la sectorisation du réseau ;</w:t>
      </w:r>
    </w:p>
    <w:p w14:paraId="6053508C" w14:textId="4587D585" w:rsidR="00843402" w:rsidRDefault="00571EC3" w:rsidRPr="00485E5B">
      <w:pPr>
        <w:numPr>
          <w:ilvl w:val="0"/>
          <w:numId w:val="9"/>
        </w:numPr>
        <w:tabs>
          <w:tab w:pos="851" w:val="clear"/>
        </w:tabs>
        <w:spacing w:before="0"/>
        <w:rPr>
          <w:rFonts w:ascii="Baskerville Old Face" w:cs="Times New Roman" w:hAnsi="Baskerville Old Face"/>
          <w:sz w:val="24"/>
          <w:szCs w:val="24"/>
          <w:lang w:eastAsia="en-US"/>
        </w:rPr>
      </w:pPr>
      <w:r w:rsidRPr="00485E5B">
        <w:rPr>
          <w:rFonts w:ascii="Baskerville Old Face" w:cs="Times New Roman" w:hAnsi="Baskerville Old Face"/>
          <w:sz w:val="24"/>
          <w:szCs w:val="24"/>
          <w:lang w:eastAsia="en-US"/>
        </w:rPr>
        <w:t>Les c</w:t>
      </w:r>
      <w:r w:rsidR="00843402" w:rsidRPr="00485E5B">
        <w:rPr>
          <w:rFonts w:ascii="Baskerville Old Face" w:cs="Times New Roman" w:hAnsi="Baskerville Old Face"/>
          <w:sz w:val="24"/>
          <w:szCs w:val="24"/>
          <w:lang w:eastAsia="en-US"/>
        </w:rPr>
        <w:t>hoix de matériaux</w:t>
      </w:r>
      <w:r w:rsidR="002B6746" w:rsidRPr="00485E5B">
        <w:rPr>
          <w:rFonts w:ascii="Baskerville Old Face" w:cs="Times New Roman" w:hAnsi="Baskerville Old Face"/>
          <w:sz w:val="24"/>
          <w:szCs w:val="24"/>
          <w:lang w:eastAsia="en-US"/>
        </w:rPr>
        <w:t xml:space="preserve">, </w:t>
      </w:r>
      <w:r w:rsidRPr="00485E5B">
        <w:rPr>
          <w:rFonts w:ascii="Baskerville Old Face" w:cs="Times New Roman" w:hAnsi="Baskerville Old Face"/>
          <w:sz w:val="24"/>
          <w:szCs w:val="24"/>
          <w:lang w:eastAsia="en-US"/>
        </w:rPr>
        <w:t xml:space="preserve">l’étude indiquera tous les ouvrages de génie civil </w:t>
      </w:r>
      <w:r w:rsidR="002B6746" w:rsidRPr="00485E5B">
        <w:rPr>
          <w:rFonts w:ascii="Baskerville Old Face" w:cs="Times New Roman" w:hAnsi="Baskerville Old Face"/>
          <w:sz w:val="24"/>
          <w:szCs w:val="24"/>
          <w:lang w:eastAsia="en-US"/>
        </w:rPr>
        <w:t xml:space="preserve">ayant les toitures en amiante (bâtiments administratif, d’exploitation, station de pompage, </w:t>
      </w:r>
      <w:proofErr w:type="spellStart"/>
      <w:r w:rsidR="002B6746" w:rsidRPr="00485E5B">
        <w:rPr>
          <w:rFonts w:ascii="Baskerville Old Face" w:cs="Times New Roman" w:hAnsi="Baskerville Old Face"/>
          <w:sz w:val="24"/>
          <w:szCs w:val="24"/>
          <w:lang w:eastAsia="en-US"/>
        </w:rPr>
        <w:t>etc</w:t>
      </w:r>
      <w:proofErr w:type="spellEnd"/>
      <w:r w:rsidR="002B6746" w:rsidRPr="00485E5B">
        <w:rPr>
          <w:rFonts w:ascii="Baskerville Old Face" w:cs="Times New Roman" w:hAnsi="Baskerville Old Face"/>
          <w:sz w:val="24"/>
          <w:szCs w:val="24"/>
          <w:lang w:eastAsia="en-US"/>
        </w:rPr>
        <w:t xml:space="preserve">) </w:t>
      </w:r>
      <w:r w:rsidRPr="00485E5B">
        <w:rPr>
          <w:rFonts w:ascii="Baskerville Old Face" w:cs="Times New Roman" w:hAnsi="Baskerville Old Face"/>
          <w:sz w:val="24"/>
          <w:szCs w:val="24"/>
          <w:lang w:eastAsia="en-US"/>
        </w:rPr>
        <w:t xml:space="preserve">et </w:t>
      </w:r>
      <w:r w:rsidR="002B6746" w:rsidRPr="00485E5B">
        <w:rPr>
          <w:rFonts w:ascii="Baskerville Old Face" w:cs="Times New Roman" w:hAnsi="Baskerville Old Face"/>
          <w:sz w:val="24"/>
          <w:szCs w:val="24"/>
          <w:lang w:eastAsia="en-US"/>
        </w:rPr>
        <w:t xml:space="preserve">le </w:t>
      </w:r>
      <w:r w:rsidRPr="00485E5B">
        <w:rPr>
          <w:rFonts w:ascii="Baskerville Old Face" w:cs="Times New Roman" w:hAnsi="Baskerville Old Face"/>
          <w:sz w:val="24"/>
          <w:szCs w:val="24"/>
          <w:lang w:eastAsia="en-US"/>
        </w:rPr>
        <w:t xml:space="preserve">réseau </w:t>
      </w:r>
      <w:r w:rsidR="002B6746" w:rsidRPr="00485E5B">
        <w:rPr>
          <w:rFonts w:ascii="Baskerville Old Face" w:cs="Times New Roman" w:hAnsi="Baskerville Old Face"/>
          <w:sz w:val="24"/>
          <w:szCs w:val="24"/>
          <w:lang w:eastAsia="en-US"/>
        </w:rPr>
        <w:t xml:space="preserve">de distribution en amiante </w:t>
      </w:r>
      <w:r w:rsidRPr="00485E5B">
        <w:rPr>
          <w:rFonts w:ascii="Baskerville Old Face" w:cs="Times New Roman" w:hAnsi="Baskerville Old Face"/>
          <w:sz w:val="24"/>
          <w:szCs w:val="24"/>
          <w:lang w:eastAsia="en-US"/>
        </w:rPr>
        <w:t xml:space="preserve">pour proposer leur </w:t>
      </w:r>
      <w:r w:rsidR="002B6746" w:rsidRPr="00485E5B">
        <w:rPr>
          <w:rFonts w:ascii="Baskerville Old Face" w:cs="Times New Roman" w:hAnsi="Baskerville Old Face"/>
          <w:sz w:val="24"/>
          <w:szCs w:val="24"/>
          <w:lang w:eastAsia="en-US"/>
        </w:rPr>
        <w:t>démantèlement</w:t>
      </w:r>
      <w:r w:rsidRPr="00485E5B">
        <w:rPr>
          <w:rFonts w:ascii="Baskerville Old Face" w:cs="Times New Roman" w:hAnsi="Baskerville Old Face"/>
          <w:sz w:val="24"/>
          <w:szCs w:val="24"/>
          <w:lang w:eastAsia="en-US"/>
        </w:rPr>
        <w:t xml:space="preserve"> et leur remplacement ;</w:t>
      </w:r>
    </w:p>
    <w:p w14:paraId="38FDA9E5" w14:textId="27AFF04F" w:rsidR="00DA52AF" w:rsidRDefault="002B6746" w:rsidRPr="00485E5B">
      <w:pPr>
        <w:numPr>
          <w:ilvl w:val="0"/>
          <w:numId w:val="9"/>
        </w:numPr>
        <w:tabs>
          <w:tab w:pos="851" w:val="clear"/>
        </w:tabs>
        <w:spacing w:before="0"/>
        <w:rPr>
          <w:rFonts w:ascii="Baskerville Old Face" w:cs="Times New Roman" w:hAnsi="Baskerville Old Face"/>
          <w:sz w:val="24"/>
          <w:szCs w:val="24"/>
          <w:lang w:eastAsia="en-US"/>
        </w:rPr>
      </w:pPr>
      <w:r w:rsidRPr="00485E5B">
        <w:rPr>
          <w:rFonts w:ascii="Baskerville Old Face" w:cs="Times New Roman" w:hAnsi="Baskerville Old Face"/>
          <w:sz w:val="24"/>
          <w:szCs w:val="24"/>
          <w:lang w:eastAsia="en-US"/>
        </w:rPr>
        <w:t>La d</w:t>
      </w:r>
      <w:r w:rsidR="00DA52AF" w:rsidRPr="00485E5B">
        <w:rPr>
          <w:rFonts w:ascii="Baskerville Old Face" w:cs="Times New Roman" w:hAnsi="Baskerville Old Face"/>
          <w:sz w:val="24"/>
          <w:szCs w:val="24"/>
          <w:lang w:eastAsia="en-US"/>
        </w:rPr>
        <w:t xml:space="preserve">éfinition </w:t>
      </w:r>
      <w:r w:rsidR="0038148A" w:rsidRPr="00485E5B">
        <w:rPr>
          <w:rFonts w:ascii="Baskerville Old Face" w:cs="Times New Roman" w:hAnsi="Baskerville Old Face"/>
          <w:sz w:val="24"/>
          <w:szCs w:val="24"/>
          <w:lang w:eastAsia="en-US"/>
        </w:rPr>
        <w:t xml:space="preserve">détaillée </w:t>
      </w:r>
      <w:r w:rsidR="00DA52AF" w:rsidRPr="00485E5B">
        <w:rPr>
          <w:rFonts w:ascii="Baskerville Old Face" w:cs="Times New Roman" w:hAnsi="Baskerville Old Face"/>
          <w:sz w:val="24"/>
          <w:szCs w:val="24"/>
          <w:lang w:eastAsia="en-US"/>
        </w:rPr>
        <w:t>des accessoires des nœuds du réseau de distribution</w:t>
      </w:r>
      <w:r w:rsidR="00A36D5E" w:rsidRPr="00485E5B">
        <w:rPr>
          <w:rFonts w:ascii="Baskerville Old Face" w:cs="Times New Roman" w:hAnsi="Baskerville Old Face"/>
          <w:sz w:val="24"/>
          <w:szCs w:val="24"/>
          <w:lang w:eastAsia="en-US"/>
        </w:rPr>
        <w:t xml:space="preserve"> projeté</w:t>
      </w:r>
    </w:p>
    <w:p w14:paraId="5A348B25" w14:textId="353E4CEB" w:rsidR="0038148A" w:rsidRDefault="002B6746" w:rsidRPr="00485E5B">
      <w:pPr>
        <w:numPr>
          <w:ilvl w:val="0"/>
          <w:numId w:val="9"/>
        </w:numPr>
        <w:tabs>
          <w:tab w:pos="851" w:val="clear"/>
        </w:tabs>
        <w:spacing w:before="0"/>
        <w:rPr>
          <w:rFonts w:ascii="Baskerville Old Face" w:cs="Times New Roman" w:hAnsi="Baskerville Old Face"/>
          <w:sz w:val="24"/>
          <w:szCs w:val="24"/>
          <w:lang w:eastAsia="en-US"/>
        </w:rPr>
      </w:pPr>
      <w:r w:rsidRPr="00485E5B">
        <w:rPr>
          <w:rFonts w:ascii="Baskerville Old Face" w:cs="Times New Roman" w:hAnsi="Baskerville Old Face"/>
          <w:sz w:val="24"/>
          <w:szCs w:val="24"/>
          <w:lang w:eastAsia="en-US"/>
        </w:rPr>
        <w:t>La d</w:t>
      </w:r>
      <w:r w:rsidR="0038148A" w:rsidRPr="00485E5B">
        <w:rPr>
          <w:rFonts w:ascii="Baskerville Old Face" w:cs="Times New Roman" w:hAnsi="Baskerville Old Face"/>
          <w:sz w:val="24"/>
          <w:szCs w:val="24"/>
          <w:lang w:eastAsia="en-US"/>
        </w:rPr>
        <w:t>éfinition détaillée des différentes fontaineries des ouvrages de captage, traitement et stockage</w:t>
      </w:r>
      <w:r w:rsidR="00A36D5E" w:rsidRPr="00485E5B">
        <w:rPr>
          <w:rFonts w:ascii="Baskerville Old Face" w:cs="Times New Roman" w:hAnsi="Baskerville Old Face"/>
          <w:sz w:val="24"/>
          <w:szCs w:val="24"/>
          <w:lang w:eastAsia="en-US"/>
        </w:rPr>
        <w:t xml:space="preserve"> projetés</w:t>
      </w:r>
    </w:p>
    <w:p w14:paraId="3872B37A" w14:textId="7F5625B2" w:rsidR="00DA52AF" w:rsidRDefault="002B6746">
      <w:pPr>
        <w:numPr>
          <w:ilvl w:val="0"/>
          <w:numId w:val="9"/>
        </w:numPr>
        <w:tabs>
          <w:tab w:pos="851" w:val="clear"/>
        </w:tabs>
        <w:spacing w:before="0"/>
        <w:rPr>
          <w:rFonts w:ascii="Baskerville Old Face" w:cs="Times New Roman" w:hAnsi="Baskerville Old Face"/>
          <w:sz w:val="24"/>
          <w:szCs w:val="24"/>
          <w:lang w:eastAsia="en-US"/>
        </w:rPr>
      </w:pPr>
      <w:r w:rsidRPr="00485E5B">
        <w:rPr>
          <w:rFonts w:ascii="Baskerville Old Face" w:cs="Times New Roman" w:hAnsi="Baskerville Old Face"/>
          <w:sz w:val="24"/>
          <w:szCs w:val="24"/>
          <w:lang w:eastAsia="en-US"/>
        </w:rPr>
        <w:t>Les c</w:t>
      </w:r>
      <w:r w:rsidR="00DA52AF" w:rsidRPr="00485E5B">
        <w:rPr>
          <w:rFonts w:ascii="Baskerville Old Face" w:cs="Times New Roman" w:hAnsi="Baskerville Old Face"/>
          <w:sz w:val="24"/>
          <w:szCs w:val="24"/>
          <w:lang w:eastAsia="en-US"/>
        </w:rPr>
        <w:t>alculs de stabilité et organique des ouvrages de captage, de traitement et de stockage d’eau potable</w:t>
      </w:r>
      <w:r w:rsidR="00B32F54" w:rsidRPr="00485E5B">
        <w:rPr>
          <w:rFonts w:ascii="Baskerville Old Face" w:cs="Times New Roman" w:hAnsi="Baskerville Old Face"/>
          <w:sz w:val="24"/>
          <w:szCs w:val="24"/>
          <w:lang w:eastAsia="en-US"/>
        </w:rPr>
        <w:t xml:space="preserve"> projetés</w:t>
      </w:r>
      <w:r w:rsidR="0038148A" w:rsidRPr="00485E5B">
        <w:rPr>
          <w:rFonts w:ascii="Baskerville Old Face" w:cs="Times New Roman" w:hAnsi="Baskerville Old Face"/>
          <w:sz w:val="24"/>
          <w:szCs w:val="24"/>
          <w:lang w:eastAsia="en-US"/>
        </w:rPr>
        <w:t> ;</w:t>
      </w:r>
    </w:p>
    <w:p w14:paraId="3BCB685B" w14:textId="6E92B336" w:rsidR="007246F1" w:rsidRDefault="007246F1" w:rsidRPr="007246F1">
      <w:pPr>
        <w:pStyle w:val="Paragraphedeliste"/>
        <w:numPr>
          <w:ilvl w:val="0"/>
          <w:numId w:val="9"/>
        </w:numPr>
        <w:tabs>
          <w:tab w:pos="851" w:val="clear"/>
        </w:tabs>
        <w:autoSpaceDE w:val="0"/>
        <w:autoSpaceDN w:val="0"/>
        <w:adjustRightInd w:val="0"/>
        <w:spacing w:before="0"/>
        <w:rPr>
          <w:rFonts w:ascii="Baskerville Old Face" w:hAnsi="Baskerville Old Face"/>
          <w:sz w:val="24"/>
          <w:szCs w:val="24"/>
          <w:lang w:eastAsia="de-DE"/>
        </w:rPr>
      </w:pPr>
      <w:r w:rsidRPr="007246F1">
        <w:rPr>
          <w:rFonts w:ascii="Baskerville Old Face" w:hAnsi="Baskerville Old Face"/>
          <w:sz w:val="24"/>
          <w:szCs w:val="24"/>
          <w:lang w:eastAsia="de-DE"/>
        </w:rPr>
        <w:t>La conception et description du système de gestion et de traitement des boues à mettre   en place dans ces usines ou les systèmes de réutilisations ;</w:t>
      </w:r>
    </w:p>
    <w:p w14:paraId="4BFA845F" w14:textId="5CE3EF2B" w:rsidR="007246F1" w:rsidRDefault="007246F1" w:rsidRPr="007246F1">
      <w:pPr>
        <w:pStyle w:val="Paragraphedeliste"/>
        <w:numPr>
          <w:ilvl w:val="0"/>
          <w:numId w:val="9"/>
        </w:numPr>
        <w:tabs>
          <w:tab w:pos="851" w:val="clear"/>
        </w:tabs>
        <w:autoSpaceDE w:val="0"/>
        <w:autoSpaceDN w:val="0"/>
        <w:adjustRightInd w:val="0"/>
        <w:spacing w:before="0"/>
        <w:rPr>
          <w:rFonts w:ascii="Baskerville Old Face" w:hAnsi="Baskerville Old Face"/>
          <w:sz w:val="24"/>
          <w:szCs w:val="24"/>
          <w:lang w:eastAsia="de-DE"/>
        </w:rPr>
      </w:pPr>
      <w:r w:rsidRPr="007246F1">
        <w:rPr>
          <w:rFonts w:ascii="Baskerville Old Face" w:hAnsi="Baskerville Old Face"/>
          <w:sz w:val="24"/>
          <w:szCs w:val="24"/>
          <w:lang w:eastAsia="de-DE"/>
        </w:rPr>
        <w:t>L’établissement d’un dossier de plans de tous les ouvrages y compris ceux constituant le système de traitement de boues retenu</w:t>
      </w:r>
      <w:r>
        <w:rPr>
          <w:rFonts w:ascii="Baskerville Old Face" w:hAnsi="Baskerville Old Face"/>
          <w:sz w:val="24"/>
          <w:szCs w:val="24"/>
          <w:lang w:eastAsia="de-DE"/>
        </w:rPr>
        <w:t> </w:t>
      </w:r>
      <w:r>
        <w:rPr>
          <w:rFonts w:ascii="Baskerville Old Face" w:hAnsi="Baskerville Old Face"/>
          <w:sz w:val="24"/>
          <w:szCs w:val="24"/>
          <w:lang w:eastAsia="de-DE" w:val="fr-CD"/>
        </w:rPr>
        <w:t>;</w:t>
      </w:r>
    </w:p>
    <w:p w14:paraId="2403E46F" w14:textId="4AE476B2" w:rsidR="0038148A" w:rsidRDefault="0038148A" w:rsidRPr="00485E5B">
      <w:pPr>
        <w:numPr>
          <w:ilvl w:val="0"/>
          <w:numId w:val="9"/>
        </w:numPr>
        <w:tabs>
          <w:tab w:pos="851" w:val="clear"/>
        </w:tabs>
        <w:spacing w:before="0"/>
        <w:rPr>
          <w:rFonts w:ascii="Baskerville Old Face" w:cs="Times New Roman" w:hAnsi="Baskerville Old Face"/>
          <w:sz w:val="24"/>
          <w:szCs w:val="24"/>
          <w:lang w:eastAsia="en-US"/>
        </w:rPr>
      </w:pPr>
      <w:r w:rsidRPr="00485E5B">
        <w:rPr>
          <w:rFonts w:ascii="Baskerville Old Face" w:cs="Times New Roman" w:hAnsi="Baskerville Old Face"/>
          <w:sz w:val="24"/>
          <w:szCs w:val="24"/>
          <w:lang w:eastAsia="en-US"/>
        </w:rPr>
        <w:t>L’étude de phénomènes transitoires au niveau des systèmes de pompage</w:t>
      </w:r>
    </w:p>
    <w:p w14:paraId="753A17CC" w14:textId="0EAD42BC" w:rsidR="00843402" w:rsidRDefault="00843402" w:rsidRPr="00485E5B">
      <w:pPr>
        <w:numPr>
          <w:ilvl w:val="0"/>
          <w:numId w:val="9"/>
        </w:numPr>
        <w:tabs>
          <w:tab w:pos="851" w:val="clear"/>
        </w:tabs>
        <w:spacing w:before="0"/>
        <w:rPr>
          <w:rFonts w:ascii="Baskerville Old Face" w:cs="Times New Roman" w:hAnsi="Baskerville Old Face"/>
          <w:sz w:val="24"/>
          <w:szCs w:val="24"/>
          <w:lang w:eastAsia="en-US"/>
        </w:rPr>
      </w:pPr>
      <w:r w:rsidRPr="00485E5B">
        <w:rPr>
          <w:rFonts w:ascii="Baskerville Old Face" w:cs="Times New Roman" w:hAnsi="Baskerville Old Face"/>
          <w:sz w:val="24"/>
          <w:szCs w:val="24"/>
          <w:lang w:eastAsia="en-US"/>
        </w:rPr>
        <w:t>La redéfinition des caractéristiques des ouvrages sur la base des plans d’implantation définitifs et des plans plus précis ;</w:t>
      </w:r>
    </w:p>
    <w:p w14:paraId="4337DFE5" w14:textId="50C55BDC" w:rsidR="00843402" w:rsidRDefault="00843402" w:rsidRPr="00485E5B">
      <w:pPr>
        <w:numPr>
          <w:ilvl w:val="0"/>
          <w:numId w:val="9"/>
        </w:numPr>
        <w:tabs>
          <w:tab w:pos="851" w:val="clear"/>
        </w:tabs>
        <w:spacing w:before="0"/>
        <w:rPr>
          <w:rFonts w:ascii="Baskerville Old Face" w:cs="Times New Roman" w:hAnsi="Baskerville Old Face"/>
          <w:sz w:val="24"/>
          <w:szCs w:val="24"/>
        </w:rPr>
      </w:pPr>
      <w:r w:rsidRPr="00485E5B">
        <w:rPr>
          <w:rFonts w:ascii="Baskerville Old Face" w:cs="Times New Roman" w:hAnsi="Baskerville Old Face"/>
          <w:sz w:val="24"/>
          <w:szCs w:val="24"/>
        </w:rPr>
        <w:t>Le dimensionnement et la justification du dimensionnement des ouvrages de stockage ;</w:t>
      </w:r>
    </w:p>
    <w:p w14:paraId="7268F440" w14:textId="2A67DBF5" w:rsidR="00843402" w:rsidRDefault="00843402" w:rsidRPr="00485E5B">
      <w:pPr>
        <w:numPr>
          <w:ilvl w:val="0"/>
          <w:numId w:val="9"/>
        </w:numPr>
        <w:tabs>
          <w:tab w:pos="851" w:val="clear"/>
        </w:tabs>
        <w:spacing w:before="0"/>
        <w:rPr>
          <w:rFonts w:ascii="Baskerville Old Face" w:cs="Times New Roman" w:hAnsi="Baskerville Old Face"/>
          <w:sz w:val="24"/>
          <w:szCs w:val="24"/>
        </w:rPr>
      </w:pPr>
      <w:r w:rsidRPr="00485E5B">
        <w:rPr>
          <w:rFonts w:ascii="Baskerville Old Face" w:cs="Times New Roman" w:hAnsi="Baskerville Old Face"/>
          <w:sz w:val="24"/>
          <w:szCs w:val="24"/>
        </w:rPr>
        <w:t>La description de la nature et des caractéristiques des commandes de contrôle et de mesure</w:t>
      </w:r>
      <w:r w:rsidR="003D689B" w:rsidRPr="00485E5B">
        <w:rPr>
          <w:rFonts w:ascii="Baskerville Old Face" w:cs="Times New Roman" w:hAnsi="Baskerville Old Face"/>
        </w:rPr>
        <w:t xml:space="preserve"> </w:t>
      </w:r>
      <w:r w:rsidR="003D689B" w:rsidRPr="00485E5B">
        <w:rPr>
          <w:rFonts w:ascii="Baskerville Old Face" w:cs="Times New Roman" w:hAnsi="Baskerville Old Face"/>
          <w:sz w:val="24"/>
          <w:szCs w:val="24"/>
        </w:rPr>
        <w:t xml:space="preserve">intégrant l’architecture d’un SCADA depuis les infrastructures de production jusqu’aux chambres de visite sur le réseau (vannes, </w:t>
      </w:r>
      <w:proofErr w:type="spellStart"/>
      <w:r w:rsidR="003D689B" w:rsidRPr="00485E5B">
        <w:rPr>
          <w:rFonts w:ascii="Baskerville Old Face" w:cs="Times New Roman" w:hAnsi="Baskerville Old Face"/>
          <w:sz w:val="24"/>
          <w:szCs w:val="24"/>
        </w:rPr>
        <w:t>etc</w:t>
      </w:r>
      <w:proofErr w:type="spellEnd"/>
      <w:r w:rsidR="003D689B" w:rsidRPr="00485E5B">
        <w:rPr>
          <w:rFonts w:ascii="Baskerville Old Face" w:cs="Times New Roman" w:hAnsi="Baskerville Old Face"/>
          <w:sz w:val="24"/>
          <w:szCs w:val="24"/>
        </w:rPr>
        <w:t>), et de tenir compte du déploiement d’outils nécessaires à la réduction des eaux non facturées (compteurs prépayés, compteurs intelligents)</w:t>
      </w:r>
      <w:r w:rsidRPr="00485E5B">
        <w:rPr>
          <w:rFonts w:ascii="Baskerville Old Face" w:cs="Times New Roman" w:hAnsi="Baskerville Old Face"/>
          <w:sz w:val="24"/>
          <w:szCs w:val="24"/>
        </w:rPr>
        <w:t> ;</w:t>
      </w:r>
    </w:p>
    <w:p w14:paraId="278DF6CE" w14:textId="12BC57FD" w:rsidR="00843402" w:rsidRDefault="00571EC3" w:rsidRPr="00485E5B">
      <w:pPr>
        <w:numPr>
          <w:ilvl w:val="0"/>
          <w:numId w:val="9"/>
        </w:numPr>
        <w:tabs>
          <w:tab w:pos="851" w:val="clear"/>
        </w:tabs>
        <w:spacing w:before="0"/>
        <w:rPr>
          <w:rFonts w:ascii="Baskerville Old Face" w:cs="Times New Roman" w:hAnsi="Baskerville Old Face"/>
          <w:sz w:val="24"/>
          <w:szCs w:val="24"/>
        </w:rPr>
      </w:pPr>
      <w:r w:rsidRPr="00485E5B">
        <w:rPr>
          <w:rFonts w:ascii="Baskerville Old Face" w:cs="Times New Roman" w:hAnsi="Baskerville Old Face"/>
          <w:sz w:val="24"/>
          <w:szCs w:val="24"/>
        </w:rPr>
        <w:t>La d</w:t>
      </w:r>
      <w:r w:rsidR="00843402" w:rsidRPr="00485E5B">
        <w:rPr>
          <w:rFonts w:ascii="Baskerville Old Face" w:cs="Times New Roman" w:hAnsi="Baskerville Old Face"/>
          <w:sz w:val="24"/>
          <w:szCs w:val="24"/>
        </w:rPr>
        <w:t>éfinition de l’ensemble des spécifications techniques générales et particulières relatives à l’offre, la fourniture, le montage et la mise en service des équipements électriques et hydrauliques ;</w:t>
      </w:r>
    </w:p>
    <w:p w14:paraId="0C420BAA" w14:textId="6EBC5CA6" w:rsidR="00843402" w:rsidRDefault="00571EC3" w:rsidRPr="00485E5B">
      <w:pPr>
        <w:numPr>
          <w:ilvl w:val="0"/>
          <w:numId w:val="9"/>
        </w:numPr>
        <w:tabs>
          <w:tab w:pos="851" w:val="clear"/>
        </w:tabs>
        <w:spacing w:before="0"/>
        <w:rPr>
          <w:rFonts w:ascii="Baskerville Old Face" w:cs="Times New Roman" w:hAnsi="Baskerville Old Face"/>
          <w:sz w:val="24"/>
          <w:szCs w:val="24"/>
        </w:rPr>
      </w:pPr>
      <w:r w:rsidRPr="00485E5B">
        <w:rPr>
          <w:rFonts w:ascii="Baskerville Old Face" w:cs="Times New Roman" w:hAnsi="Baskerville Old Face"/>
          <w:sz w:val="24"/>
          <w:szCs w:val="24"/>
        </w:rPr>
        <w:t>L’i</w:t>
      </w:r>
      <w:r w:rsidR="00843402" w:rsidRPr="00485E5B">
        <w:rPr>
          <w:rFonts w:ascii="Baskerville Old Face" w:cs="Times New Roman" w:hAnsi="Baskerville Old Face"/>
          <w:sz w:val="24"/>
          <w:szCs w:val="24"/>
        </w:rPr>
        <w:t>dentification des besoins de déplacement des réseaux divers (eau, électricité, télécommunication)</w:t>
      </w:r>
      <w:r w:rsidRPr="00485E5B">
        <w:rPr>
          <w:rFonts w:ascii="Baskerville Old Face" w:cs="Times New Roman" w:hAnsi="Baskerville Old Face"/>
          <w:sz w:val="24"/>
          <w:szCs w:val="24"/>
        </w:rPr>
        <w:t> ;</w:t>
      </w:r>
    </w:p>
    <w:p w14:paraId="1C0A58B0" w14:textId="2975E026" w:rsidR="00B20A07" w:rsidRDefault="00571EC3" w:rsidRPr="00485E5B">
      <w:pPr>
        <w:numPr>
          <w:ilvl w:val="0"/>
          <w:numId w:val="9"/>
        </w:numPr>
        <w:tabs>
          <w:tab w:pos="851" w:val="clear"/>
        </w:tabs>
        <w:spacing w:before="0"/>
        <w:rPr>
          <w:rFonts w:ascii="Baskerville Old Face" w:cs="Times New Roman" w:hAnsi="Baskerville Old Face"/>
          <w:sz w:val="24"/>
          <w:szCs w:val="24"/>
        </w:rPr>
      </w:pPr>
      <w:r w:rsidRPr="00485E5B">
        <w:rPr>
          <w:rFonts w:ascii="Baskerville Old Face" w:cs="Times New Roman" w:hAnsi="Baskerville Old Face"/>
          <w:sz w:val="24"/>
          <w:szCs w:val="24"/>
        </w:rPr>
        <w:t>L’i</w:t>
      </w:r>
      <w:r w:rsidR="00B20A07" w:rsidRPr="00485E5B">
        <w:rPr>
          <w:rFonts w:ascii="Baskerville Old Face" w:cs="Times New Roman" w:hAnsi="Baskerville Old Face"/>
          <w:sz w:val="24"/>
          <w:szCs w:val="24"/>
        </w:rPr>
        <w:t>dentification des besoins de réactivation des connexions fermées</w:t>
      </w:r>
      <w:r w:rsidR="00197FDB">
        <w:rPr>
          <w:rFonts w:ascii="Baskerville Old Face" w:cs="Times New Roman" w:hAnsi="Baskerville Old Face"/>
          <w:sz w:val="24"/>
          <w:szCs w:val="24"/>
        </w:rPr>
        <w:t xml:space="preserve">, branchements particuliers </w:t>
      </w:r>
      <w:r w:rsidR="005C2C9C">
        <w:rPr>
          <w:rFonts w:ascii="Baskerville Old Face" w:cs="Times New Roman" w:hAnsi="Baskerville Old Face"/>
          <w:sz w:val="24"/>
          <w:szCs w:val="24"/>
        </w:rPr>
        <w:t>et bornes-fontaines</w:t>
      </w:r>
      <w:r w:rsidR="00197FDB">
        <w:rPr>
          <w:rFonts w:ascii="Baskerville Old Face" w:cs="Times New Roman" w:hAnsi="Baskerville Old Face"/>
          <w:sz w:val="24"/>
          <w:szCs w:val="24"/>
        </w:rPr>
        <w:t xml:space="preserve">, devant </w:t>
      </w:r>
      <w:r w:rsidR="00540FE4">
        <w:rPr>
          <w:rFonts w:ascii="Baskerville Old Face" w:cs="Times New Roman" w:hAnsi="Baskerville Old Face"/>
          <w:sz w:val="24"/>
          <w:szCs w:val="24"/>
        </w:rPr>
        <w:t>f</w:t>
      </w:r>
      <w:r w:rsidR="00540FE4">
        <w:rPr>
          <w:rFonts w:ascii="Baskerville Old Face" w:cs="Times New Roman" w:hAnsi="Baskerville Old Face"/>
          <w:sz w:val="24"/>
          <w:szCs w:val="24"/>
        </w:rPr>
        <w:t xml:space="preserve">aire </w:t>
      </w:r>
      <w:r w:rsidR="00197FDB">
        <w:rPr>
          <w:rFonts w:ascii="Baskerville Old Face" w:cs="Times New Roman" w:hAnsi="Baskerville Old Face"/>
          <w:sz w:val="24"/>
          <w:szCs w:val="24"/>
        </w:rPr>
        <w:t>l’objet d’un programme de branchements sociaux</w:t>
      </w:r>
      <w:r w:rsidR="005C2C9C">
        <w:rPr>
          <w:rFonts w:ascii="Baskerville Old Face" w:cs="Times New Roman" w:hAnsi="Baskerville Old Face"/>
          <w:sz w:val="24"/>
          <w:szCs w:val="24"/>
        </w:rPr>
        <w:t xml:space="preserve"> </w:t>
      </w:r>
      <w:r w:rsidRPr="00485E5B">
        <w:rPr>
          <w:rFonts w:ascii="Baskerville Old Face" w:cs="Times New Roman" w:hAnsi="Baskerville Old Face"/>
          <w:sz w:val="24"/>
          <w:szCs w:val="24"/>
        </w:rPr>
        <w:t>;</w:t>
      </w:r>
    </w:p>
    <w:p w14:paraId="01321534" w14:textId="353E10C2" w:rsidR="00DE3F7E" w:rsidRDefault="00571EC3">
      <w:pPr>
        <w:numPr>
          <w:ilvl w:val="0"/>
          <w:numId w:val="9"/>
        </w:numPr>
        <w:tabs>
          <w:tab w:pos="851" w:val="clear"/>
        </w:tabs>
        <w:spacing w:before="0"/>
        <w:rPr>
          <w:rFonts w:ascii="Baskerville Old Face" w:cs="Times New Roman" w:hAnsi="Baskerville Old Face"/>
          <w:sz w:val="24"/>
          <w:szCs w:val="24"/>
        </w:rPr>
      </w:pPr>
      <w:r w:rsidRPr="00485E5B">
        <w:rPr>
          <w:rFonts w:ascii="Baskerville Old Face" w:cs="Times New Roman" w:hAnsi="Baskerville Old Face"/>
          <w:sz w:val="24"/>
          <w:szCs w:val="24"/>
        </w:rPr>
        <w:t>L’i</w:t>
      </w:r>
      <w:r w:rsidR="00B20A07" w:rsidRPr="00485E5B">
        <w:rPr>
          <w:rFonts w:ascii="Baskerville Old Face" w:cs="Times New Roman" w:hAnsi="Baskerville Old Face"/>
          <w:sz w:val="24"/>
          <w:szCs w:val="24"/>
        </w:rPr>
        <w:t>dentification des besoins d’installation de compteur prépayée et des logiciels et équipements nécessaires pour l’exploitation du système d’AEP</w:t>
      </w:r>
      <w:r w:rsidR="00B87EDD" w:rsidRPr="00485E5B">
        <w:rPr>
          <w:rFonts w:ascii="Baskerville Old Face" w:cs="Times New Roman" w:hAnsi="Baskerville Old Face"/>
          <w:sz w:val="24"/>
          <w:szCs w:val="24"/>
        </w:rPr>
        <w:t xml:space="preserve"> et la sectorisation pour gérer l</w:t>
      </w:r>
      <w:r w:rsidR="003D689B" w:rsidRPr="00485E5B">
        <w:rPr>
          <w:rFonts w:ascii="Baskerville Old Face" w:cs="Times New Roman" w:hAnsi="Baskerville Old Face"/>
          <w:sz w:val="24"/>
          <w:szCs w:val="24"/>
        </w:rPr>
        <w:t>es eaux non facturées (</w:t>
      </w:r>
      <w:r w:rsidR="00B87EDD" w:rsidRPr="00485E5B">
        <w:rPr>
          <w:rFonts w:ascii="Baskerville Old Face" w:cs="Times New Roman" w:hAnsi="Baskerville Old Face"/>
          <w:sz w:val="24"/>
          <w:szCs w:val="24"/>
        </w:rPr>
        <w:t>ENF</w:t>
      </w:r>
      <w:r w:rsidR="003D689B" w:rsidRPr="00485E5B">
        <w:rPr>
          <w:rFonts w:ascii="Baskerville Old Face" w:cs="Times New Roman" w:hAnsi="Baskerville Old Face"/>
          <w:sz w:val="24"/>
          <w:szCs w:val="24"/>
        </w:rPr>
        <w:t>)</w:t>
      </w:r>
      <w:r w:rsidR="007246F1">
        <w:rPr>
          <w:rFonts w:ascii="Baskerville Old Face" w:cs="Times New Roman" w:hAnsi="Baskerville Old Face"/>
          <w:sz w:val="24"/>
          <w:szCs w:val="24"/>
        </w:rPr>
        <w:t> ;</w:t>
      </w:r>
    </w:p>
    <w:p w14:paraId="6D3B2F1D" w14:textId="770584C7" w:rsidR="00DE3F7E" w:rsidRDefault="00DE3F7E" w:rsidRPr="00003972">
      <w:pPr>
        <w:numPr>
          <w:ilvl w:val="0"/>
          <w:numId w:val="9"/>
        </w:numPr>
        <w:tabs>
          <w:tab w:pos="851" w:val="clear"/>
        </w:tabs>
        <w:spacing w:before="0"/>
        <w:rPr>
          <w:rFonts w:ascii="Baskerville Old Face" w:hAnsi="Baskerville Old Face"/>
          <w:i/>
          <w:sz w:val="24"/>
          <w:szCs w:val="24"/>
        </w:rPr>
      </w:pPr>
      <w:r>
        <w:rPr>
          <w:rFonts w:ascii="Baskerville Old Face" w:cs="Times New Roman" w:hAnsi="Baskerville Old Face"/>
          <w:sz w:val="24"/>
          <w:szCs w:val="24"/>
        </w:rPr>
        <w:t xml:space="preserve">La </w:t>
      </w:r>
      <w:r w:rsidRPr="00003972">
        <w:rPr>
          <w:rFonts w:ascii="Baskerville Old Face" w:hAnsi="Baskerville Old Face"/>
          <w:sz w:val="24"/>
          <w:szCs w:val="24"/>
        </w:rPr>
        <w:t>comparaison technico-économique des variantes proposées.</w:t>
      </w:r>
    </w:p>
    <w:p w14:paraId="0CF3BA7E" w14:textId="191A7981" w:rsidP="00E06265" w:rsidR="00DE3F7E" w:rsidRDefault="00DE3F7E">
      <w:pPr>
        <w:tabs>
          <w:tab w:pos="851" w:val="clear"/>
        </w:tabs>
        <w:spacing w:before="0"/>
        <w:ind w:left="720"/>
        <w:rPr>
          <w:rFonts w:ascii="Baskerville Old Face" w:cs="Times New Roman" w:hAnsi="Baskerville Old Face"/>
          <w:sz w:val="24"/>
          <w:szCs w:val="24"/>
        </w:rPr>
      </w:pPr>
    </w:p>
    <w:p w14:paraId="27B41C36" w14:textId="77777777" w:rsidP="00E06265" w:rsidR="00225455" w:rsidRDefault="00225455">
      <w:pPr>
        <w:tabs>
          <w:tab w:pos="851" w:val="clear"/>
        </w:tabs>
        <w:spacing w:before="0"/>
        <w:ind w:left="720"/>
        <w:rPr>
          <w:rFonts w:ascii="Baskerville Old Face" w:cs="Times New Roman" w:hAnsi="Baskerville Old Face"/>
          <w:sz w:val="24"/>
          <w:szCs w:val="24"/>
        </w:rPr>
      </w:pPr>
    </w:p>
    <w:p w14:paraId="7DC9D3A7" w14:textId="77777777" w:rsidP="00E06265" w:rsidR="00DE3F7E" w:rsidRDefault="00DE3F7E" w:rsidRPr="00003972">
      <w:pPr>
        <w:tabs>
          <w:tab w:pos="851" w:val="clear"/>
        </w:tabs>
        <w:spacing w:before="0"/>
        <w:ind w:left="720"/>
        <w:rPr>
          <w:rFonts w:ascii="Baskerville Old Face" w:cs="Times New Roman" w:hAnsi="Baskerville Old Face"/>
          <w:sz w:val="6"/>
          <w:szCs w:val="24"/>
        </w:rPr>
      </w:pPr>
    </w:p>
    <w:p w14:paraId="463C5C91" w14:textId="2C860C24" w:rsidP="00E06265" w:rsidR="00DE3F7E" w:rsidRDefault="00DE3F7E" w:rsidRPr="00003972">
      <w:pPr>
        <w:pStyle w:val="Titre5"/>
        <w:spacing w:before="0"/>
        <w:rPr>
          <w:rFonts w:ascii="Baskerville Old Face" w:hAnsi="Baskerville Old Face"/>
          <w:i w:val="0"/>
          <w:sz w:val="24"/>
          <w:szCs w:val="24"/>
        </w:rPr>
      </w:pPr>
      <w:r>
        <w:rPr>
          <w:rFonts w:ascii="Baskerville Old Face" w:hAnsi="Baskerville Old Face"/>
          <w:i w:val="0"/>
          <w:sz w:val="24"/>
          <w:szCs w:val="24"/>
          <w:lang w:val="fr-CD"/>
        </w:rPr>
        <w:t xml:space="preserve"> </w:t>
      </w:r>
      <w:r w:rsidRPr="002C4D19">
        <w:rPr>
          <w:rFonts w:ascii="Baskerville Old Face" w:eastAsia="Calibri" w:hAnsi="Baskerville Old Face"/>
          <w:i w:val="0"/>
          <w:sz w:val="24"/>
          <w:szCs w:val="24"/>
          <w:lang w:eastAsia="x-none" w:val="fr-CD"/>
        </w:rPr>
        <w:t>Activités spécifiques de la mission</w:t>
      </w:r>
    </w:p>
    <w:p w14:paraId="55FB7BD7" w14:textId="1678F573" w:rsidP="00E06265" w:rsidR="00DE3F7E" w:rsidRDefault="00DE3F7E" w:rsidRPr="007E3884">
      <w:pPr>
        <w:tabs>
          <w:tab w:pos="851" w:val="clear"/>
        </w:tabs>
        <w:spacing w:before="0"/>
        <w:ind w:left="720"/>
        <w:rPr>
          <w:rFonts w:ascii="Baskerville Old Face" w:cs="Times New Roman" w:hAnsi="Baskerville Old Face"/>
          <w:sz w:val="24"/>
          <w:szCs w:val="24"/>
        </w:rPr>
      </w:pPr>
    </w:p>
    <w:p w14:paraId="51892179" w14:textId="77777777" w:rsidR="007E3884" w:rsidRDefault="007E3884" w:rsidRPr="00003972">
      <w:pPr>
        <w:pStyle w:val="Titre3"/>
        <w:numPr>
          <w:ilvl w:val="0"/>
          <w:numId w:val="64"/>
        </w:numPr>
        <w:spacing w:before="0"/>
        <w:ind w:hanging="426" w:left="426"/>
        <w:rPr>
          <w:rFonts w:ascii="Baskerville Old Face" w:hAnsi="Baskerville Old Face"/>
          <w:sz w:val="24"/>
          <w:szCs w:val="24"/>
        </w:rPr>
      </w:pPr>
      <w:bookmarkStart w:id="376" w:name="_Toc199020945"/>
      <w:r w:rsidRPr="00003972">
        <w:rPr>
          <w:rFonts w:ascii="Baskerville Old Face" w:cs="Times New Roman" w:hAnsi="Baskerville Old Face"/>
          <w:sz w:val="24"/>
          <w:szCs w:val="24"/>
        </w:rPr>
        <w:lastRenderedPageBreak/>
        <w:t>Assistance</w:t>
      </w:r>
      <w:r w:rsidRPr="00003972">
        <w:rPr>
          <w:rFonts w:ascii="Baskerville Old Face" w:hAnsi="Baskerville Old Face"/>
          <w:sz w:val="24"/>
          <w:szCs w:val="24"/>
        </w:rPr>
        <w:t xml:space="preserve"> à la préparation du rapport d’EIES</w:t>
      </w:r>
      <w:bookmarkEnd w:id="376"/>
    </w:p>
    <w:p w14:paraId="4E1A5B46" w14:textId="40DF47F2" w:rsidP="00E06265" w:rsidR="00DE3F7E" w:rsidRDefault="00DE3F7E" w:rsidRPr="007E3884">
      <w:pPr>
        <w:pStyle w:val="Titre3"/>
        <w:numPr>
          <w:ilvl w:val="0"/>
          <w:numId w:val="0"/>
        </w:numPr>
        <w:spacing w:before="0"/>
        <w:ind w:left="426"/>
        <w:rPr>
          <w:rFonts w:ascii="Baskerville Old Face" w:cs="Times New Roman" w:hAnsi="Baskerville Old Face"/>
          <w:sz w:val="24"/>
          <w:szCs w:val="24"/>
        </w:rPr>
      </w:pPr>
    </w:p>
    <w:p w14:paraId="3993BD21" w14:textId="74D93586" w:rsidP="00E06265" w:rsidR="00D713E8" w:rsidRDefault="00D713E8">
      <w:pPr>
        <w:spacing w:before="0"/>
        <w:ind w:left="426"/>
        <w:rPr>
          <w:rFonts w:ascii="Baskerville Old Face" w:cs="Times New Roman" w:hAnsi="Baskerville Old Face"/>
          <w:sz w:val="24"/>
          <w:szCs w:val="24"/>
          <w:lang w:eastAsia="de-DE"/>
        </w:rPr>
      </w:pPr>
      <w:r w:rsidRPr="007E3884">
        <w:rPr>
          <w:rFonts w:ascii="Baskerville Old Face" w:cs="Times New Roman" w:hAnsi="Baskerville Old Face"/>
          <w:sz w:val="24"/>
          <w:szCs w:val="24"/>
          <w:lang w:eastAsia="de-DE"/>
        </w:rPr>
        <w:t xml:space="preserve">Une autre firme sera chargée d’élaborer l’EIES sur base des TDR préparés en conformité avec le screening environnemental et social définitif </w:t>
      </w:r>
      <w:r w:rsidR="007E3884">
        <w:rPr>
          <w:rFonts w:ascii="Baskerville Old Face" w:cs="Times New Roman" w:hAnsi="Baskerville Old Face"/>
          <w:sz w:val="24"/>
          <w:szCs w:val="24"/>
          <w:lang w:eastAsia="de-DE"/>
        </w:rPr>
        <w:t xml:space="preserve">à l’issue </w:t>
      </w:r>
      <w:r w:rsidR="007E3884">
        <w:rPr>
          <w:rFonts w:ascii="Baskerville Old Face" w:hAnsi="Baskerville Old Face"/>
          <w:sz w:val="24"/>
          <w:szCs w:val="24"/>
        </w:rPr>
        <w:t>de</w:t>
      </w:r>
      <w:r w:rsidR="007E3884" w:rsidRPr="00B57F80">
        <w:rPr>
          <w:rFonts w:ascii="Baskerville Old Face" w:hAnsi="Baskerville Old Face"/>
          <w:sz w:val="24"/>
          <w:szCs w:val="24"/>
        </w:rPr>
        <w:t xml:space="preserve"> la mission 3</w:t>
      </w:r>
      <w:r w:rsidR="007E3884">
        <w:rPr>
          <w:rFonts w:ascii="Baskerville Old Face" w:hAnsi="Baskerville Old Face"/>
          <w:sz w:val="24"/>
          <w:szCs w:val="24"/>
        </w:rPr>
        <w:t xml:space="preserve">. Ces </w:t>
      </w:r>
      <w:proofErr w:type="spellStart"/>
      <w:r w:rsidR="007E3884">
        <w:rPr>
          <w:rFonts w:ascii="Baskerville Old Face" w:hAnsi="Baskerville Old Face"/>
          <w:sz w:val="24"/>
          <w:szCs w:val="24"/>
        </w:rPr>
        <w:t>TdRs</w:t>
      </w:r>
      <w:proofErr w:type="spellEnd"/>
      <w:r w:rsidR="007E3884">
        <w:rPr>
          <w:rFonts w:ascii="Baskerville Old Face" w:hAnsi="Baskerville Old Face"/>
          <w:sz w:val="24"/>
          <w:szCs w:val="24"/>
        </w:rPr>
        <w:t xml:space="preserve"> seront étoffées </w:t>
      </w:r>
      <w:r w:rsidR="00FC3E9E">
        <w:rPr>
          <w:rFonts w:ascii="Baskerville Old Face" w:hAnsi="Baskerville Old Face"/>
          <w:sz w:val="24"/>
          <w:szCs w:val="24"/>
        </w:rPr>
        <w:t xml:space="preserve">à la fin de l’élaboration de l’APS, puis </w:t>
      </w:r>
      <w:r w:rsidR="00C54378">
        <w:rPr>
          <w:rFonts w:ascii="Baskerville Old Face" w:hAnsi="Baskerville Old Face"/>
          <w:sz w:val="24"/>
          <w:szCs w:val="24"/>
        </w:rPr>
        <w:t>éventuellement mis</w:t>
      </w:r>
      <w:r w:rsidR="00FC3E9E">
        <w:rPr>
          <w:rFonts w:ascii="Baskerville Old Face" w:hAnsi="Baskerville Old Face"/>
          <w:sz w:val="24"/>
          <w:szCs w:val="24"/>
        </w:rPr>
        <w:t xml:space="preserve"> à jour à la remise de l’APD </w:t>
      </w:r>
      <w:r w:rsidR="006E442F" w:rsidRPr="007E3884">
        <w:rPr>
          <w:rFonts w:ascii="Baskerville Old Face" w:cs="Times New Roman" w:hAnsi="Baskerville Old Face"/>
          <w:sz w:val="24"/>
          <w:szCs w:val="24"/>
          <w:lang w:eastAsia="de-DE"/>
        </w:rPr>
        <w:t>(</w:t>
      </w:r>
      <w:proofErr w:type="spellStart"/>
      <w:r w:rsidR="006E442F" w:rsidRPr="007E3884">
        <w:rPr>
          <w:rFonts w:ascii="Baskerville Old Face" w:cs="Times New Roman" w:hAnsi="Baskerville Old Face"/>
          <w:sz w:val="24"/>
          <w:szCs w:val="24"/>
          <w:lang w:eastAsia="de-DE"/>
        </w:rPr>
        <w:t>cfr</w:t>
      </w:r>
      <w:proofErr w:type="spellEnd"/>
      <w:r w:rsidRPr="007E3884">
        <w:rPr>
          <w:rFonts w:ascii="Baskerville Old Face" w:cs="Times New Roman" w:hAnsi="Baskerville Old Face"/>
          <w:sz w:val="24"/>
          <w:szCs w:val="24"/>
          <w:lang w:eastAsia="de-DE"/>
        </w:rPr>
        <w:t xml:space="preserve"> figure </w:t>
      </w:r>
      <w:r w:rsidR="00CC1C17" w:rsidRPr="007E3884">
        <w:rPr>
          <w:rFonts w:ascii="Baskerville Old Face" w:cs="Times New Roman" w:hAnsi="Baskerville Old Face"/>
          <w:sz w:val="24"/>
          <w:szCs w:val="24"/>
          <w:lang w:eastAsia="de-DE"/>
        </w:rPr>
        <w:t>10</w:t>
      </w:r>
      <w:r w:rsidRPr="007E3884">
        <w:rPr>
          <w:rFonts w:ascii="Baskerville Old Face" w:cs="Times New Roman" w:hAnsi="Baskerville Old Face"/>
          <w:sz w:val="24"/>
          <w:szCs w:val="24"/>
          <w:lang w:eastAsia="de-DE"/>
        </w:rPr>
        <w:t>)</w:t>
      </w:r>
      <w:r w:rsidR="00FC3E9E">
        <w:rPr>
          <w:rFonts w:ascii="Baskerville Old Face" w:cs="Times New Roman" w:hAnsi="Baskerville Old Face"/>
          <w:sz w:val="24"/>
          <w:szCs w:val="24"/>
          <w:lang w:eastAsia="de-DE"/>
        </w:rPr>
        <w:t>.</w:t>
      </w:r>
      <w:r w:rsidRPr="007E3884">
        <w:rPr>
          <w:rFonts w:ascii="Baskerville Old Face" w:cs="Times New Roman" w:hAnsi="Baskerville Old Face"/>
          <w:sz w:val="24"/>
          <w:szCs w:val="24"/>
          <w:lang w:eastAsia="de-DE"/>
        </w:rPr>
        <w:t xml:space="preserve"> </w:t>
      </w:r>
    </w:p>
    <w:p w14:paraId="4FB168BA" w14:textId="77777777" w:rsidP="00E06265" w:rsidR="00FC3E9E" w:rsidRDefault="00FC3E9E" w:rsidRPr="007E3884">
      <w:pPr>
        <w:spacing w:before="0"/>
        <w:ind w:left="426"/>
        <w:rPr>
          <w:rFonts w:ascii="Baskerville Old Face" w:cs="Times New Roman" w:hAnsi="Baskerville Old Face"/>
          <w:sz w:val="24"/>
          <w:szCs w:val="24"/>
          <w:lang w:eastAsia="de-DE"/>
        </w:rPr>
      </w:pPr>
    </w:p>
    <w:p w14:paraId="025044EA" w14:textId="615A99B0" w:rsidP="00E06265" w:rsidR="00B679D5" w:rsidRDefault="00B679D5">
      <w:pPr>
        <w:spacing w:before="0"/>
        <w:ind w:left="426"/>
        <w:rPr>
          <w:rFonts w:ascii="Baskerville Old Face" w:cs="Times New Roman" w:hAnsi="Baskerville Old Face"/>
          <w:sz w:val="24"/>
          <w:szCs w:val="24"/>
          <w:lang w:eastAsia="de-DE"/>
        </w:rPr>
      </w:pPr>
      <w:r w:rsidRPr="00FC3E9E">
        <w:rPr>
          <w:rFonts w:ascii="Baskerville Old Face" w:cs="Times New Roman" w:hAnsi="Baskerville Old Face"/>
          <w:sz w:val="24"/>
          <w:szCs w:val="24"/>
          <w:lang w:eastAsia="de-DE"/>
        </w:rPr>
        <w:t xml:space="preserve">Le </w:t>
      </w:r>
      <w:r w:rsidR="008325C0" w:rsidRPr="00FC3E9E">
        <w:rPr>
          <w:rFonts w:ascii="Baskerville Old Face" w:cs="Times New Roman" w:hAnsi="Baskerville Old Face"/>
          <w:sz w:val="24"/>
          <w:szCs w:val="24"/>
          <w:lang w:eastAsia="de-DE"/>
        </w:rPr>
        <w:t xml:space="preserve">Consultant </w:t>
      </w:r>
      <w:r w:rsidR="008325C0">
        <w:rPr>
          <w:rFonts w:ascii="Baskerville Old Face" w:cs="Times New Roman" w:hAnsi="Baskerville Old Face"/>
          <w:sz w:val="24"/>
          <w:szCs w:val="24"/>
          <w:lang w:eastAsia="de-DE"/>
        </w:rPr>
        <w:t>devra</w:t>
      </w:r>
      <w:r w:rsidR="00D713E8" w:rsidRPr="00FC3E9E">
        <w:rPr>
          <w:rFonts w:ascii="Baskerville Old Face" w:cs="Times New Roman" w:hAnsi="Baskerville Old Face"/>
          <w:sz w:val="24"/>
          <w:szCs w:val="24"/>
          <w:lang w:eastAsia="de-DE"/>
        </w:rPr>
        <w:t xml:space="preserve"> </w:t>
      </w:r>
      <w:r w:rsidRPr="00FC3E9E">
        <w:rPr>
          <w:rFonts w:ascii="Baskerville Old Face" w:cs="Times New Roman" w:hAnsi="Baskerville Old Face"/>
          <w:sz w:val="24"/>
          <w:szCs w:val="24"/>
          <w:lang w:eastAsia="de-DE"/>
        </w:rPr>
        <w:t>assister</w:t>
      </w:r>
      <w:r w:rsidR="00D713E8" w:rsidRPr="00FC3E9E">
        <w:rPr>
          <w:rFonts w:ascii="Baskerville Old Face" w:cs="Times New Roman" w:hAnsi="Baskerville Old Face"/>
          <w:sz w:val="24"/>
          <w:szCs w:val="24"/>
          <w:lang w:eastAsia="de-DE"/>
        </w:rPr>
        <w:t xml:space="preserve"> </w:t>
      </w:r>
      <w:r w:rsidR="00535612" w:rsidRPr="00FC3E9E">
        <w:rPr>
          <w:rFonts w:ascii="Baskerville Old Face" w:cs="Times New Roman" w:hAnsi="Baskerville Old Face"/>
          <w:sz w:val="24"/>
          <w:szCs w:val="24"/>
          <w:lang w:eastAsia="de-DE"/>
        </w:rPr>
        <w:t>cette firme</w:t>
      </w:r>
      <w:r w:rsidRPr="00FC3E9E">
        <w:rPr>
          <w:rFonts w:ascii="Baskerville Old Face" w:cs="Times New Roman" w:hAnsi="Baskerville Old Face"/>
          <w:sz w:val="24"/>
          <w:szCs w:val="24"/>
          <w:lang w:eastAsia="de-DE"/>
        </w:rPr>
        <w:t xml:space="preserve"> notamment sur les taches et aspects suivants :</w:t>
      </w:r>
    </w:p>
    <w:p w14:paraId="5602EC81" w14:textId="77777777" w:rsidP="00E06265" w:rsidR="00FC3E9E" w:rsidRDefault="00FC3E9E" w:rsidRPr="00FC3E9E">
      <w:pPr>
        <w:spacing w:before="0"/>
        <w:ind w:left="426"/>
        <w:rPr>
          <w:rFonts w:ascii="Baskerville Old Face" w:cs="Times New Roman" w:hAnsi="Baskerville Old Face"/>
          <w:sz w:val="24"/>
          <w:szCs w:val="24"/>
          <w:lang w:eastAsia="de-DE"/>
        </w:rPr>
      </w:pPr>
    </w:p>
    <w:p w14:paraId="5C70751C" w14:textId="747AC9EC" w:rsidR="00B679D5" w:rsidRDefault="00B679D5" w:rsidRPr="00FC3E9E">
      <w:pPr>
        <w:pStyle w:val="Paragraphedeliste"/>
        <w:numPr>
          <w:ilvl w:val="0"/>
          <w:numId w:val="21"/>
        </w:numPr>
        <w:tabs>
          <w:tab w:pos="851" w:val="clear"/>
        </w:tabs>
        <w:autoSpaceDE w:val="0"/>
        <w:autoSpaceDN w:val="0"/>
        <w:adjustRightInd w:val="0"/>
        <w:spacing w:before="0"/>
        <w:rPr>
          <w:rFonts w:ascii="Baskerville Old Face" w:hAnsi="Baskerville Old Face"/>
          <w:sz w:val="24"/>
          <w:szCs w:val="24"/>
          <w:lang w:eastAsia="de-DE" w:val="fr-FR"/>
        </w:rPr>
      </w:pPr>
      <w:r w:rsidRPr="00FC3E9E">
        <w:rPr>
          <w:rFonts w:ascii="Baskerville Old Face" w:hAnsi="Baskerville Old Face"/>
          <w:sz w:val="24"/>
          <w:szCs w:val="24"/>
          <w:lang w:eastAsia="de-DE" w:val="fr-FR"/>
        </w:rPr>
        <w:t>Echange de données et coordination entre les deux équipes d’étude ;</w:t>
      </w:r>
    </w:p>
    <w:p w14:paraId="6149A48A" w14:textId="77777777" w:rsidR="00B679D5" w:rsidRDefault="00B679D5" w:rsidRPr="00FC3E9E">
      <w:pPr>
        <w:pStyle w:val="Paragraphedeliste"/>
        <w:numPr>
          <w:ilvl w:val="0"/>
          <w:numId w:val="21"/>
        </w:numPr>
        <w:tabs>
          <w:tab w:pos="851" w:val="clear"/>
        </w:tabs>
        <w:autoSpaceDE w:val="0"/>
        <w:autoSpaceDN w:val="0"/>
        <w:adjustRightInd w:val="0"/>
        <w:spacing w:before="0"/>
        <w:rPr>
          <w:rFonts w:ascii="Baskerville Old Face" w:hAnsi="Baskerville Old Face"/>
          <w:sz w:val="24"/>
          <w:szCs w:val="24"/>
          <w:lang w:eastAsia="de-DE" w:val="fr-FR"/>
        </w:rPr>
      </w:pPr>
      <w:r w:rsidRPr="00FC3E9E">
        <w:rPr>
          <w:rFonts w:ascii="Baskerville Old Face" w:hAnsi="Baskerville Old Face"/>
          <w:sz w:val="24"/>
          <w:szCs w:val="24"/>
          <w:lang w:eastAsia="de-DE" w:val="fr-FR"/>
        </w:rPr>
        <w:t>Analyse des impacts sur la flore et la faune hydrologiques et aquatiques des tronçons de rivière affectées par les travaux ;</w:t>
      </w:r>
    </w:p>
    <w:p w14:paraId="613A2C28" w14:textId="77777777" w:rsidR="00B679D5" w:rsidRDefault="00B679D5" w:rsidRPr="00FC3E9E">
      <w:pPr>
        <w:pStyle w:val="Paragraphedeliste"/>
        <w:numPr>
          <w:ilvl w:val="0"/>
          <w:numId w:val="21"/>
        </w:numPr>
        <w:tabs>
          <w:tab w:pos="851" w:val="clear"/>
        </w:tabs>
        <w:autoSpaceDE w:val="0"/>
        <w:autoSpaceDN w:val="0"/>
        <w:adjustRightInd w:val="0"/>
        <w:spacing w:before="0"/>
        <w:rPr>
          <w:rFonts w:ascii="Baskerville Old Face" w:hAnsi="Baskerville Old Face"/>
          <w:sz w:val="24"/>
          <w:szCs w:val="24"/>
          <w:lang w:eastAsia="de-DE" w:val="fr-FR"/>
        </w:rPr>
      </w:pPr>
      <w:r w:rsidRPr="00FC3E9E">
        <w:rPr>
          <w:rFonts w:ascii="Baskerville Old Face" w:hAnsi="Baskerville Old Face"/>
          <w:sz w:val="24"/>
          <w:szCs w:val="24"/>
          <w:lang w:eastAsia="de-DE" w:val="fr-FR"/>
        </w:rPr>
        <w:t>Evaluation de l’état des sites des travaux et analyse des risques et impacts sur la réinstallation des personnes susceptibles d’être affectées par les travaux ;</w:t>
      </w:r>
    </w:p>
    <w:p w14:paraId="0FBCD533" w14:textId="77777777" w:rsidR="00B679D5" w:rsidRDefault="00B679D5" w:rsidRPr="00FC3E9E">
      <w:pPr>
        <w:pStyle w:val="Paragraphedeliste"/>
        <w:numPr>
          <w:ilvl w:val="0"/>
          <w:numId w:val="21"/>
        </w:numPr>
        <w:tabs>
          <w:tab w:pos="851" w:val="clear"/>
        </w:tabs>
        <w:autoSpaceDE w:val="0"/>
        <w:autoSpaceDN w:val="0"/>
        <w:adjustRightInd w:val="0"/>
        <w:spacing w:before="0"/>
        <w:rPr>
          <w:rFonts w:ascii="Baskerville Old Face" w:hAnsi="Baskerville Old Face"/>
          <w:sz w:val="24"/>
          <w:szCs w:val="24"/>
          <w:lang w:eastAsia="de-DE" w:val="fr-FR"/>
        </w:rPr>
      </w:pPr>
      <w:r w:rsidRPr="00FC3E9E">
        <w:rPr>
          <w:rFonts w:ascii="Baskerville Old Face" w:hAnsi="Baskerville Old Face"/>
          <w:sz w:val="24"/>
          <w:szCs w:val="24"/>
          <w:lang w:eastAsia="de-DE" w:val="fr-FR"/>
        </w:rPr>
        <w:t>Proposition de mesures de mitigation pour préserver la qualité des ressources en eau à l'échelle du bassin versant ;</w:t>
      </w:r>
    </w:p>
    <w:p w14:paraId="5A4BB0C2" w14:textId="77777777" w:rsidR="00B679D5" w:rsidRDefault="00B679D5" w:rsidRPr="00FC3E9E">
      <w:pPr>
        <w:pStyle w:val="Paragraphedeliste"/>
        <w:numPr>
          <w:ilvl w:val="0"/>
          <w:numId w:val="21"/>
        </w:numPr>
        <w:tabs>
          <w:tab w:pos="851" w:val="clear"/>
        </w:tabs>
        <w:autoSpaceDE w:val="0"/>
        <w:autoSpaceDN w:val="0"/>
        <w:adjustRightInd w:val="0"/>
        <w:spacing w:before="0"/>
        <w:rPr>
          <w:rFonts w:ascii="Baskerville Old Face" w:hAnsi="Baskerville Old Face"/>
          <w:sz w:val="24"/>
          <w:szCs w:val="24"/>
          <w:lang w:eastAsia="de-DE" w:val="fr-FR"/>
        </w:rPr>
      </w:pPr>
      <w:r w:rsidRPr="00FC3E9E">
        <w:rPr>
          <w:rFonts w:ascii="Baskerville Old Face" w:hAnsi="Baskerville Old Face"/>
          <w:sz w:val="24"/>
          <w:szCs w:val="24"/>
          <w:lang w:eastAsia="de-DE" w:val="fr-FR"/>
        </w:rPr>
        <w:t>Proposition de mesures de protection des ouvrages de captage ;</w:t>
      </w:r>
    </w:p>
    <w:p w14:paraId="24C8FB43" w14:textId="01DE9BFD" w:rsidR="00B679D5" w:rsidRDefault="00B679D5" w:rsidRPr="00566761">
      <w:pPr>
        <w:pStyle w:val="Paragraphedeliste"/>
        <w:numPr>
          <w:ilvl w:val="0"/>
          <w:numId w:val="21"/>
        </w:numPr>
        <w:tabs>
          <w:tab w:pos="851" w:val="clear"/>
        </w:tabs>
        <w:autoSpaceDE w:val="0"/>
        <w:autoSpaceDN w:val="0"/>
        <w:adjustRightInd w:val="0"/>
        <w:spacing w:before="0"/>
        <w:rPr>
          <w:rFonts w:ascii="Baskerville Old Face" w:hAnsi="Baskerville Old Face"/>
          <w:sz w:val="24"/>
          <w:szCs w:val="24"/>
          <w:lang w:eastAsia="de-DE" w:val="fr-FR"/>
        </w:rPr>
      </w:pPr>
      <w:r w:rsidRPr="006129D3">
        <w:rPr>
          <w:rFonts w:ascii="Baskerville Old Face" w:hAnsi="Baskerville Old Face"/>
          <w:sz w:val="24"/>
          <w:szCs w:val="24"/>
          <w:lang w:eastAsia="de-DE" w:val="fr-FR"/>
        </w:rPr>
        <w:t>Contribution à l’évaluation des impacts environnementaux et sociaux potentiels des ouvrages et le lon</w:t>
      </w:r>
      <w:r w:rsidRPr="00566761">
        <w:rPr>
          <w:rFonts w:ascii="Baskerville Old Face" w:hAnsi="Baskerville Old Face"/>
          <w:sz w:val="24"/>
          <w:szCs w:val="24"/>
          <w:lang w:eastAsia="de-DE" w:val="fr-FR"/>
        </w:rPr>
        <w:t>g du réseau de transport.</w:t>
      </w:r>
    </w:p>
    <w:p w14:paraId="5412DDC6" w14:textId="086813A2" w:rsidP="00E06265" w:rsidR="00F5631F" w:rsidRDefault="00F5631F" w:rsidRPr="00566761">
      <w:pPr>
        <w:pStyle w:val="Paragraphedeliste"/>
        <w:tabs>
          <w:tab w:pos="851" w:val="clear"/>
        </w:tabs>
        <w:autoSpaceDE w:val="0"/>
        <w:autoSpaceDN w:val="0"/>
        <w:adjustRightInd w:val="0"/>
        <w:ind w:left="170"/>
        <w:contextualSpacing w:val="0"/>
        <w:rPr>
          <w:rFonts w:ascii="Baskerville Old Face" w:hAnsi="Baskerville Old Face"/>
          <w:sz w:val="24"/>
          <w:szCs w:val="24"/>
          <w:lang w:eastAsia="de-DE" w:val="fr-FR"/>
        </w:rPr>
      </w:pPr>
      <w:r w:rsidRPr="00566761">
        <w:rPr>
          <w:rFonts w:ascii="Baskerville Old Face" w:hAnsi="Baskerville Old Face"/>
          <w:sz w:val="24"/>
          <w:szCs w:val="24"/>
          <w:lang w:eastAsia="de-DE" w:val="fr-FR"/>
        </w:rPr>
        <w:t xml:space="preserve">L’EIES préparera les clauses environnementales et sociales à insérer dans le DAO ainsi que les mesures contre l’EAS/HS conformes au plan d’action correspondant du projet AGREE. </w:t>
      </w:r>
    </w:p>
    <w:p w14:paraId="14B7C5E6" w14:textId="77777777" w:rsidP="00E06265" w:rsidR="006129D3" w:rsidRDefault="006129D3">
      <w:pPr>
        <w:pStyle w:val="Titre3"/>
        <w:numPr>
          <w:ilvl w:val="0"/>
          <w:numId w:val="0"/>
        </w:numPr>
        <w:spacing w:before="0"/>
        <w:ind w:left="426"/>
        <w:rPr>
          <w:rFonts w:ascii="Baskerville Old Face" w:hAnsi="Baskerville Old Face"/>
          <w:sz w:val="24"/>
          <w:szCs w:val="24"/>
        </w:rPr>
      </w:pPr>
    </w:p>
    <w:p w14:paraId="20853F26" w14:textId="32D44715" w:rsidR="006129D3" w:rsidRDefault="006129D3" w:rsidRPr="00B57F80">
      <w:pPr>
        <w:pStyle w:val="Titre3"/>
        <w:numPr>
          <w:ilvl w:val="0"/>
          <w:numId w:val="64"/>
        </w:numPr>
        <w:spacing w:before="0"/>
        <w:ind w:hanging="426" w:left="426"/>
        <w:rPr>
          <w:rFonts w:ascii="Baskerville Old Face" w:hAnsi="Baskerville Old Face"/>
          <w:sz w:val="24"/>
          <w:szCs w:val="24"/>
        </w:rPr>
      </w:pPr>
      <w:bookmarkStart w:id="377" w:name="_Toc199020946"/>
      <w:r w:rsidRPr="00B57F80">
        <w:rPr>
          <w:rFonts w:ascii="Baskerville Old Face" w:hAnsi="Baskerville Old Face"/>
          <w:sz w:val="24"/>
          <w:szCs w:val="24"/>
        </w:rPr>
        <w:t>Assistance à la préparation du rapport du PAR</w:t>
      </w:r>
      <w:bookmarkEnd w:id="377"/>
    </w:p>
    <w:p w14:paraId="5C1813D1" w14:textId="3CB8B59E" w:rsidP="00E06265" w:rsidR="00B679D5" w:rsidRDefault="00B679D5" w:rsidRPr="00003972">
      <w:pPr>
        <w:spacing w:before="0"/>
        <w:rPr>
          <w:rFonts w:ascii="Baskerville Old Face" w:cs="Times New Roman" w:hAnsi="Baskerville Old Face"/>
          <w:sz w:val="14"/>
          <w:szCs w:val="24"/>
        </w:rPr>
      </w:pPr>
    </w:p>
    <w:p w14:paraId="25171265" w14:textId="0E7F31F2" w:rsidP="00E06265" w:rsidR="00B679D5" w:rsidRDefault="00D713E8" w:rsidRPr="00485E5B">
      <w:pPr>
        <w:spacing w:before="0"/>
        <w:ind w:left="426"/>
        <w:rPr>
          <w:rFonts w:ascii="Baskerville Old Face" w:cs="Times New Roman" w:hAnsi="Baskerville Old Face"/>
          <w:sz w:val="24"/>
          <w:szCs w:val="24"/>
        </w:rPr>
      </w:pPr>
      <w:r w:rsidRPr="006129D3">
        <w:rPr>
          <w:rFonts w:ascii="Baskerville Old Face" w:cs="Times New Roman" w:hAnsi="Baskerville Old Face"/>
          <w:sz w:val="24"/>
          <w:szCs w:val="24"/>
        </w:rPr>
        <w:t xml:space="preserve">Une autre firme sera </w:t>
      </w:r>
      <w:r w:rsidR="00D8279C" w:rsidRPr="006129D3">
        <w:rPr>
          <w:rFonts w:ascii="Baskerville Old Face" w:cs="Times New Roman" w:hAnsi="Baskerville Old Face"/>
          <w:sz w:val="24"/>
          <w:szCs w:val="24"/>
        </w:rPr>
        <w:t>chargée</w:t>
      </w:r>
      <w:r w:rsidRPr="006129D3">
        <w:rPr>
          <w:rFonts w:ascii="Baskerville Old Face" w:cs="Times New Roman" w:hAnsi="Baskerville Old Face"/>
          <w:sz w:val="24"/>
          <w:szCs w:val="24"/>
        </w:rPr>
        <w:t xml:space="preserve"> d’élaborer le PAR sur base des TDR montés en conformité avec le screening Environnementale et social définitif </w:t>
      </w:r>
      <w:r w:rsidR="006129D3">
        <w:rPr>
          <w:rFonts w:ascii="Baskerville Old Face" w:cs="Times New Roman" w:hAnsi="Baskerville Old Face"/>
          <w:sz w:val="24"/>
          <w:szCs w:val="24"/>
          <w:lang w:eastAsia="de-DE"/>
        </w:rPr>
        <w:t xml:space="preserve">à l’issue </w:t>
      </w:r>
      <w:r w:rsidR="006129D3">
        <w:rPr>
          <w:rFonts w:ascii="Baskerville Old Face" w:hAnsi="Baskerville Old Face"/>
          <w:sz w:val="24"/>
          <w:szCs w:val="24"/>
        </w:rPr>
        <w:t>de</w:t>
      </w:r>
      <w:r w:rsidR="006129D3" w:rsidRPr="00B57F80">
        <w:rPr>
          <w:rFonts w:ascii="Baskerville Old Face" w:hAnsi="Baskerville Old Face"/>
          <w:sz w:val="24"/>
          <w:szCs w:val="24"/>
        </w:rPr>
        <w:t xml:space="preserve"> la mission 3</w:t>
      </w:r>
      <w:r w:rsidR="006129D3">
        <w:rPr>
          <w:rFonts w:ascii="Baskerville Old Face" w:hAnsi="Baskerville Old Face"/>
          <w:sz w:val="24"/>
          <w:szCs w:val="24"/>
        </w:rPr>
        <w:t xml:space="preserve">. Ces </w:t>
      </w:r>
      <w:proofErr w:type="spellStart"/>
      <w:r w:rsidR="006129D3">
        <w:rPr>
          <w:rFonts w:ascii="Baskerville Old Face" w:hAnsi="Baskerville Old Face"/>
          <w:sz w:val="24"/>
          <w:szCs w:val="24"/>
        </w:rPr>
        <w:t>TdRs</w:t>
      </w:r>
      <w:proofErr w:type="spellEnd"/>
      <w:r w:rsidR="006129D3">
        <w:rPr>
          <w:rFonts w:ascii="Baskerville Old Face" w:hAnsi="Baskerville Old Face"/>
          <w:sz w:val="24"/>
          <w:szCs w:val="24"/>
        </w:rPr>
        <w:t xml:space="preserve"> seront étoffées à la fin de l’élaboration de l’APS, puis éventuellement mis à jour à la remise de l’APD </w:t>
      </w:r>
      <w:r w:rsidR="00535612" w:rsidRPr="006129D3">
        <w:rPr>
          <w:rFonts w:ascii="Baskerville Old Face" w:cs="Times New Roman" w:hAnsi="Baskerville Old Face"/>
          <w:sz w:val="24"/>
          <w:szCs w:val="24"/>
        </w:rPr>
        <w:t>(voir</w:t>
      </w:r>
      <w:r w:rsidRPr="006129D3">
        <w:rPr>
          <w:rFonts w:ascii="Baskerville Old Face" w:cs="Times New Roman" w:hAnsi="Baskerville Old Face"/>
          <w:sz w:val="24"/>
          <w:szCs w:val="24"/>
        </w:rPr>
        <w:t xml:space="preserve"> figure </w:t>
      </w:r>
      <w:r w:rsidR="00CC1C17" w:rsidRPr="006129D3">
        <w:rPr>
          <w:rFonts w:ascii="Baskerville Old Face" w:cs="Times New Roman" w:hAnsi="Baskerville Old Face"/>
          <w:sz w:val="24"/>
          <w:szCs w:val="24"/>
        </w:rPr>
        <w:t>10</w:t>
      </w:r>
      <w:r w:rsidRPr="006129D3">
        <w:rPr>
          <w:rFonts w:ascii="Baskerville Old Face" w:cs="Times New Roman" w:hAnsi="Baskerville Old Face"/>
          <w:sz w:val="24"/>
          <w:szCs w:val="24"/>
        </w:rPr>
        <w:t>).</w:t>
      </w:r>
    </w:p>
    <w:p w14:paraId="6B4587A6" w14:textId="6E41FB2C" w:rsidP="00E06265" w:rsidR="002B6746" w:rsidRDefault="002B6746">
      <w:pPr>
        <w:tabs>
          <w:tab w:pos="851" w:val="clear"/>
        </w:tabs>
        <w:spacing w:before="0"/>
        <w:ind w:left="720"/>
        <w:rPr>
          <w:rFonts w:ascii="Baskerville Old Face" w:cs="Times New Roman" w:hAnsi="Baskerville Old Face"/>
          <w:sz w:val="24"/>
          <w:szCs w:val="24"/>
        </w:rPr>
      </w:pPr>
    </w:p>
    <w:p w14:paraId="02B7CDC4" w14:textId="77777777" w:rsidR="006129D3" w:rsidRDefault="006129D3" w:rsidRPr="00485E5B">
      <w:pPr>
        <w:pStyle w:val="Titre3"/>
        <w:numPr>
          <w:ilvl w:val="0"/>
          <w:numId w:val="64"/>
        </w:numPr>
        <w:spacing w:before="0"/>
        <w:ind w:hanging="426" w:left="426"/>
        <w:rPr>
          <w:rFonts w:ascii="Baskerville Old Face" w:hAnsi="Baskerville Old Face"/>
          <w:sz w:val="24"/>
          <w:szCs w:val="24"/>
        </w:rPr>
      </w:pPr>
      <w:bookmarkStart w:id="378" w:name="_Toc199020947"/>
      <w:r w:rsidRPr="00485E5B">
        <w:rPr>
          <w:rFonts w:ascii="Baskerville Old Face" w:hAnsi="Baskerville Old Face"/>
          <w:sz w:val="24"/>
          <w:szCs w:val="24"/>
        </w:rPr>
        <w:t>Évaluation des coûts des travaux à réaliser</w:t>
      </w:r>
      <w:bookmarkEnd w:id="378"/>
    </w:p>
    <w:p w14:paraId="744DC8D5" w14:textId="77777777" w:rsidP="00E06265" w:rsidR="006129D3" w:rsidRDefault="006129D3" w:rsidRPr="00003972">
      <w:pPr>
        <w:spacing w:before="0"/>
        <w:ind w:left="426"/>
        <w:rPr>
          <w:rFonts w:ascii="Baskerville Old Face" w:cs="Times New Roman" w:hAnsi="Baskerville Old Face"/>
          <w:sz w:val="14"/>
          <w:szCs w:val="24"/>
        </w:rPr>
      </w:pPr>
    </w:p>
    <w:p w14:paraId="0C6B9028" w14:textId="361B3181" w:rsidP="00E06265" w:rsidR="00566761" w:rsidRDefault="00BA1F2E">
      <w:pPr>
        <w:spacing w:before="0"/>
        <w:ind w:left="426"/>
        <w:rPr>
          <w:rFonts w:ascii="Baskerville Old Face" w:cs="Times New Roman" w:hAnsi="Baskerville Old Face"/>
          <w:sz w:val="24"/>
          <w:szCs w:val="24"/>
        </w:rPr>
      </w:pPr>
      <w:bookmarkStart w:id="379" w:name="_Toc35935026"/>
      <w:bookmarkStart w:id="380" w:name="_Toc35940353"/>
      <w:bookmarkStart w:id="381" w:name="_Toc35940518"/>
      <w:bookmarkStart w:id="382" w:name="_Toc35935027"/>
      <w:bookmarkStart w:id="383" w:name="_Toc35940354"/>
      <w:bookmarkStart w:id="384" w:name="_Toc35940519"/>
      <w:bookmarkStart w:id="385" w:name="_Toc35935028"/>
      <w:bookmarkStart w:id="386" w:name="_Toc35940355"/>
      <w:bookmarkStart w:id="387" w:name="_Toc35940520"/>
      <w:bookmarkStart w:id="388" w:name="_Toc35935029"/>
      <w:bookmarkStart w:id="389" w:name="_Toc35940356"/>
      <w:bookmarkStart w:id="390" w:name="_Toc35940521"/>
      <w:bookmarkStart w:id="391" w:name="_Toc35935030"/>
      <w:bookmarkStart w:id="392" w:name="_Toc35940357"/>
      <w:bookmarkStart w:id="393" w:name="_Toc35940522"/>
      <w:bookmarkStart w:id="394" w:name="_Toc35935031"/>
      <w:bookmarkStart w:id="395" w:name="_Toc35940358"/>
      <w:bookmarkStart w:id="396" w:name="_Toc35940523"/>
      <w:bookmarkStart w:id="397" w:name="_Toc35935032"/>
      <w:bookmarkStart w:id="398" w:name="_Toc35940359"/>
      <w:bookmarkStart w:id="399" w:name="_Toc35940524"/>
      <w:bookmarkStart w:id="400" w:name="_Toc35857887"/>
      <w:bookmarkStart w:id="401" w:name="_Toc35858032"/>
      <w:bookmarkStart w:id="402" w:name="_Toc35858177"/>
      <w:bookmarkStart w:id="403" w:name="_Toc35858322"/>
      <w:bookmarkStart w:id="404" w:name="_Toc35858469"/>
      <w:bookmarkStart w:id="405" w:name="_Toc35858615"/>
      <w:bookmarkStart w:id="406" w:name="_Toc35863533"/>
      <w:bookmarkStart w:id="407" w:name="_Toc35863644"/>
      <w:bookmarkStart w:id="408" w:name="_Toc35869659"/>
      <w:bookmarkStart w:id="409" w:name="_Toc35935034"/>
      <w:bookmarkStart w:id="410" w:name="_Toc35940361"/>
      <w:bookmarkStart w:id="411" w:name="_Toc35940526"/>
      <w:bookmarkStart w:id="412" w:name="_Toc35857888"/>
      <w:bookmarkStart w:id="413" w:name="_Toc35858033"/>
      <w:bookmarkStart w:id="414" w:name="_Toc35858178"/>
      <w:bookmarkStart w:id="415" w:name="_Toc35858323"/>
      <w:bookmarkStart w:id="416" w:name="_Toc35858470"/>
      <w:bookmarkStart w:id="417" w:name="_Toc35858616"/>
      <w:bookmarkStart w:id="418" w:name="_Toc35863534"/>
      <w:bookmarkStart w:id="419" w:name="_Toc35863645"/>
      <w:bookmarkStart w:id="420" w:name="_Toc35869660"/>
      <w:bookmarkStart w:id="421" w:name="_Toc35935035"/>
      <w:bookmarkStart w:id="422" w:name="_Toc35940362"/>
      <w:bookmarkStart w:id="423" w:name="_Toc35940527"/>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Pr="00485E5B">
        <w:rPr>
          <w:rFonts w:ascii="Baskerville Old Face" w:cs="Times New Roman" w:hAnsi="Baskerville Old Face"/>
          <w:sz w:val="24"/>
          <w:szCs w:val="24"/>
        </w:rPr>
        <w:t>Sur la base d</w:t>
      </w:r>
      <w:r w:rsidR="00AB3A00" w:rsidRPr="00485E5B">
        <w:rPr>
          <w:rFonts w:ascii="Baskerville Old Face" w:cs="Times New Roman" w:hAnsi="Baskerville Old Face"/>
          <w:sz w:val="24"/>
          <w:szCs w:val="24"/>
        </w:rPr>
        <w:t xml:space="preserve">es </w:t>
      </w:r>
      <w:r w:rsidRPr="00485E5B">
        <w:rPr>
          <w:rFonts w:ascii="Baskerville Old Face" w:cs="Times New Roman" w:hAnsi="Baskerville Old Face"/>
          <w:sz w:val="24"/>
          <w:szCs w:val="24"/>
        </w:rPr>
        <w:t>Étude</w:t>
      </w:r>
      <w:r w:rsidR="00AB3A00" w:rsidRPr="00485E5B">
        <w:rPr>
          <w:rFonts w:ascii="Baskerville Old Face" w:cs="Times New Roman" w:hAnsi="Baskerville Old Face"/>
          <w:sz w:val="24"/>
          <w:szCs w:val="24"/>
        </w:rPr>
        <w:t>s</w:t>
      </w:r>
      <w:r w:rsidRPr="00485E5B">
        <w:rPr>
          <w:rFonts w:ascii="Baskerville Old Face" w:cs="Times New Roman" w:hAnsi="Baskerville Old Face"/>
          <w:sz w:val="24"/>
          <w:szCs w:val="24"/>
        </w:rPr>
        <w:t xml:space="preserve"> </w:t>
      </w:r>
      <w:r w:rsidR="004309D8" w:rsidRPr="00485E5B">
        <w:rPr>
          <w:rFonts w:ascii="Baskerville Old Face" w:cs="Times New Roman" w:hAnsi="Baskerville Old Face"/>
          <w:sz w:val="24"/>
          <w:szCs w:val="24"/>
        </w:rPr>
        <w:t>APD</w:t>
      </w:r>
      <w:r w:rsidR="004073DF" w:rsidRPr="00485E5B">
        <w:rPr>
          <w:rFonts w:ascii="Baskerville Old Face" w:cs="Times New Roman" w:hAnsi="Baskerville Old Face"/>
          <w:sz w:val="24"/>
          <w:szCs w:val="24"/>
        </w:rPr>
        <w:t xml:space="preserve">, </w:t>
      </w:r>
      <w:r w:rsidRPr="00485E5B">
        <w:rPr>
          <w:rFonts w:ascii="Baskerville Old Face" w:cs="Times New Roman" w:hAnsi="Baskerville Old Face"/>
          <w:sz w:val="24"/>
          <w:szCs w:val="24"/>
        </w:rPr>
        <w:t xml:space="preserve">le Consultant préparera </w:t>
      </w:r>
      <w:r w:rsidR="00284E41" w:rsidRPr="00485E5B">
        <w:rPr>
          <w:rFonts w:ascii="Baskerville Old Face" w:cs="Times New Roman" w:hAnsi="Baskerville Old Face"/>
          <w:sz w:val="24"/>
          <w:szCs w:val="24"/>
        </w:rPr>
        <w:t>une estimation d</w:t>
      </w:r>
      <w:r w:rsidR="00AB3A00" w:rsidRPr="00485E5B">
        <w:rPr>
          <w:rFonts w:ascii="Baskerville Old Face" w:cs="Times New Roman" w:hAnsi="Baskerville Old Face"/>
          <w:sz w:val="24"/>
          <w:szCs w:val="24"/>
        </w:rPr>
        <w:t>es</w:t>
      </w:r>
      <w:r w:rsidR="00284E41" w:rsidRPr="00485E5B">
        <w:rPr>
          <w:rFonts w:ascii="Baskerville Old Face" w:cs="Times New Roman" w:hAnsi="Baskerville Old Face"/>
          <w:sz w:val="24"/>
          <w:szCs w:val="24"/>
        </w:rPr>
        <w:t xml:space="preserve"> coût</w:t>
      </w:r>
      <w:r w:rsidR="00AB3A00" w:rsidRPr="00485E5B">
        <w:rPr>
          <w:rFonts w:ascii="Baskerville Old Face" w:cs="Times New Roman" w:hAnsi="Baskerville Old Face"/>
          <w:sz w:val="24"/>
          <w:szCs w:val="24"/>
        </w:rPr>
        <w:t>s</w:t>
      </w:r>
      <w:r w:rsidR="00284E41" w:rsidRPr="00485E5B">
        <w:rPr>
          <w:rFonts w:ascii="Baskerville Old Face" w:cs="Times New Roman" w:hAnsi="Baskerville Old Face"/>
          <w:sz w:val="24"/>
          <w:szCs w:val="24"/>
        </w:rPr>
        <w:t xml:space="preserve"> des travaux</w:t>
      </w:r>
      <w:r w:rsidR="00566761">
        <w:rPr>
          <w:rFonts w:ascii="Baskerville Old Face" w:cs="Times New Roman" w:hAnsi="Baskerville Old Face"/>
          <w:sz w:val="24"/>
          <w:szCs w:val="24"/>
        </w:rPr>
        <w:t xml:space="preserve"> et installation des équipements</w:t>
      </w:r>
      <w:r w:rsidR="00284E41" w:rsidRPr="00485E5B">
        <w:rPr>
          <w:rFonts w:ascii="Baskerville Old Face" w:cs="Times New Roman" w:hAnsi="Baskerville Old Face"/>
          <w:sz w:val="24"/>
          <w:szCs w:val="24"/>
        </w:rPr>
        <w:t>.</w:t>
      </w:r>
      <w:r w:rsidR="002944C4" w:rsidRPr="00485E5B">
        <w:rPr>
          <w:rFonts w:ascii="Baskerville Old Face" w:cs="Times New Roman" w:hAnsi="Baskerville Old Face"/>
          <w:sz w:val="24"/>
          <w:szCs w:val="24"/>
        </w:rPr>
        <w:t xml:space="preserve"> </w:t>
      </w:r>
    </w:p>
    <w:p w14:paraId="6F1DE2EC" w14:textId="15860455" w:rsidP="00E06265" w:rsidR="00B679D5" w:rsidRDefault="00BA1F2E" w:rsidRPr="00485E5B">
      <w:pPr>
        <w:spacing w:before="0"/>
        <w:ind w:left="426"/>
        <w:rPr>
          <w:rFonts w:ascii="Baskerville Old Face" w:cs="Times New Roman" w:hAnsi="Baskerville Old Face"/>
          <w:sz w:val="24"/>
          <w:szCs w:val="24"/>
        </w:rPr>
      </w:pPr>
      <w:r w:rsidRPr="00485E5B">
        <w:rPr>
          <w:rFonts w:ascii="Baskerville Old Face" w:cs="Times New Roman" w:hAnsi="Baskerville Old Face"/>
          <w:sz w:val="24"/>
          <w:szCs w:val="24"/>
        </w:rPr>
        <w:t>L</w:t>
      </w:r>
      <w:r w:rsidR="002944C4" w:rsidRPr="00485E5B">
        <w:rPr>
          <w:rFonts w:ascii="Baskerville Old Face" w:cs="Times New Roman" w:hAnsi="Baskerville Old Face"/>
          <w:sz w:val="24"/>
          <w:szCs w:val="24"/>
        </w:rPr>
        <w:t>’estimation d</w:t>
      </w:r>
      <w:r w:rsidR="00AB3A00" w:rsidRPr="00485E5B">
        <w:rPr>
          <w:rFonts w:ascii="Baskerville Old Face" w:cs="Times New Roman" w:hAnsi="Baskerville Old Face"/>
          <w:sz w:val="24"/>
          <w:szCs w:val="24"/>
        </w:rPr>
        <w:t>es</w:t>
      </w:r>
      <w:r w:rsidR="002944C4" w:rsidRPr="00485E5B">
        <w:rPr>
          <w:rFonts w:ascii="Baskerville Old Face" w:cs="Times New Roman" w:hAnsi="Baskerville Old Face"/>
          <w:sz w:val="24"/>
          <w:szCs w:val="24"/>
        </w:rPr>
        <w:t xml:space="preserve"> coût</w:t>
      </w:r>
      <w:r w:rsidR="00AB3A00" w:rsidRPr="00485E5B">
        <w:rPr>
          <w:rFonts w:ascii="Baskerville Old Face" w:cs="Times New Roman" w:hAnsi="Baskerville Old Face"/>
          <w:sz w:val="24"/>
          <w:szCs w:val="24"/>
        </w:rPr>
        <w:t>s</w:t>
      </w:r>
      <w:r w:rsidRPr="00485E5B">
        <w:rPr>
          <w:rFonts w:ascii="Baskerville Old Face" w:cs="Times New Roman" w:hAnsi="Baskerville Old Face"/>
          <w:sz w:val="24"/>
          <w:szCs w:val="24"/>
        </w:rPr>
        <w:t xml:space="preserve"> fera l’objet d’un document séparé et confidentiel.</w:t>
      </w:r>
      <w:bookmarkStart w:id="424" w:name="_Toc35935037"/>
      <w:bookmarkStart w:id="425" w:name="_Toc35940364"/>
      <w:bookmarkStart w:id="426" w:name="_Toc35940529"/>
      <w:bookmarkEnd w:id="424"/>
      <w:bookmarkEnd w:id="425"/>
      <w:bookmarkEnd w:id="426"/>
      <w:r w:rsidR="00CF4615" w:rsidRPr="00485E5B">
        <w:rPr>
          <w:rFonts w:ascii="Baskerville Old Face" w:cs="Times New Roman" w:hAnsi="Baskerville Old Face"/>
          <w:sz w:val="24"/>
          <w:szCs w:val="24"/>
        </w:rPr>
        <w:t xml:space="preserve"> </w:t>
      </w:r>
    </w:p>
    <w:p w14:paraId="363B2E30" w14:textId="0F8C6D0F" w:rsidP="00E06265" w:rsidR="00B679D5" w:rsidRDefault="00B679D5" w:rsidRPr="00485E5B">
      <w:pPr>
        <w:spacing w:before="0"/>
        <w:ind w:left="426"/>
        <w:rPr>
          <w:rFonts w:ascii="Baskerville Old Face" w:cs="Times New Roman" w:hAnsi="Baskerville Old Face"/>
          <w:sz w:val="24"/>
          <w:szCs w:val="24"/>
        </w:rPr>
      </w:pPr>
      <w:r w:rsidRPr="00485E5B">
        <w:rPr>
          <w:rFonts w:ascii="Baskerville Old Face" w:cs="Times New Roman" w:hAnsi="Baskerville Old Face"/>
          <w:sz w:val="24"/>
          <w:szCs w:val="24"/>
        </w:rPr>
        <w:t xml:space="preserve">Cette estimation doit prendre en compte les </w:t>
      </w:r>
      <w:r w:rsidR="008B13C7" w:rsidRPr="00485E5B">
        <w:rPr>
          <w:rFonts w:ascii="Baskerville Old Face" w:cs="Times New Roman" w:hAnsi="Baskerville Old Face"/>
          <w:sz w:val="24"/>
          <w:szCs w:val="24"/>
        </w:rPr>
        <w:t>mesures de sauvegarde environnementales</w:t>
      </w:r>
      <w:r w:rsidR="00D713E8" w:rsidRPr="00485E5B">
        <w:rPr>
          <w:rFonts w:ascii="Baskerville Old Face" w:cs="Times New Roman" w:hAnsi="Baskerville Old Face"/>
          <w:sz w:val="24"/>
          <w:szCs w:val="24"/>
        </w:rPr>
        <w:t xml:space="preserve"> et sociales</w:t>
      </w:r>
      <w:r w:rsidR="008B13C7" w:rsidRPr="00485E5B">
        <w:rPr>
          <w:rFonts w:ascii="Baskerville Old Face" w:cs="Times New Roman" w:hAnsi="Baskerville Old Face"/>
          <w:sz w:val="24"/>
          <w:szCs w:val="24"/>
        </w:rPr>
        <w:t xml:space="preserve"> </w:t>
      </w:r>
      <w:r w:rsidR="00535612" w:rsidRPr="00485E5B">
        <w:rPr>
          <w:rFonts w:ascii="Baskerville Old Face" w:cs="Times New Roman" w:hAnsi="Baskerville Old Face"/>
          <w:sz w:val="24"/>
          <w:szCs w:val="24"/>
        </w:rPr>
        <w:t>(tirées</w:t>
      </w:r>
      <w:r w:rsidR="008B13C7" w:rsidRPr="00485E5B">
        <w:rPr>
          <w:rFonts w:ascii="Baskerville Old Face" w:cs="Times New Roman" w:hAnsi="Baskerville Old Face"/>
          <w:sz w:val="24"/>
          <w:szCs w:val="24"/>
        </w:rPr>
        <w:t xml:space="preserve"> du PGES et du PAR)</w:t>
      </w:r>
    </w:p>
    <w:p w14:paraId="23A27F02" w14:textId="5C44D4C5" w:rsidP="00E06265" w:rsidR="00BA1F2E" w:rsidRDefault="00CF4615" w:rsidRPr="00485E5B">
      <w:pPr>
        <w:spacing w:before="0"/>
        <w:ind w:left="426"/>
        <w:rPr>
          <w:rFonts w:ascii="Baskerville Old Face" w:cs="Times New Roman" w:hAnsi="Baskerville Old Face"/>
          <w:sz w:val="24"/>
          <w:szCs w:val="24"/>
        </w:rPr>
      </w:pPr>
      <w:r w:rsidRPr="00485E5B">
        <w:rPr>
          <w:rFonts w:ascii="Baskerville Old Face" w:cs="Times New Roman" w:hAnsi="Baskerville Old Face"/>
          <w:sz w:val="24"/>
          <w:szCs w:val="24"/>
        </w:rPr>
        <w:t>Cette évaluation d</w:t>
      </w:r>
      <w:r w:rsidR="00B20A07" w:rsidRPr="00485E5B">
        <w:rPr>
          <w:rFonts w:ascii="Baskerville Old Face" w:cs="Times New Roman" w:hAnsi="Baskerville Old Face"/>
          <w:sz w:val="24"/>
          <w:szCs w:val="24"/>
        </w:rPr>
        <w:t>evra</w:t>
      </w:r>
      <w:r w:rsidRPr="00485E5B">
        <w:rPr>
          <w:rFonts w:ascii="Baskerville Old Face" w:cs="Times New Roman" w:hAnsi="Baskerville Old Face"/>
          <w:sz w:val="24"/>
          <w:szCs w:val="24"/>
        </w:rPr>
        <w:t xml:space="preserve"> </w:t>
      </w:r>
      <w:r w:rsidR="00B20A07" w:rsidRPr="00485E5B">
        <w:rPr>
          <w:rFonts w:ascii="Baskerville Old Face" w:cs="Times New Roman" w:hAnsi="Baskerville Old Face"/>
          <w:sz w:val="24"/>
          <w:szCs w:val="24"/>
        </w:rPr>
        <w:t>comprendre</w:t>
      </w:r>
      <w:r w:rsidR="008B13C7" w:rsidRPr="00485E5B">
        <w:rPr>
          <w:rFonts w:ascii="Baskerville Old Face" w:cs="Times New Roman" w:hAnsi="Baskerville Old Face"/>
          <w:sz w:val="24"/>
          <w:szCs w:val="24"/>
        </w:rPr>
        <w:t xml:space="preserve"> aussi</w:t>
      </w:r>
      <w:r w:rsidR="00B20A07" w:rsidRPr="00485E5B">
        <w:rPr>
          <w:rFonts w:ascii="Baskerville Old Face" w:cs="Times New Roman" w:hAnsi="Baskerville Old Face"/>
          <w:sz w:val="24"/>
          <w:szCs w:val="24"/>
        </w:rPr>
        <w:t xml:space="preserve"> </w:t>
      </w:r>
      <w:r w:rsidRPr="00485E5B">
        <w:rPr>
          <w:rFonts w:ascii="Baskerville Old Face" w:cs="Times New Roman" w:hAnsi="Baskerville Old Face"/>
          <w:sz w:val="24"/>
          <w:szCs w:val="24"/>
        </w:rPr>
        <w:t>les coûts des provisions en conformité au nouveau Cadre Environnemental et Social (CES</w:t>
      </w:r>
      <w:r w:rsidR="00C364DD" w:rsidRPr="00485E5B">
        <w:rPr>
          <w:rFonts w:ascii="Baskerville Old Face" w:cs="Times New Roman" w:hAnsi="Baskerville Old Face"/>
          <w:sz w:val="24"/>
          <w:szCs w:val="24"/>
        </w:rPr>
        <w:t>)</w:t>
      </w:r>
      <w:r w:rsidR="00BA79C0" w:rsidRPr="00485E5B">
        <w:rPr>
          <w:rFonts w:ascii="Baskerville Old Face" w:cs="Times New Roman" w:hAnsi="Baskerville Old Face"/>
          <w:sz w:val="24"/>
          <w:szCs w:val="24"/>
        </w:rPr>
        <w:t xml:space="preserve"> de la Banque Mondiale.</w:t>
      </w:r>
    </w:p>
    <w:p w14:paraId="1A40AC52" w14:textId="4D057549" w:rsidP="00E06265" w:rsidR="003D1CE4" w:rsidRDefault="003D1CE4">
      <w:pPr>
        <w:spacing w:before="0"/>
        <w:rPr>
          <w:rFonts w:ascii="Baskerville Old Face" w:cs="Times New Roman" w:hAnsi="Baskerville Old Face"/>
          <w:sz w:val="24"/>
          <w:szCs w:val="24"/>
        </w:rPr>
      </w:pPr>
    </w:p>
    <w:p w14:paraId="1C4EF594" w14:textId="77777777" w:rsidR="00566761" w:rsidRDefault="00566761" w:rsidRPr="00485E5B">
      <w:pPr>
        <w:pStyle w:val="Titre3"/>
        <w:numPr>
          <w:ilvl w:val="0"/>
          <w:numId w:val="64"/>
        </w:numPr>
        <w:spacing w:before="0"/>
        <w:ind w:hanging="426" w:left="426"/>
        <w:rPr>
          <w:rFonts w:ascii="Baskerville Old Face" w:hAnsi="Baskerville Old Face"/>
          <w:sz w:val="24"/>
          <w:szCs w:val="24"/>
        </w:rPr>
      </w:pPr>
      <w:bookmarkStart w:id="427" w:name="_Toc199020948"/>
      <w:r w:rsidRPr="00485E5B">
        <w:rPr>
          <w:rFonts w:ascii="Baskerville Old Face" w:hAnsi="Baskerville Old Face"/>
          <w:sz w:val="24"/>
          <w:szCs w:val="24"/>
        </w:rPr>
        <w:t>Allotissement des travaux</w:t>
      </w:r>
      <w:bookmarkEnd w:id="427"/>
    </w:p>
    <w:p w14:paraId="6571479C" w14:textId="77777777" w:rsidP="00E06265" w:rsidR="00566761" w:rsidRDefault="00566761">
      <w:pPr>
        <w:spacing w:before="0"/>
        <w:rPr>
          <w:rFonts w:ascii="Baskerville Old Face" w:cs="Times New Roman" w:hAnsi="Baskerville Old Face"/>
          <w:sz w:val="24"/>
          <w:szCs w:val="24"/>
        </w:rPr>
      </w:pPr>
    </w:p>
    <w:p w14:paraId="3BEF0074" w14:textId="11A69C0E" w:rsidP="00E06265" w:rsidR="00BA1F2E" w:rsidRDefault="00BA1F2E" w:rsidRPr="00485E5B">
      <w:pPr>
        <w:spacing w:before="0"/>
        <w:ind w:left="426"/>
        <w:rPr>
          <w:rFonts w:ascii="Baskerville Old Face" w:cs="Times New Roman" w:hAnsi="Baskerville Old Face"/>
          <w:sz w:val="24"/>
          <w:szCs w:val="24"/>
        </w:rPr>
      </w:pPr>
      <w:bookmarkStart w:id="428" w:name="_Toc35857890"/>
      <w:bookmarkStart w:id="429" w:name="_Toc35858035"/>
      <w:bookmarkStart w:id="430" w:name="_Toc35858180"/>
      <w:bookmarkStart w:id="431" w:name="_Toc35858325"/>
      <w:bookmarkStart w:id="432" w:name="_Toc35858472"/>
      <w:bookmarkStart w:id="433" w:name="_Toc35858618"/>
      <w:bookmarkStart w:id="434" w:name="_Toc35863536"/>
      <w:bookmarkStart w:id="435" w:name="_Toc35863647"/>
      <w:bookmarkStart w:id="436" w:name="_Toc35869662"/>
      <w:bookmarkStart w:id="437" w:name="_Toc35935038"/>
      <w:bookmarkStart w:id="438" w:name="_Toc35940365"/>
      <w:bookmarkStart w:id="439" w:name="_Toc35940530"/>
      <w:bookmarkEnd w:id="428"/>
      <w:bookmarkEnd w:id="429"/>
      <w:bookmarkEnd w:id="430"/>
      <w:bookmarkEnd w:id="431"/>
      <w:bookmarkEnd w:id="432"/>
      <w:bookmarkEnd w:id="433"/>
      <w:bookmarkEnd w:id="434"/>
      <w:bookmarkEnd w:id="435"/>
      <w:bookmarkEnd w:id="436"/>
      <w:bookmarkEnd w:id="437"/>
      <w:bookmarkEnd w:id="438"/>
      <w:bookmarkEnd w:id="439"/>
      <w:r w:rsidRPr="00485E5B">
        <w:rPr>
          <w:rFonts w:ascii="Baskerville Old Face" w:cs="Times New Roman" w:hAnsi="Baskerville Old Face"/>
          <w:sz w:val="24"/>
          <w:szCs w:val="24"/>
        </w:rPr>
        <w:t xml:space="preserve">Sur la base des travaux à exécuter et l’enveloppe </w:t>
      </w:r>
      <w:r w:rsidR="00BD087B" w:rsidRPr="00485E5B">
        <w:rPr>
          <w:rFonts w:ascii="Baskerville Old Face" w:cs="Times New Roman" w:hAnsi="Baskerville Old Face"/>
          <w:sz w:val="24"/>
          <w:szCs w:val="24"/>
        </w:rPr>
        <w:t xml:space="preserve">financière </w:t>
      </w:r>
      <w:r w:rsidRPr="00485E5B">
        <w:rPr>
          <w:rFonts w:ascii="Baskerville Old Face" w:cs="Times New Roman" w:hAnsi="Baskerville Old Face"/>
          <w:sz w:val="24"/>
          <w:szCs w:val="24"/>
        </w:rPr>
        <w:t xml:space="preserve">disponible, le Consultant proposera un </w:t>
      </w:r>
      <w:bookmarkStart w:id="440" w:name="_Hlk194857005"/>
      <w:r w:rsidRPr="00485E5B">
        <w:rPr>
          <w:rFonts w:ascii="Baskerville Old Face" w:cs="Times New Roman" w:hAnsi="Baskerville Old Face"/>
          <w:sz w:val="24"/>
          <w:szCs w:val="24"/>
        </w:rPr>
        <w:t>plan d’allotissement des travaux</w:t>
      </w:r>
      <w:r w:rsidR="004073DF" w:rsidRPr="00485E5B">
        <w:rPr>
          <w:rFonts w:ascii="Baskerville Old Face" w:cs="Times New Roman" w:hAnsi="Baskerville Old Face"/>
          <w:sz w:val="24"/>
          <w:szCs w:val="24"/>
        </w:rPr>
        <w:t xml:space="preserve"> </w:t>
      </w:r>
      <w:bookmarkEnd w:id="440"/>
      <w:r w:rsidR="004073DF" w:rsidRPr="00485E5B">
        <w:rPr>
          <w:rFonts w:ascii="Baskerville Old Face" w:cs="Times New Roman" w:hAnsi="Baskerville Old Face"/>
          <w:sz w:val="24"/>
          <w:szCs w:val="24"/>
        </w:rPr>
        <w:t>si nécessaire</w:t>
      </w:r>
      <w:r w:rsidRPr="00485E5B">
        <w:rPr>
          <w:rFonts w:ascii="Baskerville Old Face" w:cs="Times New Roman" w:hAnsi="Baskerville Old Face"/>
          <w:sz w:val="24"/>
          <w:szCs w:val="24"/>
        </w:rPr>
        <w:t>. Ce plan définira les intitulés des lots, les travaux à exécuter, les délais d’exécution et les coûts des travaux dans un document séparé et confidentiel.</w:t>
      </w:r>
    </w:p>
    <w:p w14:paraId="21BB5D68" w14:textId="77777777" w:rsidP="00E06265" w:rsidR="00540FE4" w:rsidRDefault="00540FE4">
      <w:pPr>
        <w:spacing w:before="0"/>
        <w:ind w:left="426"/>
        <w:rPr>
          <w:rFonts w:ascii="Baskerville Old Face" w:cs="Times New Roman" w:hAnsi="Baskerville Old Face"/>
          <w:sz w:val="24"/>
          <w:szCs w:val="24"/>
        </w:rPr>
      </w:pPr>
    </w:p>
    <w:p w14:paraId="360086D5" w14:textId="38E58CEF" w:rsidP="00E06265" w:rsidR="004C3788" w:rsidRDefault="000B1A3E" w:rsidRPr="00485E5B">
      <w:pPr>
        <w:spacing w:before="0"/>
        <w:ind w:left="426"/>
        <w:rPr>
          <w:rFonts w:ascii="Baskerville Old Face" w:cs="Times New Roman" w:hAnsi="Baskerville Old Face"/>
          <w:sz w:val="24"/>
          <w:szCs w:val="24"/>
        </w:rPr>
      </w:pPr>
      <w:r w:rsidRPr="00485E5B">
        <w:rPr>
          <w:rFonts w:ascii="Baskerville Old Face" w:cs="Times New Roman" w:hAnsi="Baskerville Old Face"/>
          <w:sz w:val="24"/>
          <w:szCs w:val="24"/>
        </w:rPr>
        <w:t>L</w:t>
      </w:r>
      <w:r w:rsidR="00D8279C" w:rsidRPr="00485E5B">
        <w:rPr>
          <w:rFonts w:ascii="Baskerville Old Face" w:cs="Times New Roman" w:hAnsi="Baskerville Old Face"/>
          <w:sz w:val="24"/>
          <w:szCs w:val="24"/>
        </w:rPr>
        <w:t xml:space="preserve">es allotissements concerneront, </w:t>
      </w:r>
      <w:r w:rsidR="00D53FFF">
        <w:rPr>
          <w:rFonts w:ascii="Baskerville Old Face" w:cs="Times New Roman" w:hAnsi="Baskerville Old Face"/>
          <w:sz w:val="24"/>
          <w:szCs w:val="24"/>
        </w:rPr>
        <w:t xml:space="preserve">tous </w:t>
      </w:r>
      <w:r w:rsidR="008325C0" w:rsidRPr="00485E5B">
        <w:rPr>
          <w:rFonts w:ascii="Baskerville Old Face" w:cs="Times New Roman" w:hAnsi="Baskerville Old Face"/>
          <w:sz w:val="24"/>
          <w:szCs w:val="24"/>
        </w:rPr>
        <w:t xml:space="preserve">les </w:t>
      </w:r>
      <w:r w:rsidR="008325C0">
        <w:rPr>
          <w:rFonts w:ascii="Baskerville Old Face" w:cs="Times New Roman" w:hAnsi="Baskerville Old Face"/>
          <w:sz w:val="24"/>
          <w:szCs w:val="24"/>
        </w:rPr>
        <w:t>travaux</w:t>
      </w:r>
      <w:r w:rsidR="00566761">
        <w:rPr>
          <w:rFonts w:ascii="Baskerville Old Face" w:cs="Times New Roman" w:hAnsi="Baskerville Old Face"/>
          <w:sz w:val="24"/>
          <w:szCs w:val="24"/>
        </w:rPr>
        <w:t xml:space="preserve"> </w:t>
      </w:r>
      <w:r w:rsidR="00D8279C" w:rsidRPr="00485E5B">
        <w:rPr>
          <w:rFonts w:ascii="Baskerville Old Face" w:cs="Times New Roman" w:hAnsi="Baskerville Old Face"/>
          <w:sz w:val="24"/>
          <w:szCs w:val="24"/>
        </w:rPr>
        <w:t>prioritaires</w:t>
      </w:r>
      <w:r w:rsidR="00AB3A00" w:rsidRPr="00485E5B">
        <w:rPr>
          <w:rFonts w:ascii="Baskerville Old Face" w:cs="Times New Roman" w:hAnsi="Baskerville Old Face"/>
          <w:sz w:val="24"/>
          <w:szCs w:val="24"/>
        </w:rPr>
        <w:t xml:space="preserve"> </w:t>
      </w:r>
      <w:r w:rsidR="00D53FFF">
        <w:rPr>
          <w:rFonts w:ascii="Baskerville Old Face" w:cs="Times New Roman" w:hAnsi="Baskerville Old Face"/>
          <w:sz w:val="24"/>
          <w:szCs w:val="24"/>
        </w:rPr>
        <w:t xml:space="preserve">arrêtés </w:t>
      </w:r>
      <w:r w:rsidR="00996E6D" w:rsidRPr="00485E5B">
        <w:rPr>
          <w:rFonts w:ascii="Baskerville Old Face" w:cs="Times New Roman" w:hAnsi="Baskerville Old Face"/>
          <w:sz w:val="24"/>
          <w:szCs w:val="24"/>
        </w:rPr>
        <w:t xml:space="preserve">et le consultant </w:t>
      </w:r>
      <w:r w:rsidR="00A839E9" w:rsidRPr="00485E5B">
        <w:rPr>
          <w:rFonts w:ascii="Baskerville Old Face" w:cs="Times New Roman" w:hAnsi="Baskerville Old Face"/>
          <w:sz w:val="24"/>
          <w:szCs w:val="24"/>
        </w:rPr>
        <w:t xml:space="preserve">définira une tranche ferme et </w:t>
      </w:r>
      <w:r w:rsidR="00D53FFF">
        <w:rPr>
          <w:rFonts w:ascii="Baskerville Old Face" w:cs="Times New Roman" w:hAnsi="Baskerville Old Face"/>
          <w:sz w:val="24"/>
          <w:szCs w:val="24"/>
        </w:rPr>
        <w:t xml:space="preserve">une </w:t>
      </w:r>
      <w:r w:rsidR="00A839E9" w:rsidRPr="00485E5B">
        <w:rPr>
          <w:rFonts w:ascii="Baskerville Old Face" w:cs="Times New Roman" w:hAnsi="Baskerville Old Face"/>
          <w:sz w:val="24"/>
          <w:szCs w:val="24"/>
        </w:rPr>
        <w:t xml:space="preserve">tranche </w:t>
      </w:r>
      <w:r w:rsidR="008325C0" w:rsidRPr="00485E5B">
        <w:rPr>
          <w:rFonts w:ascii="Baskerville Old Face" w:cs="Times New Roman" w:hAnsi="Baskerville Old Face"/>
          <w:sz w:val="24"/>
          <w:szCs w:val="24"/>
        </w:rPr>
        <w:t>optionnelle</w:t>
      </w:r>
      <w:r w:rsidR="008325C0">
        <w:rPr>
          <w:rFonts w:ascii="Baskerville Old Face" w:cs="Times New Roman" w:hAnsi="Baskerville Old Face"/>
          <w:sz w:val="24"/>
          <w:szCs w:val="24"/>
        </w:rPr>
        <w:t>,</w:t>
      </w:r>
      <w:r w:rsidR="008325C0" w:rsidRPr="00485E5B">
        <w:rPr>
          <w:rFonts w:ascii="Baskerville Old Face" w:cs="Times New Roman" w:hAnsi="Baskerville Old Face"/>
          <w:sz w:val="24"/>
          <w:szCs w:val="24"/>
        </w:rPr>
        <w:t xml:space="preserve"> </w:t>
      </w:r>
      <w:r w:rsidR="008325C0">
        <w:rPr>
          <w:rFonts w:ascii="Baskerville Old Face" w:cs="Times New Roman" w:hAnsi="Baskerville Old Face"/>
          <w:sz w:val="24"/>
          <w:szCs w:val="24"/>
        </w:rPr>
        <w:t>en</w:t>
      </w:r>
      <w:r w:rsidR="00D53FFF">
        <w:rPr>
          <w:rFonts w:ascii="Baskerville Old Face" w:cs="Times New Roman" w:hAnsi="Baskerville Old Face"/>
          <w:sz w:val="24"/>
          <w:szCs w:val="24"/>
        </w:rPr>
        <w:t xml:space="preserve"> veillant </w:t>
      </w:r>
      <w:r w:rsidR="00A839E9" w:rsidRPr="00485E5B">
        <w:rPr>
          <w:rFonts w:ascii="Baskerville Old Face" w:cs="Times New Roman" w:hAnsi="Baskerville Old Face"/>
          <w:sz w:val="24"/>
          <w:szCs w:val="24"/>
        </w:rPr>
        <w:t xml:space="preserve">à avoir un système d’AEP qui soit fonctionnel </w:t>
      </w:r>
      <w:r w:rsidR="00D53FFF">
        <w:rPr>
          <w:rFonts w:ascii="Baskerville Old Face" w:cs="Times New Roman" w:hAnsi="Baskerville Old Face"/>
          <w:sz w:val="24"/>
          <w:szCs w:val="24"/>
        </w:rPr>
        <w:t>dans la tranche ferme,</w:t>
      </w:r>
      <w:r w:rsidR="003D689B" w:rsidRPr="00485E5B">
        <w:rPr>
          <w:rFonts w:ascii="Baskerville Old Face" w:cs="Times New Roman" w:hAnsi="Baskerville Old Face"/>
          <w:sz w:val="24"/>
          <w:szCs w:val="24"/>
        </w:rPr>
        <w:t xml:space="preserve"> </w:t>
      </w:r>
      <w:r w:rsidR="00D53FFF">
        <w:rPr>
          <w:rFonts w:ascii="Baskerville Old Face" w:cs="Times New Roman" w:hAnsi="Baskerville Old Face"/>
          <w:sz w:val="24"/>
          <w:szCs w:val="24"/>
        </w:rPr>
        <w:t xml:space="preserve">tout en </w:t>
      </w:r>
      <w:r w:rsidR="003D689B" w:rsidRPr="00485E5B">
        <w:rPr>
          <w:rFonts w:ascii="Baskerville Old Face" w:cs="Times New Roman" w:hAnsi="Baskerville Old Face"/>
          <w:sz w:val="24"/>
          <w:szCs w:val="24"/>
        </w:rPr>
        <w:t xml:space="preserve">intégrant les systèmes SCADA pour la </w:t>
      </w:r>
      <w:r w:rsidR="003D689B" w:rsidRPr="00485E5B">
        <w:rPr>
          <w:rFonts w:ascii="Baskerville Old Face" w:cs="Times New Roman" w:hAnsi="Baskerville Old Face"/>
          <w:sz w:val="24"/>
          <w:szCs w:val="24"/>
        </w:rPr>
        <w:lastRenderedPageBreak/>
        <w:t>production/distribution</w:t>
      </w:r>
      <w:r w:rsidR="004C3788" w:rsidRPr="00485E5B">
        <w:rPr>
          <w:rFonts w:ascii="Baskerville Old Face" w:cs="Times New Roman" w:hAnsi="Baskerville Old Face"/>
          <w:sz w:val="24"/>
          <w:szCs w:val="24"/>
        </w:rPr>
        <w:t>.</w:t>
      </w:r>
    </w:p>
    <w:p w14:paraId="47E110FA" w14:textId="77777777" w:rsidP="00E06265" w:rsidR="004C3788" w:rsidRDefault="004C3788" w:rsidRPr="00485E5B">
      <w:pPr>
        <w:spacing w:before="0"/>
        <w:rPr>
          <w:rFonts w:ascii="Baskerville Old Face" w:cs="Times New Roman" w:hAnsi="Baskerville Old Face"/>
          <w:sz w:val="24"/>
          <w:szCs w:val="24"/>
        </w:rPr>
      </w:pPr>
    </w:p>
    <w:p w14:paraId="4BA4ADF8" w14:textId="3B6BA840" w:rsidP="00E06265" w:rsidR="003D1CE4" w:rsidRDefault="004C3788" w:rsidRPr="00485E5B">
      <w:pPr>
        <w:spacing w:before="0"/>
        <w:ind w:left="426"/>
        <w:rPr>
          <w:rFonts w:ascii="Baskerville Old Face" w:cs="Times New Roman" w:hAnsi="Baskerville Old Face"/>
          <w:sz w:val="24"/>
          <w:szCs w:val="24"/>
        </w:rPr>
      </w:pPr>
      <w:r w:rsidRPr="00485E5B">
        <w:rPr>
          <w:rFonts w:ascii="Baskerville Old Face" w:cs="Times New Roman" w:hAnsi="Baskerville Old Face"/>
          <w:sz w:val="24"/>
          <w:szCs w:val="24"/>
        </w:rPr>
        <w:t xml:space="preserve">Le consultant devra préparer deux dossiers d’APD à savoir 1 (un) rapport d’APD pour les travaux </w:t>
      </w:r>
      <w:r w:rsidR="00FC7B31" w:rsidRPr="00485E5B">
        <w:rPr>
          <w:rFonts w:ascii="Baskerville Old Face" w:cs="Times New Roman" w:hAnsi="Baskerville Old Face"/>
          <w:sz w:val="24"/>
          <w:szCs w:val="24"/>
        </w:rPr>
        <w:t xml:space="preserve">de </w:t>
      </w:r>
      <w:r w:rsidR="00753668" w:rsidRPr="00485E5B">
        <w:rPr>
          <w:rFonts w:ascii="Baskerville Old Face" w:cs="Times New Roman" w:hAnsi="Baskerville Old Face"/>
          <w:sz w:val="24"/>
          <w:szCs w:val="24"/>
        </w:rPr>
        <w:t>Kinshasa-</w:t>
      </w:r>
      <w:r w:rsidR="00FC7B31" w:rsidRPr="00485E5B">
        <w:rPr>
          <w:rFonts w:ascii="Baskerville Old Face" w:cs="Times New Roman" w:hAnsi="Baskerville Old Face"/>
          <w:sz w:val="24"/>
          <w:szCs w:val="24"/>
        </w:rPr>
        <w:t>Est</w:t>
      </w:r>
      <w:r w:rsidRPr="00485E5B">
        <w:rPr>
          <w:rFonts w:ascii="Baskerville Old Face" w:cs="Times New Roman" w:hAnsi="Baskerville Old Face"/>
          <w:sz w:val="24"/>
          <w:szCs w:val="24"/>
        </w:rPr>
        <w:t xml:space="preserve"> et 1 (un) autre rapport APD pour les travaux </w:t>
      </w:r>
      <w:r w:rsidR="00FC7B31" w:rsidRPr="00485E5B">
        <w:rPr>
          <w:rFonts w:ascii="Baskerville Old Face" w:cs="Times New Roman" w:hAnsi="Baskerville Old Face"/>
          <w:sz w:val="24"/>
          <w:szCs w:val="24"/>
        </w:rPr>
        <w:t xml:space="preserve">de </w:t>
      </w:r>
      <w:r w:rsidR="00753668" w:rsidRPr="00485E5B">
        <w:rPr>
          <w:rFonts w:ascii="Baskerville Old Face" w:cs="Times New Roman" w:hAnsi="Baskerville Old Face"/>
          <w:sz w:val="24"/>
          <w:szCs w:val="24"/>
        </w:rPr>
        <w:t>Kinshasa-O</w:t>
      </w:r>
      <w:r w:rsidR="00FC7B31" w:rsidRPr="00485E5B">
        <w:rPr>
          <w:rFonts w:ascii="Baskerville Old Face" w:cs="Times New Roman" w:hAnsi="Baskerville Old Face"/>
          <w:sz w:val="24"/>
          <w:szCs w:val="24"/>
        </w:rPr>
        <w:t>uest.</w:t>
      </w:r>
    </w:p>
    <w:p w14:paraId="0D800211" w14:textId="4C46FE53" w:rsidP="00E06265" w:rsidR="00DF6129" w:rsidRDefault="00DF6129">
      <w:pPr>
        <w:spacing w:before="0"/>
        <w:rPr>
          <w:rFonts w:ascii="Baskerville Old Face" w:cs="Times New Roman" w:hAnsi="Baskerville Old Face"/>
          <w:lang w:val="fr-CD"/>
        </w:rPr>
      </w:pPr>
    </w:p>
    <w:p w14:paraId="4A3E505F" w14:textId="77777777" w:rsidR="00566761" w:rsidRDefault="00566761" w:rsidRPr="00485E5B">
      <w:pPr>
        <w:pStyle w:val="Titre3"/>
        <w:numPr>
          <w:ilvl w:val="0"/>
          <w:numId w:val="64"/>
        </w:numPr>
        <w:spacing w:before="0"/>
        <w:ind w:hanging="426" w:left="426"/>
        <w:rPr>
          <w:rFonts w:ascii="Baskerville Old Face" w:hAnsi="Baskerville Old Face"/>
          <w:sz w:val="24"/>
          <w:szCs w:val="24"/>
        </w:rPr>
      </w:pPr>
      <w:bookmarkStart w:id="441" w:name="_Toc199020949"/>
      <w:r w:rsidRPr="00485E5B">
        <w:rPr>
          <w:rFonts w:ascii="Baskerville Old Face" w:hAnsi="Baskerville Old Face"/>
          <w:sz w:val="24"/>
          <w:szCs w:val="24"/>
        </w:rPr>
        <w:t>Planning prévisionnel des travaux</w:t>
      </w:r>
      <w:bookmarkEnd w:id="441"/>
    </w:p>
    <w:p w14:paraId="20FFBD37" w14:textId="77777777" w:rsidP="00E06265" w:rsidR="00566761" w:rsidRDefault="00566761" w:rsidRPr="00485E5B">
      <w:pPr>
        <w:spacing w:before="0"/>
        <w:rPr>
          <w:rFonts w:ascii="Baskerville Old Face" w:cs="Times New Roman" w:hAnsi="Baskerville Old Face"/>
          <w:lang w:val="fr-CD"/>
        </w:rPr>
      </w:pPr>
    </w:p>
    <w:p w14:paraId="0E20B18E" w14:textId="705683F0" w:rsidP="00E06265" w:rsidR="00BA1F2E" w:rsidRDefault="00BA1F2E" w:rsidRPr="00485E5B">
      <w:pPr>
        <w:spacing w:before="0"/>
        <w:ind w:left="426"/>
        <w:rPr>
          <w:rFonts w:ascii="Baskerville Old Face" w:cs="Times New Roman" w:hAnsi="Baskerville Old Face"/>
          <w:sz w:val="24"/>
          <w:szCs w:val="24"/>
        </w:rPr>
      </w:pPr>
      <w:bookmarkStart w:id="442" w:name="_Toc35857892"/>
      <w:bookmarkStart w:id="443" w:name="_Toc35858037"/>
      <w:bookmarkStart w:id="444" w:name="_Toc35858182"/>
      <w:bookmarkStart w:id="445" w:name="_Toc35858327"/>
      <w:bookmarkStart w:id="446" w:name="_Toc35858474"/>
      <w:bookmarkStart w:id="447" w:name="_Toc35858620"/>
      <w:bookmarkStart w:id="448" w:name="_Toc35863538"/>
      <w:bookmarkStart w:id="449" w:name="_Toc35863649"/>
      <w:bookmarkStart w:id="450" w:name="_Toc35869664"/>
      <w:bookmarkStart w:id="451" w:name="_Toc35935040"/>
      <w:bookmarkStart w:id="452" w:name="_Toc35940367"/>
      <w:bookmarkStart w:id="453" w:name="_Toc35940532"/>
      <w:bookmarkEnd w:id="442"/>
      <w:bookmarkEnd w:id="443"/>
      <w:bookmarkEnd w:id="444"/>
      <w:bookmarkEnd w:id="445"/>
      <w:bookmarkEnd w:id="446"/>
      <w:bookmarkEnd w:id="447"/>
      <w:bookmarkEnd w:id="448"/>
      <w:bookmarkEnd w:id="449"/>
      <w:bookmarkEnd w:id="450"/>
      <w:bookmarkEnd w:id="451"/>
      <w:bookmarkEnd w:id="452"/>
      <w:bookmarkEnd w:id="453"/>
      <w:r w:rsidRPr="00485E5B">
        <w:rPr>
          <w:rFonts w:ascii="Baskerville Old Face" w:cs="Times New Roman" w:hAnsi="Baskerville Old Face"/>
          <w:bCs/>
          <w:sz w:val="24"/>
          <w:szCs w:val="24"/>
        </w:rPr>
        <w:t>Le Consultant</w:t>
      </w:r>
      <w:r w:rsidRPr="00485E5B">
        <w:rPr>
          <w:rFonts w:ascii="Baskerville Old Face" w:cs="Times New Roman" w:hAnsi="Baskerville Old Face"/>
          <w:b/>
          <w:sz w:val="24"/>
          <w:szCs w:val="24"/>
        </w:rPr>
        <w:t xml:space="preserve"> </w:t>
      </w:r>
      <w:r w:rsidRPr="00485E5B">
        <w:rPr>
          <w:rFonts w:ascii="Baskerville Old Face" w:cs="Times New Roman" w:hAnsi="Baskerville Old Face"/>
          <w:sz w:val="24"/>
          <w:szCs w:val="24"/>
        </w:rPr>
        <w:t xml:space="preserve">établira </w:t>
      </w:r>
      <w:r w:rsidR="00284E41" w:rsidRPr="00485E5B">
        <w:rPr>
          <w:rFonts w:ascii="Baskerville Old Face" w:cs="Times New Roman" w:hAnsi="Baskerville Old Face"/>
          <w:sz w:val="24"/>
          <w:szCs w:val="24"/>
        </w:rPr>
        <w:t>un</w:t>
      </w:r>
      <w:r w:rsidRPr="00485E5B">
        <w:rPr>
          <w:rFonts w:ascii="Baskerville Old Face" w:cs="Times New Roman" w:hAnsi="Baskerville Old Face"/>
          <w:sz w:val="24"/>
          <w:szCs w:val="24"/>
        </w:rPr>
        <w:t xml:space="preserve"> planning d’exécution des travaux.</w:t>
      </w:r>
      <w:r w:rsidR="003D1CE4" w:rsidRPr="00485E5B">
        <w:rPr>
          <w:rFonts w:ascii="Baskerville Old Face" w:cs="Times New Roman" w:hAnsi="Baskerville Old Face"/>
          <w:sz w:val="24"/>
          <w:szCs w:val="24"/>
        </w:rPr>
        <w:t xml:space="preserve"> </w:t>
      </w:r>
      <w:r w:rsidRPr="00485E5B">
        <w:rPr>
          <w:rFonts w:ascii="Baskerville Old Face" w:cs="Times New Roman" w:hAnsi="Baskerville Old Face"/>
          <w:sz w:val="24"/>
          <w:szCs w:val="24"/>
        </w:rPr>
        <w:t>Ce calendrier inclur</w:t>
      </w:r>
      <w:r w:rsidR="00D53FFF">
        <w:rPr>
          <w:rFonts w:ascii="Baskerville Old Face" w:cs="Times New Roman" w:hAnsi="Baskerville Old Face"/>
          <w:sz w:val="24"/>
          <w:szCs w:val="24"/>
        </w:rPr>
        <w:t>a</w:t>
      </w:r>
      <w:r w:rsidRPr="00485E5B">
        <w:rPr>
          <w:rFonts w:ascii="Baskerville Old Face" w:cs="Times New Roman" w:hAnsi="Baskerville Old Face"/>
          <w:sz w:val="24"/>
          <w:szCs w:val="24"/>
        </w:rPr>
        <w:t xml:space="preserve"> toutes les opérations, étapes ou phases, jusqu'à la mise en service des ouvrages, installations et équipements, de traitement et de stockage d’eau.</w:t>
      </w:r>
    </w:p>
    <w:p w14:paraId="75F7C663" w14:textId="68CCE4E8" w:rsidP="00E06265" w:rsidR="00085E21" w:rsidRDefault="00085E21">
      <w:pPr>
        <w:spacing w:before="0"/>
        <w:rPr>
          <w:rFonts w:ascii="Baskerville Old Face" w:cs="Times New Roman" w:hAnsi="Baskerville Old Face"/>
          <w:sz w:val="24"/>
          <w:szCs w:val="24"/>
        </w:rPr>
      </w:pPr>
    </w:p>
    <w:p w14:paraId="1F994891" w14:textId="5053A0EA" w:rsidP="00E06265" w:rsidR="006129D3" w:rsidRDefault="006129D3">
      <w:pPr>
        <w:pStyle w:val="Titre4"/>
        <w:spacing w:before="0"/>
        <w:rPr>
          <w:rFonts w:ascii="Baskerville Old Face" w:hAnsi="Baskerville Old Face"/>
          <w:sz w:val="24"/>
          <w:szCs w:val="24"/>
        </w:rPr>
      </w:pPr>
      <w:r w:rsidRPr="00485E5B">
        <w:rPr>
          <w:rFonts w:ascii="Baskerville Old Face" w:hAnsi="Baskerville Old Face"/>
          <w:sz w:val="24"/>
          <w:szCs w:val="24"/>
        </w:rPr>
        <w:t>Mission 4.</w:t>
      </w:r>
      <w:r>
        <w:rPr>
          <w:rFonts w:ascii="Baskerville Old Face" w:hAnsi="Baskerville Old Face"/>
          <w:sz w:val="24"/>
          <w:szCs w:val="24"/>
          <w:lang w:val="fr-CD"/>
        </w:rPr>
        <w:t>3</w:t>
      </w:r>
      <w:r w:rsidRPr="00485E5B">
        <w:rPr>
          <w:rFonts w:ascii="Baskerville Old Face" w:hAnsi="Baskerville Old Face"/>
          <w:sz w:val="24"/>
          <w:szCs w:val="24"/>
        </w:rPr>
        <w:t> : Dossier d’Appel d’Offres de la phase prioritaire</w:t>
      </w:r>
    </w:p>
    <w:p w14:paraId="0627E817" w14:textId="77777777" w:rsidP="00E06265" w:rsidR="00B736D0" w:rsidRDefault="00B736D0" w:rsidRPr="00003972">
      <w:pPr>
        <w:pStyle w:val="Titre5"/>
        <w:numPr>
          <w:ilvl w:val="0"/>
          <w:numId w:val="0"/>
        </w:numPr>
        <w:spacing w:before="0"/>
        <w:rPr>
          <w:rFonts w:ascii="Baskerville Old Face" w:hAnsi="Baskerville Old Face"/>
          <w:sz w:val="24"/>
          <w:szCs w:val="24"/>
        </w:rPr>
      </w:pPr>
    </w:p>
    <w:p w14:paraId="65B23D54" w14:textId="6B947B8A" w:rsidP="00E06265" w:rsidR="000D5D90" w:rsidRDefault="00B736D0" w:rsidRPr="00485E5B">
      <w:pPr>
        <w:pStyle w:val="Titre5"/>
        <w:spacing w:before="0"/>
        <w:rPr>
          <w:rFonts w:ascii="Baskerville Old Face" w:hAnsi="Baskerville Old Face"/>
          <w:sz w:val="24"/>
          <w:szCs w:val="24"/>
        </w:rPr>
      </w:pPr>
      <w:r>
        <w:rPr>
          <w:rFonts w:ascii="Baskerville Old Face" w:hAnsi="Baskerville Old Face"/>
          <w:i w:val="0"/>
          <w:sz w:val="24"/>
          <w:szCs w:val="24"/>
          <w:lang w:val="fr-CD"/>
        </w:rPr>
        <w:t xml:space="preserve"> Modèles de DAO à élaborer</w:t>
      </w:r>
    </w:p>
    <w:p w14:paraId="5C4C9EBE" w14:textId="77777777" w:rsidP="00E06265" w:rsidR="00B736D0" w:rsidRDefault="00B736D0">
      <w:pPr>
        <w:spacing w:before="0"/>
        <w:rPr>
          <w:rFonts w:ascii="Baskerville Old Face" w:cs="Times New Roman" w:hAnsi="Baskerville Old Face"/>
          <w:sz w:val="24"/>
          <w:szCs w:val="24"/>
        </w:rPr>
      </w:pPr>
    </w:p>
    <w:p w14:paraId="6CEE40C8" w14:textId="0EF17290" w:rsidP="00E06265" w:rsidR="00CA1FB2" w:rsidRDefault="006D2F27"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Le</w:t>
      </w:r>
      <w:r w:rsidR="00CB58EB">
        <w:rPr>
          <w:rFonts w:ascii="Baskerville Old Face" w:cs="Times New Roman" w:hAnsi="Baskerville Old Face"/>
          <w:sz w:val="24"/>
          <w:szCs w:val="24"/>
        </w:rPr>
        <w:t>s</w:t>
      </w:r>
      <w:r w:rsidRPr="00485E5B">
        <w:rPr>
          <w:rFonts w:ascii="Baskerville Old Face" w:cs="Times New Roman" w:hAnsi="Baskerville Old Face"/>
          <w:sz w:val="24"/>
          <w:szCs w:val="24"/>
        </w:rPr>
        <w:t xml:space="preserve"> </w:t>
      </w:r>
      <w:r w:rsidR="00CA1FB2" w:rsidRPr="00485E5B">
        <w:rPr>
          <w:rFonts w:ascii="Baskerville Old Face" w:cs="Times New Roman" w:hAnsi="Baskerville Old Face"/>
          <w:sz w:val="24"/>
          <w:szCs w:val="24"/>
        </w:rPr>
        <w:t>DAO concerner</w:t>
      </w:r>
      <w:r w:rsidR="00CB58EB">
        <w:rPr>
          <w:rFonts w:ascii="Baskerville Old Face" w:cs="Times New Roman" w:hAnsi="Baskerville Old Face"/>
          <w:sz w:val="24"/>
          <w:szCs w:val="24"/>
        </w:rPr>
        <w:t>ont</w:t>
      </w:r>
      <w:r w:rsidR="00CA1FB2" w:rsidRPr="00485E5B">
        <w:rPr>
          <w:rFonts w:ascii="Baskerville Old Face" w:cs="Times New Roman" w:hAnsi="Baskerville Old Face"/>
          <w:sz w:val="24"/>
          <w:szCs w:val="24"/>
        </w:rPr>
        <w:t xml:space="preserve"> les travaux </w:t>
      </w:r>
      <w:r w:rsidR="004C3788" w:rsidRPr="00485E5B">
        <w:rPr>
          <w:rFonts w:ascii="Baskerville Old Face" w:cs="Times New Roman" w:hAnsi="Baskerville Old Face"/>
          <w:sz w:val="24"/>
          <w:szCs w:val="24"/>
        </w:rPr>
        <w:t xml:space="preserve">répartis </w:t>
      </w:r>
      <w:r w:rsidR="00CA1FB2" w:rsidRPr="00485E5B">
        <w:rPr>
          <w:rFonts w:ascii="Baskerville Old Face" w:cs="Times New Roman" w:hAnsi="Baskerville Old Face"/>
          <w:sz w:val="24"/>
          <w:szCs w:val="24"/>
        </w:rPr>
        <w:t>suivant</w:t>
      </w:r>
      <w:r w:rsidR="00617B0F">
        <w:rPr>
          <w:rFonts w:ascii="Baskerville Old Face" w:cs="Times New Roman" w:hAnsi="Baskerville Old Face"/>
          <w:sz w:val="24"/>
          <w:szCs w:val="24"/>
        </w:rPr>
        <w:t xml:space="preserve"> le</w:t>
      </w:r>
      <w:r w:rsidR="00617B0F" w:rsidRPr="00617B0F">
        <w:t xml:space="preserve"> </w:t>
      </w:r>
      <w:r w:rsidR="00617B0F" w:rsidRPr="00617B0F">
        <w:rPr>
          <w:rFonts w:ascii="Baskerville Old Face" w:cs="Times New Roman" w:hAnsi="Baskerville Old Face"/>
          <w:sz w:val="24"/>
          <w:szCs w:val="24"/>
        </w:rPr>
        <w:t>plan d’allotissement des travaux</w:t>
      </w:r>
      <w:r w:rsidR="004C3788" w:rsidRPr="00485E5B">
        <w:rPr>
          <w:rFonts w:ascii="Baskerville Old Face" w:cs="Times New Roman" w:hAnsi="Baskerville Old Face"/>
          <w:sz w:val="24"/>
          <w:szCs w:val="24"/>
        </w:rPr>
        <w:t xml:space="preserve"> </w:t>
      </w:r>
      <w:r w:rsidR="00617B0F">
        <w:rPr>
          <w:rFonts w:ascii="Baskerville Old Face" w:cs="Times New Roman" w:hAnsi="Baskerville Old Face"/>
          <w:sz w:val="24"/>
          <w:szCs w:val="24"/>
        </w:rPr>
        <w:t>arrêté dans l</w:t>
      </w:r>
      <w:r w:rsidR="00CB58EB">
        <w:rPr>
          <w:rFonts w:ascii="Baskerville Old Face" w:cs="Times New Roman" w:hAnsi="Baskerville Old Face"/>
          <w:sz w:val="24"/>
          <w:szCs w:val="24"/>
        </w:rPr>
        <w:t xml:space="preserve">es </w:t>
      </w:r>
      <w:r w:rsidR="00617B0F">
        <w:rPr>
          <w:rFonts w:ascii="Baskerville Old Face" w:cs="Times New Roman" w:hAnsi="Baskerville Old Face"/>
          <w:sz w:val="24"/>
          <w:szCs w:val="24"/>
        </w:rPr>
        <w:t>APD définitif</w:t>
      </w:r>
      <w:r w:rsidR="00CB58EB">
        <w:rPr>
          <w:rFonts w:ascii="Baskerville Old Face" w:cs="Times New Roman" w:hAnsi="Baskerville Old Face"/>
          <w:sz w:val="24"/>
          <w:szCs w:val="24"/>
        </w:rPr>
        <w:t>s</w:t>
      </w:r>
      <w:r w:rsidR="00617B0F">
        <w:rPr>
          <w:rFonts w:ascii="Baskerville Old Face" w:cs="Times New Roman" w:hAnsi="Baskerville Old Face"/>
          <w:sz w:val="24"/>
          <w:szCs w:val="24"/>
        </w:rPr>
        <w:t xml:space="preserve"> </w:t>
      </w:r>
      <w:r w:rsidR="00CA1FB2" w:rsidRPr="00485E5B">
        <w:rPr>
          <w:rFonts w:ascii="Baskerville Old Face" w:cs="Times New Roman" w:hAnsi="Baskerville Old Face"/>
          <w:sz w:val="24"/>
          <w:szCs w:val="24"/>
        </w:rPr>
        <w:t>:</w:t>
      </w:r>
      <w:r w:rsidDel="00C42202" w:rsidR="00CA1FB2" w:rsidRPr="00485E5B">
        <w:rPr>
          <w:rFonts w:ascii="Baskerville Old Face" w:cs="Times New Roman" w:hAnsi="Baskerville Old Face"/>
          <w:sz w:val="24"/>
          <w:szCs w:val="24"/>
        </w:rPr>
        <w:t xml:space="preserve"> </w:t>
      </w:r>
    </w:p>
    <w:p w14:paraId="2D3B44CF" w14:textId="77777777" w:rsidP="00E06265" w:rsidR="004C3788" w:rsidRDefault="004C3788" w:rsidRPr="00485E5B">
      <w:pPr>
        <w:spacing w:before="0"/>
        <w:rPr>
          <w:rFonts w:ascii="Baskerville Old Face" w:cs="Times New Roman" w:hAnsi="Baskerville Old Face"/>
          <w:sz w:val="24"/>
          <w:szCs w:val="24"/>
        </w:rPr>
      </w:pPr>
    </w:p>
    <w:p w14:paraId="0D24B999" w14:textId="59D6FDBD" w:rsidP="00E06265" w:rsidR="001D306E" w:rsidRDefault="004C3788">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Le consultant devra préparer</w:t>
      </w:r>
      <w:r w:rsidR="001D306E">
        <w:rPr>
          <w:rFonts w:ascii="Baskerville Old Face" w:cs="Times New Roman" w:hAnsi="Baskerville Old Face"/>
          <w:sz w:val="24"/>
          <w:szCs w:val="24"/>
        </w:rPr>
        <w:t xml:space="preserve"> </w:t>
      </w:r>
      <w:r w:rsidR="00EC52DD">
        <w:rPr>
          <w:rFonts w:ascii="Baskerville Old Face" w:cs="Times New Roman" w:hAnsi="Baskerville Old Face"/>
          <w:sz w:val="24"/>
          <w:szCs w:val="24"/>
        </w:rPr>
        <w:t>le</w:t>
      </w:r>
      <w:r w:rsidR="00617B0F">
        <w:rPr>
          <w:rFonts w:ascii="Baskerville Old Face" w:cs="Times New Roman" w:hAnsi="Baskerville Old Face"/>
          <w:sz w:val="24"/>
          <w:szCs w:val="24"/>
        </w:rPr>
        <w:t xml:space="preserve"> modèle de</w:t>
      </w:r>
      <w:r w:rsidR="001D306E">
        <w:rPr>
          <w:rFonts w:ascii="Baskerville Old Face" w:cs="Times New Roman" w:hAnsi="Baskerville Old Face"/>
          <w:sz w:val="24"/>
          <w:szCs w:val="24"/>
        </w:rPr>
        <w:t xml:space="preserve"> DAO ci-apr</w:t>
      </w:r>
      <w:r w:rsidR="00617B0F">
        <w:rPr>
          <w:rFonts w:ascii="Baskerville Old Face" w:cs="Times New Roman" w:hAnsi="Baskerville Old Face"/>
          <w:sz w:val="24"/>
          <w:szCs w:val="24"/>
        </w:rPr>
        <w:t>è</w:t>
      </w:r>
      <w:r w:rsidR="001D306E">
        <w:rPr>
          <w:rFonts w:ascii="Baskerville Old Face" w:cs="Times New Roman" w:hAnsi="Baskerville Old Face"/>
          <w:sz w:val="24"/>
          <w:szCs w:val="24"/>
        </w:rPr>
        <w:t>s </w:t>
      </w:r>
      <w:r w:rsidR="006C5AB4">
        <w:rPr>
          <w:rFonts w:ascii="Baskerville Old Face" w:cs="Times New Roman" w:hAnsi="Baskerville Old Face"/>
          <w:sz w:val="24"/>
          <w:szCs w:val="24"/>
        </w:rPr>
        <w:t>pour les investissements qui seront réalisé en</w:t>
      </w:r>
      <w:r w:rsidR="00617B0F">
        <w:rPr>
          <w:rFonts w:ascii="Baskerville Old Face" w:cs="Times New Roman" w:hAnsi="Baskerville Old Face"/>
          <w:sz w:val="24"/>
          <w:szCs w:val="24"/>
        </w:rPr>
        <w:t xml:space="preserve"> mode de financement </w:t>
      </w:r>
      <w:r w:rsidR="00AE4829">
        <w:rPr>
          <w:rFonts w:ascii="Baskerville Old Face" w:cs="Times New Roman" w:hAnsi="Baskerville Old Face"/>
          <w:sz w:val="24"/>
          <w:szCs w:val="24"/>
        </w:rPr>
        <w:t>public</w:t>
      </w:r>
      <w:r w:rsidR="006C5AB4">
        <w:rPr>
          <w:rFonts w:ascii="Baskerville Old Face" w:cs="Times New Roman" w:hAnsi="Baskerville Old Face"/>
          <w:sz w:val="24"/>
          <w:szCs w:val="24"/>
        </w:rPr>
        <w:t>. E</w:t>
      </w:r>
      <w:r w:rsidR="00EC52DD">
        <w:rPr>
          <w:rFonts w:ascii="Baskerville Old Face" w:cs="Times New Roman" w:hAnsi="Baskerville Old Face"/>
          <w:sz w:val="24"/>
          <w:szCs w:val="24"/>
        </w:rPr>
        <w:t>t</w:t>
      </w:r>
      <w:r w:rsidR="00CE46A7">
        <w:rPr>
          <w:rFonts w:ascii="Baskerville Old Face" w:cs="Times New Roman" w:hAnsi="Baskerville Old Face"/>
          <w:sz w:val="24"/>
          <w:szCs w:val="24"/>
        </w:rPr>
        <w:t xml:space="preserve"> une note pour la préparation du contrat PPP</w:t>
      </w:r>
      <w:r w:rsidR="00EC52DD">
        <w:rPr>
          <w:rFonts w:ascii="Baskerville Old Face" w:cs="Times New Roman" w:hAnsi="Baskerville Old Face"/>
          <w:sz w:val="24"/>
          <w:szCs w:val="24"/>
        </w:rPr>
        <w:t xml:space="preserve"> pour le</w:t>
      </w:r>
      <w:r w:rsidR="00CE46A7">
        <w:rPr>
          <w:rFonts w:ascii="Baskerville Old Face" w:cs="Times New Roman" w:hAnsi="Baskerville Old Face"/>
          <w:sz w:val="24"/>
          <w:szCs w:val="24"/>
        </w:rPr>
        <w:t>s investissements qui seront réalisés en</w:t>
      </w:r>
      <w:r w:rsidR="00EC52DD">
        <w:rPr>
          <w:rFonts w:ascii="Baskerville Old Face" w:cs="Times New Roman" w:hAnsi="Baskerville Old Face"/>
          <w:sz w:val="24"/>
          <w:szCs w:val="24"/>
        </w:rPr>
        <w:t xml:space="preserve"> mode de financement</w:t>
      </w:r>
      <w:r w:rsidR="00AE4829">
        <w:rPr>
          <w:rFonts w:ascii="Baskerville Old Face" w:cs="Times New Roman" w:hAnsi="Baskerville Old Face"/>
          <w:sz w:val="24"/>
          <w:szCs w:val="24"/>
        </w:rPr>
        <w:t xml:space="preserve"> privé</w:t>
      </w:r>
      <w:r w:rsidR="00E77EBC">
        <w:rPr>
          <w:rFonts w:ascii="Baskerville Old Face" w:cs="Times New Roman" w:hAnsi="Baskerville Old Face"/>
          <w:sz w:val="24"/>
          <w:szCs w:val="24"/>
        </w:rPr>
        <w:t xml:space="preserve"> ; ainsi, </w:t>
      </w:r>
      <w:r w:rsidR="00EC52DD">
        <w:rPr>
          <w:rFonts w:ascii="Baskerville Old Face" w:cs="Times New Roman" w:hAnsi="Baskerville Old Face"/>
          <w:sz w:val="24"/>
          <w:szCs w:val="24"/>
        </w:rPr>
        <w:t>les DAO seront optionnels</w:t>
      </w:r>
      <w:r w:rsidR="00E77EBC">
        <w:rPr>
          <w:rFonts w:ascii="Baskerville Old Face" w:cs="Times New Roman" w:hAnsi="Baskerville Old Face"/>
          <w:sz w:val="24"/>
          <w:szCs w:val="24"/>
        </w:rPr>
        <w:t xml:space="preserve"> dans ce dernier </w:t>
      </w:r>
      <w:proofErr w:type="gramStart"/>
      <w:r w:rsidR="00E77EBC">
        <w:rPr>
          <w:rFonts w:ascii="Baskerville Old Face" w:cs="Times New Roman" w:hAnsi="Baskerville Old Face"/>
          <w:sz w:val="24"/>
          <w:szCs w:val="24"/>
        </w:rPr>
        <w:t>cas</w:t>
      </w:r>
      <w:r w:rsidR="001D306E">
        <w:rPr>
          <w:rFonts w:ascii="Baskerville Old Face" w:cs="Times New Roman" w:hAnsi="Baskerville Old Face"/>
          <w:sz w:val="24"/>
          <w:szCs w:val="24"/>
        </w:rPr>
        <w:t>:</w:t>
      </w:r>
      <w:proofErr w:type="gramEnd"/>
    </w:p>
    <w:p w14:paraId="1C46D667" w14:textId="77777777" w:rsidP="00E06265" w:rsidR="001D306E" w:rsidRDefault="001D306E">
      <w:pPr>
        <w:spacing w:before="0"/>
        <w:rPr>
          <w:rFonts w:ascii="Baskerville Old Face" w:cs="Times New Roman" w:hAnsi="Baskerville Old Face"/>
          <w:sz w:val="24"/>
          <w:szCs w:val="24"/>
        </w:rPr>
      </w:pPr>
    </w:p>
    <w:p w14:paraId="4288F97D" w14:textId="1DED21C0" w:rsidR="0029730B" w:rsidRDefault="00CB58EB" w:rsidRPr="00485E5B">
      <w:pPr>
        <w:pStyle w:val="Paragraphedeliste"/>
        <w:numPr>
          <w:ilvl w:val="0"/>
          <w:numId w:val="21"/>
        </w:numPr>
        <w:tabs>
          <w:tab w:pos="851" w:val="clear"/>
        </w:tabs>
        <w:autoSpaceDE w:val="0"/>
        <w:autoSpaceDN w:val="0"/>
        <w:adjustRightInd w:val="0"/>
        <w:spacing w:before="0"/>
        <w:ind w:hanging="284" w:left="426"/>
        <w:rPr>
          <w:rFonts w:ascii="Baskerville Old Face" w:hAnsi="Baskerville Old Face"/>
          <w:sz w:val="24"/>
          <w:szCs w:val="24"/>
        </w:rPr>
      </w:pPr>
      <w:r>
        <w:rPr>
          <w:rFonts w:ascii="Baskerville Old Face" w:hAnsi="Baskerville Old Face"/>
          <w:sz w:val="24"/>
          <w:szCs w:val="24"/>
          <w:lang w:val="fr-CD"/>
        </w:rPr>
        <w:t>Les</w:t>
      </w:r>
      <w:r w:rsidR="00AE4829">
        <w:rPr>
          <w:rFonts w:ascii="Baskerville Old Face" w:hAnsi="Baskerville Old Face"/>
          <w:sz w:val="24"/>
          <w:szCs w:val="24"/>
          <w:lang w:val="fr-CD"/>
        </w:rPr>
        <w:t xml:space="preserve"> </w:t>
      </w:r>
      <w:r w:rsidR="001D306E" w:rsidRPr="00003972">
        <w:rPr>
          <w:rFonts w:ascii="Baskerville Old Face" w:hAnsi="Baskerville Old Face"/>
          <w:sz w:val="24"/>
          <w:szCs w:val="24"/>
        </w:rPr>
        <w:t xml:space="preserve">DAO type Banque Mondiale </w:t>
      </w:r>
      <w:r w:rsidR="00AE4829">
        <w:rPr>
          <w:rFonts w:ascii="Baskerville Old Face" w:hAnsi="Baskerville Old Face"/>
          <w:sz w:val="24"/>
          <w:szCs w:val="24"/>
          <w:lang w:val="fr-CD"/>
        </w:rPr>
        <w:t xml:space="preserve">respectivement </w:t>
      </w:r>
      <w:r w:rsidR="001D306E" w:rsidRPr="00003972">
        <w:rPr>
          <w:rFonts w:ascii="Baskerville Old Face" w:hAnsi="Baskerville Old Face"/>
          <w:sz w:val="24"/>
          <w:szCs w:val="24"/>
        </w:rPr>
        <w:t>pour les travaux de Kinshasa</w:t>
      </w:r>
      <w:r w:rsidR="00F046E9">
        <w:rPr>
          <w:rFonts w:ascii="Baskerville Old Face" w:hAnsi="Baskerville Old Face"/>
          <w:sz w:val="24"/>
          <w:szCs w:val="24"/>
        </w:rPr>
        <w:t>-</w:t>
      </w:r>
      <w:r w:rsidR="008F5F2B">
        <w:rPr>
          <w:rFonts w:ascii="Baskerville Old Face" w:hAnsi="Baskerville Old Face"/>
          <w:sz w:val="24"/>
          <w:szCs w:val="24"/>
          <w:lang w:val="fr-CD"/>
        </w:rPr>
        <w:t>Est et ceux de Kinshasa-</w:t>
      </w:r>
      <w:r w:rsidR="001D306E" w:rsidRPr="00003972">
        <w:rPr>
          <w:rFonts w:ascii="Baskerville Old Face" w:hAnsi="Baskerville Old Face"/>
          <w:sz w:val="24"/>
          <w:szCs w:val="24"/>
        </w:rPr>
        <w:t>Ouest</w:t>
      </w:r>
      <w:r w:rsidR="008F5F2B">
        <w:rPr>
          <w:rFonts w:ascii="Baskerville Old Face" w:hAnsi="Baskerville Old Face"/>
          <w:sz w:val="24"/>
          <w:szCs w:val="24"/>
          <w:lang w:val="fr-CD"/>
        </w:rPr>
        <w:t xml:space="preserve"> </w:t>
      </w:r>
      <w:r w:rsidR="005878DE">
        <w:rPr>
          <w:rFonts w:ascii="Baskerville Old Face" w:hAnsi="Baskerville Old Face"/>
          <w:sz w:val="24"/>
          <w:szCs w:val="24"/>
          <w:lang w:val="fr-CD"/>
        </w:rPr>
        <w:t xml:space="preserve">qui seront </w:t>
      </w:r>
      <w:r w:rsidR="008F5F2B">
        <w:rPr>
          <w:rFonts w:ascii="Baskerville Old Face" w:hAnsi="Baskerville Old Face"/>
          <w:sz w:val="24"/>
          <w:szCs w:val="24"/>
          <w:lang w:val="fr-CD"/>
        </w:rPr>
        <w:t>financ</w:t>
      </w:r>
      <w:r w:rsidR="005878DE">
        <w:rPr>
          <w:rFonts w:ascii="Baskerville Old Face" w:hAnsi="Baskerville Old Face"/>
          <w:sz w:val="24"/>
          <w:szCs w:val="24"/>
          <w:lang w:val="fr-CD"/>
        </w:rPr>
        <w:t xml:space="preserve">és par les fonds </w:t>
      </w:r>
      <w:r w:rsidR="008F5F2B">
        <w:rPr>
          <w:rFonts w:ascii="Baskerville Old Face" w:hAnsi="Baskerville Old Face"/>
          <w:sz w:val="24"/>
          <w:szCs w:val="24"/>
          <w:lang w:val="fr-CD"/>
        </w:rPr>
        <w:t>public</w:t>
      </w:r>
      <w:r w:rsidR="005878DE">
        <w:rPr>
          <w:rFonts w:ascii="Baskerville Old Face" w:hAnsi="Baskerville Old Face"/>
          <w:sz w:val="24"/>
          <w:szCs w:val="24"/>
          <w:lang w:val="fr-CD"/>
        </w:rPr>
        <w:t>s</w:t>
      </w:r>
      <w:r w:rsidR="001D306E" w:rsidRPr="00003972">
        <w:rPr>
          <w:rFonts w:ascii="Baskerville Old Face" w:hAnsi="Baskerville Old Face"/>
          <w:sz w:val="24"/>
          <w:szCs w:val="24"/>
        </w:rPr>
        <w:t>.</w:t>
      </w:r>
      <w:r w:rsidR="0029730B" w:rsidRPr="0029730B">
        <w:rPr>
          <w:rFonts w:ascii="Baskerville Old Face" w:hAnsi="Baskerville Old Face"/>
          <w:sz w:val="24"/>
          <w:szCs w:val="24"/>
        </w:rPr>
        <w:t xml:space="preserve"> </w:t>
      </w:r>
      <w:r w:rsidR="0029730B" w:rsidRPr="00485E5B">
        <w:rPr>
          <w:rFonts w:ascii="Baskerville Old Face" w:hAnsi="Baskerville Old Face"/>
          <w:sz w:val="24"/>
          <w:szCs w:val="24"/>
        </w:rPr>
        <w:t xml:space="preserve">Le consultant utilisera le Dossier Type de Passation des marchés sur les critères notés en vigueur </w:t>
      </w:r>
      <w:r w:rsidR="008F5F2B">
        <w:rPr>
          <w:rFonts w:ascii="Baskerville Old Face" w:hAnsi="Baskerville Old Face"/>
          <w:sz w:val="24"/>
          <w:szCs w:val="24"/>
          <w:lang w:val="fr-CD"/>
        </w:rPr>
        <w:t xml:space="preserve">à </w:t>
      </w:r>
      <w:r w:rsidR="0029730B" w:rsidRPr="00485E5B">
        <w:rPr>
          <w:rFonts w:ascii="Baskerville Old Face" w:hAnsi="Baskerville Old Face"/>
          <w:sz w:val="24"/>
          <w:szCs w:val="24"/>
        </w:rPr>
        <w:t xml:space="preserve">la Banque mondiale </w:t>
      </w:r>
      <w:r w:rsidR="008F5F2B">
        <w:rPr>
          <w:rFonts w:ascii="Baskerville Old Face" w:hAnsi="Baskerville Old Face"/>
          <w:sz w:val="24"/>
          <w:szCs w:val="24"/>
          <w:lang w:val="fr-CD"/>
        </w:rPr>
        <w:t xml:space="preserve">depuis </w:t>
      </w:r>
      <w:r w:rsidR="0029730B" w:rsidRPr="00485E5B">
        <w:rPr>
          <w:rFonts w:ascii="Baskerville Old Face" w:hAnsi="Baskerville Old Face"/>
          <w:sz w:val="24"/>
          <w:szCs w:val="24"/>
        </w:rPr>
        <w:t>septembre 2023.</w:t>
      </w:r>
    </w:p>
    <w:p w14:paraId="1FF8EF99" w14:textId="1BD81A5C" w:rsidP="00E06265" w:rsidR="001D306E" w:rsidRDefault="001D306E" w:rsidRPr="00003972">
      <w:pPr>
        <w:spacing w:before="0"/>
        <w:rPr>
          <w:rFonts w:ascii="Baskerville Old Face" w:hAnsi="Baskerville Old Face"/>
          <w:sz w:val="24"/>
          <w:szCs w:val="24"/>
        </w:rPr>
      </w:pPr>
    </w:p>
    <w:p w14:paraId="09B90FDD" w14:textId="11AA5109" w:rsidR="004E278B" w:rsidRDefault="00E77EBC" w:rsidRPr="00D46B1D">
      <w:pPr>
        <w:pStyle w:val="BankNormal"/>
        <w:numPr>
          <w:ilvl w:val="1"/>
          <w:numId w:val="36"/>
        </w:numPr>
        <w:overflowPunct w:val="0"/>
        <w:autoSpaceDE w:val="0"/>
        <w:autoSpaceDN w:val="0"/>
        <w:adjustRightInd w:val="0"/>
        <w:spacing w:after="0"/>
        <w:ind w:hanging="283" w:left="567"/>
        <w:jc w:val="both"/>
        <w:textAlignment w:val="baseline"/>
        <w:rPr>
          <w:rFonts w:ascii="Baskerville Old Face" w:hAnsi="Baskerville Old Face"/>
          <w:szCs w:val="24"/>
          <w:lang w:val="fr-CD"/>
        </w:rPr>
      </w:pPr>
      <w:r>
        <w:rPr>
          <w:rFonts w:ascii="Baskerville Old Face" w:hAnsi="Baskerville Old Face"/>
          <w:szCs w:val="24"/>
          <w:lang w:val="fr-CD"/>
        </w:rPr>
        <w:t>Une note pour la préparation du contrat PPP dans les cas d</w:t>
      </w:r>
      <w:r w:rsidR="00CB58EB">
        <w:rPr>
          <w:rFonts w:ascii="Baskerville Old Face" w:hAnsi="Baskerville Old Face"/>
          <w:szCs w:val="24"/>
          <w:lang w:val="fr-CD"/>
        </w:rPr>
        <w:t>es</w:t>
      </w:r>
      <w:r w:rsidR="008F5F2B">
        <w:rPr>
          <w:rFonts w:ascii="Baskerville Old Face" w:hAnsi="Baskerville Old Face"/>
          <w:szCs w:val="24"/>
          <w:lang w:val="fr-CD"/>
        </w:rPr>
        <w:t xml:space="preserve"> </w:t>
      </w:r>
      <w:r w:rsidR="001D306E" w:rsidRPr="00F53439">
        <w:rPr>
          <w:rFonts w:ascii="Baskerville Old Face" w:hAnsi="Baskerville Old Face"/>
          <w:szCs w:val="24"/>
          <w:lang w:val="fr-FR"/>
        </w:rPr>
        <w:t>DAO</w:t>
      </w:r>
      <w:r w:rsidR="00F22398">
        <w:rPr>
          <w:rFonts w:ascii="Baskerville Old Face" w:hAnsi="Baskerville Old Face"/>
          <w:szCs w:val="24"/>
          <w:lang w:val="fr-CD"/>
        </w:rPr>
        <w:t xml:space="preserve"> optionnels </w:t>
      </w:r>
      <w:r>
        <w:rPr>
          <w:rFonts w:ascii="Baskerville Old Face" w:hAnsi="Baskerville Old Face"/>
          <w:szCs w:val="24"/>
          <w:lang w:val="fr-CD"/>
        </w:rPr>
        <w:t xml:space="preserve">et </w:t>
      </w:r>
      <w:r w:rsidR="00F22398">
        <w:rPr>
          <w:rFonts w:ascii="Baskerville Old Face" w:hAnsi="Baskerville Old Face"/>
          <w:szCs w:val="24"/>
          <w:lang w:val="fr-CD"/>
        </w:rPr>
        <w:t xml:space="preserve">essentiellement </w:t>
      </w:r>
      <w:r>
        <w:rPr>
          <w:rFonts w:ascii="Baskerville Old Face" w:hAnsi="Baskerville Old Face"/>
          <w:szCs w:val="24"/>
          <w:lang w:val="fr-CD"/>
        </w:rPr>
        <w:t xml:space="preserve">pour </w:t>
      </w:r>
      <w:r w:rsidR="00F22398">
        <w:rPr>
          <w:rFonts w:ascii="Baskerville Old Face" w:hAnsi="Baskerville Old Face"/>
          <w:szCs w:val="24"/>
          <w:lang w:val="fr-CD"/>
        </w:rPr>
        <w:t xml:space="preserve">les usines de traitement d’eau </w:t>
      </w:r>
      <w:r w:rsidR="00D46B1D">
        <w:rPr>
          <w:rFonts w:ascii="Baskerville Old Face" w:hAnsi="Baskerville Old Face"/>
          <w:szCs w:val="24"/>
          <w:lang w:val="fr-CD"/>
        </w:rPr>
        <w:t>orientées</w:t>
      </w:r>
      <w:r w:rsidR="00F22398">
        <w:rPr>
          <w:rFonts w:ascii="Baskerville Old Face" w:hAnsi="Baskerville Old Face"/>
          <w:szCs w:val="24"/>
          <w:lang w:val="fr-CD"/>
        </w:rPr>
        <w:t xml:space="preserve"> en mode </w:t>
      </w:r>
      <w:r w:rsidR="006C5AB4">
        <w:rPr>
          <w:rFonts w:ascii="Baskerville Old Face" w:hAnsi="Baskerville Old Face"/>
          <w:szCs w:val="24"/>
          <w:lang w:val="fr-CD"/>
        </w:rPr>
        <w:t xml:space="preserve">de financement </w:t>
      </w:r>
      <w:r w:rsidR="00F22398">
        <w:rPr>
          <w:rFonts w:ascii="Baskerville Old Face" w:hAnsi="Baskerville Old Face"/>
          <w:szCs w:val="24"/>
          <w:lang w:val="fr-CD"/>
        </w:rPr>
        <w:t>PP</w:t>
      </w:r>
      <w:r w:rsidR="00FE6F4B">
        <w:rPr>
          <w:rFonts w:ascii="Baskerville Old Face" w:hAnsi="Baskerville Old Face"/>
          <w:szCs w:val="24"/>
          <w:lang w:val="fr-CD"/>
        </w:rPr>
        <w:t>S</w:t>
      </w:r>
      <w:r w:rsidR="00F22398">
        <w:rPr>
          <w:rFonts w:ascii="Baskerville Old Face" w:hAnsi="Baskerville Old Face"/>
          <w:szCs w:val="24"/>
          <w:lang w:val="fr-CD"/>
        </w:rPr>
        <w:t xml:space="preserve"> Hybride </w:t>
      </w:r>
      <w:r>
        <w:rPr>
          <w:rFonts w:ascii="Baskerville Old Face" w:hAnsi="Baskerville Old Face"/>
          <w:szCs w:val="24"/>
          <w:lang w:val="fr-CD"/>
        </w:rPr>
        <w:t xml:space="preserve">et </w:t>
      </w:r>
      <w:r w:rsidR="00D46B1D">
        <w:rPr>
          <w:rFonts w:ascii="Baskerville Old Face" w:hAnsi="Baskerville Old Face"/>
          <w:szCs w:val="24"/>
          <w:lang w:val="fr-CD"/>
        </w:rPr>
        <w:t>développ</w:t>
      </w:r>
      <w:r w:rsidR="006C5AB4">
        <w:rPr>
          <w:rFonts w:ascii="Baskerville Old Face" w:hAnsi="Baskerville Old Face"/>
          <w:szCs w:val="24"/>
          <w:lang w:val="fr-CD"/>
        </w:rPr>
        <w:t>és</w:t>
      </w:r>
      <w:r w:rsidR="00F22398">
        <w:rPr>
          <w:rFonts w:ascii="Baskerville Old Face" w:hAnsi="Baskerville Old Face"/>
          <w:szCs w:val="24"/>
          <w:lang w:val="fr-CD"/>
        </w:rPr>
        <w:t xml:space="preserve"> en parallèle</w:t>
      </w:r>
      <w:r w:rsidR="006C5AB4">
        <w:rPr>
          <w:rFonts w:ascii="Baskerville Old Face" w:hAnsi="Baskerville Old Face"/>
          <w:szCs w:val="24"/>
          <w:lang w:val="fr-CD"/>
        </w:rPr>
        <w:t xml:space="preserve"> </w:t>
      </w:r>
      <w:r>
        <w:rPr>
          <w:rFonts w:ascii="Baskerville Old Face" w:hAnsi="Baskerville Old Face"/>
          <w:szCs w:val="24"/>
          <w:lang w:val="fr-CD"/>
        </w:rPr>
        <w:t xml:space="preserve">par un autre consultant </w:t>
      </w:r>
      <w:r w:rsidR="006C5AB4">
        <w:rPr>
          <w:rFonts w:ascii="Baskerville Old Face" w:hAnsi="Baskerville Old Face"/>
          <w:szCs w:val="24"/>
          <w:lang w:val="fr-CD"/>
        </w:rPr>
        <w:t>qui sera r</w:t>
      </w:r>
      <w:r>
        <w:rPr>
          <w:rFonts w:ascii="Baskerville Old Face" w:hAnsi="Baskerville Old Face"/>
          <w:szCs w:val="24"/>
          <w:lang w:val="fr-CD"/>
        </w:rPr>
        <w:t>ecruté.</w:t>
      </w:r>
      <w:r w:rsidR="006C5AB4">
        <w:rPr>
          <w:rFonts w:ascii="Baskerville Old Face" w:hAnsi="Baskerville Old Face"/>
          <w:szCs w:val="24"/>
          <w:lang w:val="fr-CD"/>
        </w:rPr>
        <w:t xml:space="preserve"> </w:t>
      </w:r>
      <w:r w:rsidR="00F22398">
        <w:rPr>
          <w:rFonts w:ascii="Baskerville Old Face" w:hAnsi="Baskerville Old Face"/>
          <w:szCs w:val="24"/>
          <w:lang w:val="fr-CD"/>
        </w:rPr>
        <w:t xml:space="preserve"> </w:t>
      </w:r>
      <w:r w:rsidR="00443B35" w:rsidRPr="00F53439">
        <w:rPr>
          <w:rFonts w:ascii="Baskerville Old Face" w:hAnsi="Baskerville Old Face"/>
          <w:szCs w:val="24"/>
          <w:lang w:val="fr-FR"/>
        </w:rPr>
        <w:t xml:space="preserve">       </w:t>
      </w:r>
    </w:p>
    <w:p w14:paraId="484B44C1" w14:textId="77777777" w:rsidP="00E06265" w:rsidR="00EE3A6C" w:rsidRDefault="00EE3A6C" w:rsidRPr="00003972">
      <w:pPr>
        <w:pStyle w:val="BankNormal"/>
        <w:overflowPunct w:val="0"/>
        <w:autoSpaceDE w:val="0"/>
        <w:autoSpaceDN w:val="0"/>
        <w:adjustRightInd w:val="0"/>
        <w:spacing w:after="0"/>
        <w:ind w:left="567"/>
        <w:jc w:val="both"/>
        <w:textAlignment w:val="baseline"/>
        <w:rPr>
          <w:rFonts w:ascii="Baskerville Old Face" w:hAnsi="Baskerville Old Face"/>
          <w:szCs w:val="24"/>
          <w:lang w:val="fr-CD"/>
        </w:rPr>
      </w:pPr>
    </w:p>
    <w:p w14:paraId="6A9C29A3" w14:textId="5B1558AB" w:rsidP="00E06265" w:rsidR="008208A2" w:rsidRDefault="00AD400E">
      <w:pPr>
        <w:pStyle w:val="Titre5"/>
        <w:spacing w:before="0"/>
        <w:rPr>
          <w:rFonts w:ascii="Baskerville Old Face" w:hAnsi="Baskerville Old Face"/>
          <w:i w:val="0"/>
          <w:sz w:val="24"/>
          <w:szCs w:val="24"/>
          <w:lang w:val="fr-CD"/>
        </w:rPr>
      </w:pPr>
      <w:r>
        <w:rPr>
          <w:rFonts w:ascii="Baskerville Old Face" w:hAnsi="Baskerville Old Face"/>
          <w:i w:val="0"/>
          <w:sz w:val="24"/>
          <w:szCs w:val="24"/>
          <w:lang w:val="fr-CD"/>
        </w:rPr>
        <w:t xml:space="preserve"> </w:t>
      </w:r>
      <w:r w:rsidR="008208A2" w:rsidRPr="00003972">
        <w:rPr>
          <w:rFonts w:ascii="Baskerville Old Face" w:hAnsi="Baskerville Old Face"/>
          <w:i w:val="0"/>
          <w:sz w:val="24"/>
          <w:szCs w:val="24"/>
          <w:lang w:val="fr-CD"/>
        </w:rPr>
        <w:t>Documents spécifiques des DAO</w:t>
      </w:r>
    </w:p>
    <w:p w14:paraId="3330B1FC" w14:textId="15CD3AAB" w:rsidP="00E06265" w:rsidR="008208A2" w:rsidRDefault="008208A2" w:rsidRPr="00003972">
      <w:pPr>
        <w:pStyle w:val="Titre4"/>
        <w:numPr>
          <w:ilvl w:val="0"/>
          <w:numId w:val="0"/>
        </w:numPr>
        <w:spacing w:before="0"/>
        <w:ind w:left="864"/>
        <w:rPr>
          <w:rFonts w:ascii="Baskerville Old Face" w:hAnsi="Baskerville Old Face"/>
          <w:sz w:val="10"/>
          <w:szCs w:val="24"/>
        </w:rPr>
      </w:pPr>
    </w:p>
    <w:p w14:paraId="63611AB7" w14:textId="77777777" w:rsidR="008208A2" w:rsidRDefault="008208A2" w:rsidRPr="00485E5B">
      <w:pPr>
        <w:pStyle w:val="Titre3"/>
        <w:numPr>
          <w:ilvl w:val="0"/>
          <w:numId w:val="65"/>
        </w:numPr>
        <w:spacing w:before="0"/>
        <w:ind w:hanging="283" w:left="567"/>
        <w:rPr>
          <w:rFonts w:ascii="Baskerville Old Face" w:hAnsi="Baskerville Old Face"/>
          <w:sz w:val="24"/>
          <w:szCs w:val="24"/>
        </w:rPr>
      </w:pPr>
      <w:bookmarkStart w:id="454" w:name="_Toc199020950"/>
      <w:r w:rsidRPr="00485E5B">
        <w:rPr>
          <w:rFonts w:ascii="Baskerville Old Face" w:hAnsi="Baskerville Old Face"/>
          <w:sz w:val="24"/>
          <w:szCs w:val="24"/>
        </w:rPr>
        <w:t>Élaboration des pièces écrites et des pièces graphiques</w:t>
      </w:r>
      <w:bookmarkEnd w:id="454"/>
    </w:p>
    <w:p w14:paraId="773D74C0" w14:textId="77777777" w:rsidP="00E06265" w:rsidR="008208A2" w:rsidRDefault="008208A2" w:rsidRPr="00003972">
      <w:pPr>
        <w:spacing w:before="0"/>
        <w:rPr>
          <w:rFonts w:ascii="Baskerville Old Face" w:hAnsi="Baskerville Old Face"/>
          <w:sz w:val="12"/>
          <w:szCs w:val="24"/>
        </w:rPr>
      </w:pPr>
    </w:p>
    <w:p w14:paraId="2504657D" w14:textId="4DF37300" w:rsidP="00E06265" w:rsidR="00441A38" w:rsidRDefault="00441A38" w:rsidRPr="008325C0">
      <w:pPr>
        <w:spacing w:before="0"/>
        <w:rPr>
          <w:rFonts w:ascii="Baskerville Old Face" w:cs="Times New Roman" w:hAnsi="Baskerville Old Face"/>
          <w:sz w:val="24"/>
          <w:szCs w:val="24"/>
        </w:rPr>
      </w:pPr>
      <w:r w:rsidRPr="00003972">
        <w:rPr>
          <w:rFonts w:ascii="Baskerville Old Face" w:cs="Times New Roman" w:hAnsi="Baskerville Old Face"/>
          <w:sz w:val="24"/>
          <w:szCs w:val="24"/>
        </w:rPr>
        <w:t>Les</w:t>
      </w:r>
      <w:r w:rsidRPr="008325C0">
        <w:rPr>
          <w:rFonts w:ascii="Baskerville Old Face" w:cs="Times New Roman" w:hAnsi="Baskerville Old Face"/>
          <w:sz w:val="24"/>
          <w:szCs w:val="24"/>
        </w:rPr>
        <w:t xml:space="preserve"> documents techniques des </w:t>
      </w:r>
      <w:r w:rsidR="004073DF" w:rsidRPr="008325C0">
        <w:rPr>
          <w:rFonts w:ascii="Baskerville Old Face" w:cs="Times New Roman" w:hAnsi="Baskerville Old Face"/>
          <w:sz w:val="24"/>
          <w:szCs w:val="24"/>
        </w:rPr>
        <w:t>D</w:t>
      </w:r>
      <w:r w:rsidRPr="008325C0">
        <w:rPr>
          <w:rFonts w:ascii="Baskerville Old Face" w:cs="Times New Roman" w:hAnsi="Baskerville Old Face"/>
          <w:sz w:val="24"/>
          <w:szCs w:val="24"/>
        </w:rPr>
        <w:t>ossiers d’</w:t>
      </w:r>
      <w:r w:rsidR="004073DF" w:rsidRPr="008325C0">
        <w:rPr>
          <w:rFonts w:ascii="Baskerville Old Face" w:cs="Times New Roman" w:hAnsi="Baskerville Old Face"/>
          <w:sz w:val="24"/>
          <w:szCs w:val="24"/>
        </w:rPr>
        <w:t>A</w:t>
      </w:r>
      <w:r w:rsidRPr="008325C0">
        <w:rPr>
          <w:rFonts w:ascii="Baskerville Old Face" w:cs="Times New Roman" w:hAnsi="Baskerville Old Face"/>
          <w:sz w:val="24"/>
          <w:szCs w:val="24"/>
        </w:rPr>
        <w:t>ppel d’</w:t>
      </w:r>
      <w:r w:rsidR="004073DF" w:rsidRPr="008325C0">
        <w:rPr>
          <w:rFonts w:ascii="Baskerville Old Face" w:cs="Times New Roman" w:hAnsi="Baskerville Old Face"/>
          <w:sz w:val="24"/>
          <w:szCs w:val="24"/>
        </w:rPr>
        <w:t>O</w:t>
      </w:r>
      <w:r w:rsidRPr="008325C0">
        <w:rPr>
          <w:rFonts w:ascii="Baskerville Old Face" w:cs="Times New Roman" w:hAnsi="Baskerville Old Face"/>
          <w:sz w:val="24"/>
          <w:szCs w:val="24"/>
        </w:rPr>
        <w:t>ffres seront élaborés en fonction des</w:t>
      </w:r>
      <w:r w:rsidR="00985B5F" w:rsidRPr="008325C0">
        <w:rPr>
          <w:rFonts w:ascii="Baskerville Old Face" w:cs="Times New Roman" w:hAnsi="Baskerville Old Face"/>
          <w:sz w:val="24"/>
          <w:szCs w:val="24"/>
        </w:rPr>
        <w:t xml:space="preserve"> </w:t>
      </w:r>
      <w:r w:rsidRPr="008325C0">
        <w:rPr>
          <w:rFonts w:ascii="Baskerville Old Face" w:cs="Times New Roman" w:hAnsi="Baskerville Old Face"/>
          <w:sz w:val="24"/>
          <w:szCs w:val="24"/>
        </w:rPr>
        <w:t xml:space="preserve">conclusions et </w:t>
      </w:r>
      <w:r w:rsidR="00F711CB" w:rsidRPr="008325C0">
        <w:rPr>
          <w:rFonts w:ascii="Baskerville Old Face" w:cs="Times New Roman" w:hAnsi="Baskerville Old Face"/>
          <w:sz w:val="24"/>
          <w:szCs w:val="24"/>
        </w:rPr>
        <w:t xml:space="preserve">des </w:t>
      </w:r>
      <w:r w:rsidRPr="008325C0">
        <w:rPr>
          <w:rFonts w:ascii="Baskerville Old Face" w:cs="Times New Roman" w:hAnsi="Baskerville Old Face"/>
          <w:sz w:val="24"/>
          <w:szCs w:val="24"/>
        </w:rPr>
        <w:t>résultats de</w:t>
      </w:r>
      <w:r w:rsidR="00043EA3" w:rsidRPr="008325C0">
        <w:rPr>
          <w:rFonts w:ascii="Baskerville Old Face" w:cs="Times New Roman" w:hAnsi="Baskerville Old Face"/>
          <w:sz w:val="24"/>
          <w:szCs w:val="24"/>
        </w:rPr>
        <w:t xml:space="preserve">s </w:t>
      </w:r>
      <w:r w:rsidR="001F5D96" w:rsidRPr="008325C0">
        <w:rPr>
          <w:rFonts w:ascii="Baskerville Old Face" w:cs="Times New Roman" w:hAnsi="Baskerville Old Face"/>
          <w:sz w:val="24"/>
          <w:szCs w:val="24"/>
        </w:rPr>
        <w:t>Avant-Projet Détaillé</w:t>
      </w:r>
      <w:r w:rsidR="008208A2" w:rsidRPr="008325C0">
        <w:rPr>
          <w:rFonts w:ascii="Baskerville Old Face" w:cs="Times New Roman" w:hAnsi="Baskerville Old Face"/>
          <w:sz w:val="24"/>
          <w:szCs w:val="24"/>
        </w:rPr>
        <w:t>s</w:t>
      </w:r>
      <w:r w:rsidRPr="008325C0">
        <w:rPr>
          <w:rFonts w:ascii="Baskerville Old Face" w:cs="Times New Roman" w:hAnsi="Baskerville Old Face"/>
          <w:sz w:val="24"/>
          <w:szCs w:val="24"/>
        </w:rPr>
        <w:t>.</w:t>
      </w:r>
    </w:p>
    <w:p w14:paraId="586CDF8E" w14:textId="77777777" w:rsidP="00E06265" w:rsidR="008208A2" w:rsidRDefault="008208A2">
      <w:pPr>
        <w:spacing w:before="0"/>
        <w:rPr>
          <w:rFonts w:ascii="Baskerville Old Face" w:hAnsi="Baskerville Old Face"/>
          <w:sz w:val="24"/>
          <w:szCs w:val="24"/>
        </w:rPr>
      </w:pPr>
    </w:p>
    <w:p w14:paraId="5AC27EC8" w14:textId="74784FFE" w:rsidP="00E06265" w:rsidR="00374726" w:rsidRDefault="00374726">
      <w:pPr>
        <w:spacing w:before="0"/>
        <w:rPr>
          <w:rFonts w:ascii="Baskerville Old Face" w:hAnsi="Baskerville Old Face"/>
          <w:sz w:val="24"/>
          <w:szCs w:val="24"/>
        </w:rPr>
      </w:pPr>
      <w:r w:rsidRPr="00485E5B">
        <w:rPr>
          <w:rFonts w:ascii="Baskerville Old Face" w:hAnsi="Baskerville Old Face"/>
          <w:sz w:val="24"/>
          <w:szCs w:val="24"/>
        </w:rPr>
        <w:t>Il sera inséré dans le DAO les clauses environnementales et sociales prévues dans l’EIES ainsi</w:t>
      </w:r>
      <w:r w:rsidR="008325C0">
        <w:rPr>
          <w:rFonts w:ascii="Baskerville Old Face" w:hAnsi="Baskerville Old Face"/>
          <w:sz w:val="24"/>
          <w:szCs w:val="24"/>
        </w:rPr>
        <w:t xml:space="preserve"> </w:t>
      </w:r>
      <w:r w:rsidRPr="00485E5B">
        <w:rPr>
          <w:rFonts w:ascii="Baskerville Old Face" w:hAnsi="Baskerville Old Face"/>
          <w:sz w:val="24"/>
          <w:szCs w:val="24"/>
        </w:rPr>
        <w:t>que les mesures de prévention et de lutte contre l’EAS/HS</w:t>
      </w:r>
      <w:r w:rsidR="008325C0">
        <w:rPr>
          <w:rFonts w:ascii="Baskerville Old Face" w:hAnsi="Baskerville Old Face"/>
          <w:sz w:val="24"/>
          <w:szCs w:val="24"/>
        </w:rPr>
        <w:t>.</w:t>
      </w:r>
    </w:p>
    <w:p w14:paraId="54930BCC" w14:textId="77777777" w:rsidP="00E06265" w:rsidR="008325C0" w:rsidRDefault="008325C0" w:rsidRPr="00485E5B">
      <w:pPr>
        <w:spacing w:before="0"/>
        <w:rPr>
          <w:rFonts w:ascii="Baskerville Old Face" w:hAnsi="Baskerville Old Face"/>
          <w:sz w:val="24"/>
          <w:szCs w:val="24"/>
        </w:rPr>
      </w:pPr>
    </w:p>
    <w:p w14:paraId="34B62007" w14:textId="0ECBA7A9" w:rsidP="00E06265" w:rsidR="00441A38" w:rsidRDefault="00441A38">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Le Consultant préparera les </w:t>
      </w:r>
      <w:r w:rsidR="00880EEC" w:rsidRPr="00485E5B">
        <w:rPr>
          <w:rFonts w:ascii="Baskerville Old Face" w:cs="Times New Roman" w:hAnsi="Baskerville Old Face"/>
          <w:sz w:val="24"/>
          <w:szCs w:val="24"/>
        </w:rPr>
        <w:t>D</w:t>
      </w:r>
      <w:r w:rsidRPr="00485E5B">
        <w:rPr>
          <w:rFonts w:ascii="Baskerville Old Face" w:cs="Times New Roman" w:hAnsi="Baskerville Old Face"/>
          <w:sz w:val="24"/>
          <w:szCs w:val="24"/>
        </w:rPr>
        <w:t>ossiers d'</w:t>
      </w:r>
      <w:r w:rsidR="00880EEC" w:rsidRPr="00485E5B">
        <w:rPr>
          <w:rFonts w:ascii="Baskerville Old Face" w:cs="Times New Roman" w:hAnsi="Baskerville Old Face"/>
          <w:sz w:val="24"/>
          <w:szCs w:val="24"/>
        </w:rPr>
        <w:t>A</w:t>
      </w:r>
      <w:r w:rsidRPr="00485E5B">
        <w:rPr>
          <w:rFonts w:ascii="Baskerville Old Face" w:cs="Times New Roman" w:hAnsi="Baskerville Old Face"/>
          <w:sz w:val="24"/>
          <w:szCs w:val="24"/>
        </w:rPr>
        <w:t>ppel d’</w:t>
      </w:r>
      <w:r w:rsidR="00880EEC" w:rsidRPr="00485E5B">
        <w:rPr>
          <w:rFonts w:ascii="Baskerville Old Face" w:cs="Times New Roman" w:hAnsi="Baskerville Old Face"/>
          <w:sz w:val="24"/>
          <w:szCs w:val="24"/>
        </w:rPr>
        <w:t>O</w:t>
      </w:r>
      <w:r w:rsidRPr="00485E5B">
        <w:rPr>
          <w:rFonts w:ascii="Baskerville Old Face" w:cs="Times New Roman" w:hAnsi="Baskerville Old Face"/>
          <w:sz w:val="24"/>
          <w:szCs w:val="24"/>
        </w:rPr>
        <w:t>ffres</w:t>
      </w:r>
      <w:r w:rsidR="00F711CB" w:rsidRPr="00485E5B">
        <w:rPr>
          <w:rFonts w:ascii="Baskerville Old Face" w:cs="Times New Roman" w:hAnsi="Baskerville Old Face"/>
          <w:sz w:val="24"/>
          <w:szCs w:val="24"/>
        </w:rPr>
        <w:t xml:space="preserve"> </w:t>
      </w:r>
      <w:r w:rsidR="003C7CD6" w:rsidRPr="00485E5B">
        <w:rPr>
          <w:rFonts w:ascii="Baskerville Old Face" w:cs="Times New Roman" w:hAnsi="Baskerville Old Face"/>
          <w:sz w:val="24"/>
          <w:szCs w:val="24"/>
        </w:rPr>
        <w:t>(pièces</w:t>
      </w:r>
      <w:r w:rsidR="00F711CB" w:rsidRPr="00485E5B">
        <w:rPr>
          <w:rFonts w:ascii="Baskerville Old Face" w:cs="Times New Roman" w:hAnsi="Baskerville Old Face"/>
          <w:sz w:val="24"/>
          <w:szCs w:val="24"/>
        </w:rPr>
        <w:t xml:space="preserve"> écrites et pièces graphiques)</w:t>
      </w:r>
      <w:r w:rsidRPr="00485E5B">
        <w:rPr>
          <w:rFonts w:ascii="Baskerville Old Face" w:cs="Times New Roman" w:hAnsi="Baskerville Old Face"/>
          <w:sz w:val="24"/>
          <w:szCs w:val="24"/>
        </w:rPr>
        <w:t xml:space="preserve"> à la concurrence pour le marché identifié. Les </w:t>
      </w:r>
      <w:r w:rsidR="004073DF" w:rsidRPr="00485E5B">
        <w:rPr>
          <w:rFonts w:ascii="Baskerville Old Face" w:cs="Times New Roman" w:hAnsi="Baskerville Old Face"/>
          <w:sz w:val="24"/>
          <w:szCs w:val="24"/>
        </w:rPr>
        <w:t>D</w:t>
      </w:r>
      <w:r w:rsidRPr="00485E5B">
        <w:rPr>
          <w:rFonts w:ascii="Baskerville Old Face" w:cs="Times New Roman" w:hAnsi="Baskerville Old Face"/>
          <w:sz w:val="24"/>
          <w:szCs w:val="24"/>
        </w:rPr>
        <w:t>ossiers d'</w:t>
      </w:r>
      <w:r w:rsidR="004073DF" w:rsidRPr="00485E5B">
        <w:rPr>
          <w:rFonts w:ascii="Baskerville Old Face" w:cs="Times New Roman" w:hAnsi="Baskerville Old Face"/>
          <w:sz w:val="24"/>
          <w:szCs w:val="24"/>
        </w:rPr>
        <w:t>A</w:t>
      </w:r>
      <w:r w:rsidRPr="00485E5B">
        <w:rPr>
          <w:rFonts w:ascii="Baskerville Old Face" w:cs="Times New Roman" w:hAnsi="Baskerville Old Face"/>
          <w:sz w:val="24"/>
          <w:szCs w:val="24"/>
        </w:rPr>
        <w:t>ppel d'</w:t>
      </w:r>
      <w:r w:rsidR="004073DF" w:rsidRPr="00485E5B">
        <w:rPr>
          <w:rFonts w:ascii="Baskerville Old Face" w:cs="Times New Roman" w:hAnsi="Baskerville Old Face"/>
          <w:sz w:val="24"/>
          <w:szCs w:val="24"/>
        </w:rPr>
        <w:t>O</w:t>
      </w:r>
      <w:r w:rsidRPr="00485E5B">
        <w:rPr>
          <w:rFonts w:ascii="Baskerville Old Face" w:cs="Times New Roman" w:hAnsi="Baskerville Old Face"/>
          <w:sz w:val="24"/>
          <w:szCs w:val="24"/>
        </w:rPr>
        <w:t>ffres ainsi produits seront mis en conformité avec les règles de procédure pour l’acquisition des biens et services de la Banque Mondiale</w:t>
      </w:r>
      <w:r w:rsidR="00CF4615" w:rsidRPr="00485E5B">
        <w:rPr>
          <w:rFonts w:ascii="Baskerville Old Face" w:cs="Times New Roman" w:hAnsi="Baskerville Old Face"/>
          <w:sz w:val="24"/>
          <w:szCs w:val="24"/>
        </w:rPr>
        <w:t xml:space="preserve"> et en conformité avec le nouveau Cadre Environnemental et Social (CES</w:t>
      </w:r>
      <w:r w:rsidR="005C6613" w:rsidRPr="00485E5B">
        <w:rPr>
          <w:rFonts w:ascii="Baskerville Old Face" w:cs="Times New Roman" w:hAnsi="Baskerville Old Face"/>
          <w:sz w:val="24"/>
          <w:szCs w:val="24"/>
        </w:rPr>
        <w:t>) ;</w:t>
      </w:r>
    </w:p>
    <w:p w14:paraId="35EBC9D9" w14:textId="2642121D" w:rsidP="00E06265" w:rsidR="00F56F17" w:rsidRDefault="00F56F17">
      <w:pPr>
        <w:spacing w:before="0"/>
        <w:rPr>
          <w:rFonts w:ascii="Baskerville Old Face" w:cs="Times New Roman" w:hAnsi="Baskerville Old Face"/>
          <w:sz w:val="24"/>
          <w:szCs w:val="24"/>
        </w:rPr>
      </w:pPr>
    </w:p>
    <w:p w14:paraId="38787405" w14:textId="10E77F01" w:rsidR="00F56F17" w:rsidRDefault="00F56F17" w:rsidRPr="00485E5B">
      <w:pPr>
        <w:pStyle w:val="Titre3"/>
        <w:numPr>
          <w:ilvl w:val="0"/>
          <w:numId w:val="65"/>
        </w:numPr>
        <w:spacing w:before="0"/>
        <w:ind w:hanging="283" w:left="567"/>
        <w:rPr>
          <w:rFonts w:ascii="Baskerville Old Face" w:hAnsi="Baskerville Old Face"/>
          <w:sz w:val="24"/>
          <w:szCs w:val="24"/>
        </w:rPr>
      </w:pPr>
      <w:bookmarkStart w:id="455" w:name="_Toc199020951"/>
      <w:r w:rsidRPr="00485E5B">
        <w:rPr>
          <w:rFonts w:ascii="Baskerville Old Face" w:hAnsi="Baskerville Old Face"/>
          <w:sz w:val="24"/>
          <w:szCs w:val="24"/>
        </w:rPr>
        <w:t>Élaboration du Bordereau de</w:t>
      </w:r>
      <w:r>
        <w:rPr>
          <w:rFonts w:ascii="Baskerville Old Face" w:hAnsi="Baskerville Old Face"/>
          <w:sz w:val="24"/>
          <w:szCs w:val="24"/>
        </w:rPr>
        <w:t>s</w:t>
      </w:r>
      <w:r w:rsidRPr="00485E5B">
        <w:rPr>
          <w:rFonts w:ascii="Baskerville Old Face" w:hAnsi="Baskerville Old Face"/>
          <w:sz w:val="24"/>
          <w:szCs w:val="24"/>
        </w:rPr>
        <w:t xml:space="preserve"> </w:t>
      </w:r>
      <w:r>
        <w:rPr>
          <w:rFonts w:ascii="Baskerville Old Face" w:hAnsi="Baskerville Old Face"/>
          <w:sz w:val="24"/>
          <w:szCs w:val="24"/>
        </w:rPr>
        <w:t>P</w:t>
      </w:r>
      <w:r w:rsidRPr="00485E5B">
        <w:rPr>
          <w:rFonts w:ascii="Baskerville Old Face" w:hAnsi="Baskerville Old Face"/>
          <w:sz w:val="24"/>
          <w:szCs w:val="24"/>
        </w:rPr>
        <w:t>rix</w:t>
      </w:r>
      <w:r>
        <w:rPr>
          <w:rFonts w:ascii="Baskerville Old Face" w:hAnsi="Baskerville Old Face"/>
          <w:sz w:val="24"/>
          <w:szCs w:val="24"/>
        </w:rPr>
        <w:t xml:space="preserve"> Unitaires </w:t>
      </w:r>
      <w:r w:rsidRPr="00485E5B">
        <w:rPr>
          <w:rFonts w:ascii="Baskerville Old Face" w:hAnsi="Baskerville Old Face"/>
          <w:sz w:val="24"/>
          <w:szCs w:val="24"/>
        </w:rPr>
        <w:t>et d</w:t>
      </w:r>
      <w:r>
        <w:rPr>
          <w:rFonts w:ascii="Baskerville Old Face" w:hAnsi="Baskerville Old Face"/>
          <w:sz w:val="24"/>
          <w:szCs w:val="24"/>
        </w:rPr>
        <w:t>u D</w:t>
      </w:r>
      <w:r w:rsidRPr="00485E5B">
        <w:rPr>
          <w:rFonts w:ascii="Baskerville Old Face" w:hAnsi="Baskerville Old Face"/>
          <w:sz w:val="24"/>
          <w:szCs w:val="24"/>
        </w:rPr>
        <w:t>evis</w:t>
      </w:r>
      <w:r>
        <w:rPr>
          <w:rFonts w:ascii="Baskerville Old Face" w:hAnsi="Baskerville Old Face"/>
          <w:sz w:val="24"/>
          <w:szCs w:val="24"/>
        </w:rPr>
        <w:t xml:space="preserve"> Quantitatif et Estimatif (DQE)</w:t>
      </w:r>
      <w:bookmarkEnd w:id="455"/>
      <w:r>
        <w:rPr>
          <w:rFonts w:ascii="Baskerville Old Face" w:hAnsi="Baskerville Old Face"/>
          <w:sz w:val="24"/>
          <w:szCs w:val="24"/>
        </w:rPr>
        <w:t xml:space="preserve"> </w:t>
      </w:r>
      <w:r w:rsidRPr="00485E5B">
        <w:rPr>
          <w:rFonts w:ascii="Baskerville Old Face" w:hAnsi="Baskerville Old Face"/>
          <w:sz w:val="24"/>
          <w:szCs w:val="24"/>
        </w:rPr>
        <w:t xml:space="preserve"> </w:t>
      </w:r>
    </w:p>
    <w:p w14:paraId="169A34FB" w14:textId="77777777" w:rsidP="00E06265" w:rsidR="00F56F17" w:rsidRDefault="00F56F17" w:rsidRPr="00003972">
      <w:pPr>
        <w:spacing w:before="0"/>
        <w:rPr>
          <w:rFonts w:ascii="Baskerville Old Face" w:cs="Times New Roman" w:hAnsi="Baskerville Old Face"/>
          <w:sz w:val="14"/>
          <w:szCs w:val="24"/>
        </w:rPr>
      </w:pPr>
    </w:p>
    <w:p w14:paraId="18780A6A" w14:textId="32FDFF4C" w:rsidP="00E06265" w:rsidR="00E13C4B" w:rsidRDefault="00F56F17" w:rsidRPr="00485E5B">
      <w:pPr>
        <w:spacing w:before="0"/>
        <w:rPr>
          <w:rFonts w:ascii="Baskerville Old Face" w:cs="Times New Roman" w:hAnsi="Baskerville Old Face"/>
          <w:sz w:val="24"/>
          <w:szCs w:val="24"/>
        </w:rPr>
      </w:pPr>
      <w:bookmarkStart w:id="456" w:name="_Toc35857941"/>
      <w:bookmarkStart w:id="457" w:name="_Toc35858086"/>
      <w:bookmarkStart w:id="458" w:name="_Toc35858231"/>
      <w:bookmarkStart w:id="459" w:name="_Toc35858376"/>
      <w:bookmarkStart w:id="460" w:name="_Toc35858523"/>
      <w:bookmarkStart w:id="461" w:name="_Toc35858638"/>
      <w:bookmarkStart w:id="462" w:name="_Toc35863556"/>
      <w:bookmarkStart w:id="463" w:name="_Toc35863667"/>
      <w:bookmarkStart w:id="464" w:name="_Toc35869682"/>
      <w:bookmarkStart w:id="465" w:name="_Toc35935058"/>
      <w:bookmarkStart w:id="466" w:name="_Toc35940385"/>
      <w:bookmarkStart w:id="467" w:name="_Toc35940550"/>
      <w:bookmarkEnd w:id="456"/>
      <w:bookmarkEnd w:id="457"/>
      <w:bookmarkEnd w:id="458"/>
      <w:bookmarkEnd w:id="459"/>
      <w:bookmarkEnd w:id="460"/>
      <w:bookmarkEnd w:id="461"/>
      <w:bookmarkEnd w:id="462"/>
      <w:bookmarkEnd w:id="463"/>
      <w:bookmarkEnd w:id="464"/>
      <w:bookmarkEnd w:id="465"/>
      <w:bookmarkEnd w:id="466"/>
      <w:bookmarkEnd w:id="467"/>
      <w:r>
        <w:rPr>
          <w:rFonts w:ascii="Baskerville Old Face" w:cs="Times New Roman" w:hAnsi="Baskerville Old Face"/>
          <w:sz w:val="24"/>
          <w:szCs w:val="24"/>
        </w:rPr>
        <w:t xml:space="preserve">Le consultant va préparer les cadres du BPU et du DQE </w:t>
      </w:r>
      <w:r w:rsidR="006C73F6">
        <w:rPr>
          <w:rFonts w:ascii="Baskerville Old Face" w:cs="Times New Roman" w:hAnsi="Baskerville Old Face"/>
          <w:sz w:val="24"/>
          <w:szCs w:val="24"/>
        </w:rPr>
        <w:t>de tous les marchés envisagés, et une</w:t>
      </w:r>
      <w:r w:rsidR="00E13C4B" w:rsidRPr="00485E5B">
        <w:rPr>
          <w:rFonts w:ascii="Baskerville Old Face" w:cs="Times New Roman" w:hAnsi="Baskerville Old Face"/>
          <w:sz w:val="24"/>
          <w:szCs w:val="24"/>
        </w:rPr>
        <w:t xml:space="preserve"> </w:t>
      </w:r>
      <w:r w:rsidR="00E13C4B" w:rsidRPr="00485E5B">
        <w:rPr>
          <w:rFonts w:ascii="Baskerville Old Face" w:cs="Times New Roman" w:hAnsi="Baskerville Old Face"/>
          <w:sz w:val="24"/>
          <w:szCs w:val="24"/>
        </w:rPr>
        <w:lastRenderedPageBreak/>
        <w:t xml:space="preserve">évaluation confidentielle des ouvrages sera faite par nature d’ouvrage, avec indication des sources des prix unitaires, des imprévus et de l’augmentation des prix. L’évaluation confidentielle sera rédigée </w:t>
      </w:r>
      <w:r w:rsidR="00A7416B" w:rsidRPr="00485E5B">
        <w:rPr>
          <w:rFonts w:ascii="Baskerville Old Face" w:cs="Times New Roman" w:hAnsi="Baskerville Old Face"/>
          <w:sz w:val="24"/>
          <w:szCs w:val="24"/>
        </w:rPr>
        <w:t xml:space="preserve">sur base du bordereau de prix et </w:t>
      </w:r>
      <w:r w:rsidR="006C73F6">
        <w:rPr>
          <w:rFonts w:ascii="Baskerville Old Face" w:cs="Times New Roman" w:hAnsi="Baskerville Old Face"/>
          <w:sz w:val="24"/>
          <w:szCs w:val="24"/>
        </w:rPr>
        <w:t>du</w:t>
      </w:r>
      <w:r w:rsidR="00A7416B" w:rsidRPr="00485E5B">
        <w:rPr>
          <w:rFonts w:ascii="Baskerville Old Face" w:cs="Times New Roman" w:hAnsi="Baskerville Old Face"/>
          <w:sz w:val="24"/>
          <w:szCs w:val="24"/>
        </w:rPr>
        <w:t xml:space="preserve"> devis estimatif</w:t>
      </w:r>
      <w:r w:rsidR="006C73F6">
        <w:rPr>
          <w:rFonts w:ascii="Baskerville Old Face" w:cs="Times New Roman" w:hAnsi="Baskerville Old Face"/>
          <w:sz w:val="24"/>
          <w:szCs w:val="24"/>
        </w:rPr>
        <w:t xml:space="preserve"> élaborés </w:t>
      </w:r>
      <w:r w:rsidR="00E13C4B" w:rsidRPr="00485E5B">
        <w:rPr>
          <w:rFonts w:ascii="Baskerville Old Face" w:cs="Times New Roman" w:hAnsi="Baskerville Old Face"/>
          <w:sz w:val="24"/>
          <w:szCs w:val="24"/>
        </w:rPr>
        <w:t xml:space="preserve">et </w:t>
      </w:r>
      <w:r w:rsidR="006C73F6">
        <w:rPr>
          <w:rFonts w:ascii="Baskerville Old Face" w:cs="Times New Roman" w:hAnsi="Baskerville Old Face"/>
          <w:sz w:val="24"/>
          <w:szCs w:val="24"/>
        </w:rPr>
        <w:t xml:space="preserve">communiqué exclusivement </w:t>
      </w:r>
      <w:r w:rsidR="00E13C4B" w:rsidRPr="00485E5B">
        <w:rPr>
          <w:rFonts w:ascii="Baskerville Old Face" w:cs="Times New Roman" w:hAnsi="Baskerville Old Face"/>
          <w:sz w:val="24"/>
          <w:szCs w:val="24"/>
        </w:rPr>
        <w:t>à la CEP</w:t>
      </w:r>
      <w:r w:rsidR="00880EEC" w:rsidRPr="00485E5B">
        <w:rPr>
          <w:rFonts w:ascii="Baskerville Old Face" w:cs="Times New Roman" w:hAnsi="Baskerville Old Face"/>
          <w:sz w:val="24"/>
          <w:szCs w:val="24"/>
        </w:rPr>
        <w:t>-O</w:t>
      </w:r>
      <w:r w:rsidR="00E13C4B" w:rsidRPr="00485E5B">
        <w:rPr>
          <w:rFonts w:ascii="Baskerville Old Face" w:cs="Times New Roman" w:hAnsi="Baskerville Old Face"/>
          <w:sz w:val="24"/>
          <w:szCs w:val="24"/>
        </w:rPr>
        <w:t xml:space="preserve"> </w:t>
      </w:r>
      <w:r w:rsidR="006C73F6">
        <w:rPr>
          <w:rFonts w:ascii="Baskerville Old Face" w:cs="Times New Roman" w:hAnsi="Baskerville Old Face"/>
          <w:sz w:val="24"/>
          <w:szCs w:val="24"/>
        </w:rPr>
        <w:t xml:space="preserve">(non </w:t>
      </w:r>
      <w:r w:rsidR="00E13C4B" w:rsidRPr="00485E5B">
        <w:rPr>
          <w:rFonts w:ascii="Baskerville Old Face" w:cs="Times New Roman" w:hAnsi="Baskerville Old Face"/>
          <w:sz w:val="24"/>
          <w:szCs w:val="24"/>
        </w:rPr>
        <w:t xml:space="preserve">annexé au </w:t>
      </w:r>
      <w:r w:rsidR="001F5D96" w:rsidRPr="00485E5B">
        <w:rPr>
          <w:rFonts w:ascii="Baskerville Old Face" w:cs="Times New Roman" w:hAnsi="Baskerville Old Face"/>
          <w:sz w:val="24"/>
          <w:szCs w:val="24"/>
        </w:rPr>
        <w:t>D</w:t>
      </w:r>
      <w:r w:rsidR="00E13C4B" w:rsidRPr="00485E5B">
        <w:rPr>
          <w:rFonts w:ascii="Baskerville Old Face" w:cs="Times New Roman" w:hAnsi="Baskerville Old Face"/>
          <w:sz w:val="24"/>
          <w:szCs w:val="24"/>
        </w:rPr>
        <w:t>ossier d’</w:t>
      </w:r>
      <w:r w:rsidR="001F5D96" w:rsidRPr="00485E5B">
        <w:rPr>
          <w:rFonts w:ascii="Baskerville Old Face" w:cs="Times New Roman" w:hAnsi="Baskerville Old Face"/>
          <w:sz w:val="24"/>
          <w:szCs w:val="24"/>
        </w:rPr>
        <w:t>A</w:t>
      </w:r>
      <w:r w:rsidR="00E13C4B" w:rsidRPr="00485E5B">
        <w:rPr>
          <w:rFonts w:ascii="Baskerville Old Face" w:cs="Times New Roman" w:hAnsi="Baskerville Old Face"/>
          <w:sz w:val="24"/>
          <w:szCs w:val="24"/>
        </w:rPr>
        <w:t>ppel d</w:t>
      </w:r>
      <w:r w:rsidR="001F5D96" w:rsidRPr="00485E5B">
        <w:rPr>
          <w:rFonts w:ascii="Baskerville Old Face" w:cs="Times New Roman" w:hAnsi="Baskerville Old Face"/>
          <w:sz w:val="24"/>
          <w:szCs w:val="24"/>
        </w:rPr>
        <w:t>’O</w:t>
      </w:r>
      <w:r w:rsidR="00E13C4B" w:rsidRPr="00485E5B">
        <w:rPr>
          <w:rFonts w:ascii="Baskerville Old Face" w:cs="Times New Roman" w:hAnsi="Baskerville Old Face"/>
          <w:sz w:val="24"/>
          <w:szCs w:val="24"/>
        </w:rPr>
        <w:t>ffres</w:t>
      </w:r>
      <w:r w:rsidR="006C73F6">
        <w:rPr>
          <w:rFonts w:ascii="Baskerville Old Face" w:cs="Times New Roman" w:hAnsi="Baskerville Old Face"/>
          <w:sz w:val="24"/>
          <w:szCs w:val="24"/>
        </w:rPr>
        <w:t>)</w:t>
      </w:r>
      <w:r w:rsidR="003D1CE4" w:rsidRPr="00485E5B">
        <w:rPr>
          <w:rFonts w:ascii="Baskerville Old Face" w:cs="Times New Roman" w:hAnsi="Baskerville Old Face"/>
          <w:sz w:val="24"/>
          <w:szCs w:val="24"/>
        </w:rPr>
        <w:t>.</w:t>
      </w:r>
    </w:p>
    <w:p w14:paraId="1D8D559D" w14:textId="77777777" w:rsidP="00E06265" w:rsidR="006C73F6" w:rsidRDefault="006C73F6">
      <w:pPr>
        <w:spacing w:before="0"/>
        <w:rPr>
          <w:rFonts w:ascii="Baskerville Old Face" w:cs="Times New Roman" w:hAnsi="Baskerville Old Face"/>
          <w:sz w:val="24"/>
          <w:szCs w:val="24"/>
        </w:rPr>
      </w:pPr>
    </w:p>
    <w:p w14:paraId="15C86167" w14:textId="798447FA" w:rsidP="00E06265" w:rsidR="00374726" w:rsidRDefault="006C73F6" w:rsidRPr="00485E5B">
      <w:pPr>
        <w:spacing w:before="0"/>
        <w:rPr>
          <w:rFonts w:ascii="Baskerville Old Face" w:cs="Times New Roman" w:hAnsi="Baskerville Old Face"/>
          <w:sz w:val="24"/>
          <w:szCs w:val="24"/>
        </w:rPr>
      </w:pPr>
      <w:r>
        <w:rPr>
          <w:rFonts w:ascii="Baskerville Old Face" w:cs="Times New Roman" w:hAnsi="Baskerville Old Face"/>
          <w:sz w:val="24"/>
          <w:szCs w:val="24"/>
        </w:rPr>
        <w:t>L</w:t>
      </w:r>
      <w:r w:rsidR="00374726" w:rsidRPr="00485E5B">
        <w:rPr>
          <w:rFonts w:ascii="Baskerville Old Face" w:cs="Times New Roman" w:hAnsi="Baskerville Old Face"/>
          <w:sz w:val="24"/>
          <w:szCs w:val="24"/>
        </w:rPr>
        <w:t xml:space="preserve">e bordereau et </w:t>
      </w:r>
      <w:r>
        <w:rPr>
          <w:rFonts w:ascii="Baskerville Old Face" w:cs="Times New Roman" w:hAnsi="Baskerville Old Face"/>
          <w:sz w:val="24"/>
          <w:szCs w:val="24"/>
        </w:rPr>
        <w:t xml:space="preserve">le </w:t>
      </w:r>
      <w:r w:rsidR="00374726" w:rsidRPr="00485E5B">
        <w:rPr>
          <w:rFonts w:ascii="Baskerville Old Face" w:cs="Times New Roman" w:hAnsi="Baskerville Old Face"/>
          <w:sz w:val="24"/>
          <w:szCs w:val="24"/>
        </w:rPr>
        <w:t xml:space="preserve">devis </w:t>
      </w:r>
      <w:r>
        <w:rPr>
          <w:rFonts w:ascii="Baskerville Old Face" w:cs="Times New Roman" w:hAnsi="Baskerville Old Face"/>
          <w:sz w:val="24"/>
          <w:szCs w:val="24"/>
        </w:rPr>
        <w:t xml:space="preserve">préparés </w:t>
      </w:r>
      <w:r w:rsidR="00374726" w:rsidRPr="00485E5B">
        <w:rPr>
          <w:rFonts w:ascii="Baskerville Old Face" w:cs="Times New Roman" w:hAnsi="Baskerville Old Face"/>
          <w:sz w:val="24"/>
          <w:szCs w:val="24"/>
        </w:rPr>
        <w:t>couvriront également les mesures d’atténuation des risques et impacts ES négatifs ainsi que les mesures de lutte contre l’EAS/HS</w:t>
      </w:r>
    </w:p>
    <w:p w14:paraId="7DFC0737" w14:textId="60FBC23C" w:rsidP="00E06265" w:rsidR="003D1CE4" w:rsidRDefault="003D1CE4" w:rsidRPr="00485E5B">
      <w:pPr>
        <w:spacing w:before="0"/>
        <w:rPr>
          <w:rFonts w:ascii="Baskerville Old Face" w:cs="Times New Roman" w:hAnsi="Baskerville Old Face"/>
          <w:sz w:val="24"/>
          <w:szCs w:val="24"/>
        </w:rPr>
      </w:pPr>
    </w:p>
    <w:p w14:paraId="70927B26" w14:textId="0D22A964" w:rsidR="00710C50" w:rsidRDefault="00977882" w:rsidRPr="00485E5B">
      <w:pPr>
        <w:pStyle w:val="Titre1"/>
        <w:numPr>
          <w:ilvl w:val="0"/>
          <w:numId w:val="3"/>
        </w:numPr>
        <w:spacing w:after="0" w:before="0"/>
        <w:ind w:hanging="567" w:left="567"/>
        <w:rPr>
          <w:rFonts w:ascii="Baskerville Old Face" w:cs="Times New Roman" w:hAnsi="Baskerville Old Face"/>
        </w:rPr>
      </w:pPr>
      <w:bookmarkStart w:id="468" w:name="_Toc199020952"/>
      <w:r>
        <w:rPr>
          <w:rFonts w:ascii="Baskerville Old Face" w:cs="Times New Roman" w:hAnsi="Baskerville Old Face"/>
        </w:rPr>
        <w:t>DUREE DE LA MISSION</w:t>
      </w:r>
      <w:bookmarkEnd w:id="468"/>
    </w:p>
    <w:p w14:paraId="29157C31" w14:textId="77777777" w:rsidP="00E06265" w:rsidR="003D1CE4" w:rsidRDefault="003D1CE4" w:rsidRPr="00485E5B">
      <w:pPr>
        <w:spacing w:before="0"/>
        <w:rPr>
          <w:rFonts w:ascii="Baskerville Old Face" w:cs="Times New Roman" w:hAnsi="Baskerville Old Face"/>
          <w:sz w:val="24"/>
          <w:szCs w:val="24"/>
        </w:rPr>
      </w:pPr>
    </w:p>
    <w:p w14:paraId="7FECBDDA" w14:textId="44794C3A" w:rsidP="00E06265" w:rsidR="00E13C4B" w:rsidRDefault="00E13C4B"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La durée </w:t>
      </w:r>
      <w:r w:rsidR="00DA08AB" w:rsidRPr="00485E5B">
        <w:rPr>
          <w:rFonts w:ascii="Baskerville Old Face" w:cs="Times New Roman" w:hAnsi="Baskerville Old Face"/>
          <w:sz w:val="24"/>
          <w:szCs w:val="24"/>
        </w:rPr>
        <w:t>calendaire</w:t>
      </w:r>
      <w:r w:rsidR="008526B3" w:rsidRPr="00485E5B">
        <w:rPr>
          <w:rFonts w:ascii="Baskerville Old Face" w:cs="Times New Roman" w:hAnsi="Baskerville Old Face"/>
          <w:sz w:val="24"/>
          <w:szCs w:val="24"/>
        </w:rPr>
        <w:t xml:space="preserve"> </w:t>
      </w:r>
      <w:r w:rsidRPr="00485E5B">
        <w:rPr>
          <w:rFonts w:ascii="Baskerville Old Face" w:cs="Times New Roman" w:hAnsi="Baskerville Old Face"/>
          <w:sz w:val="24"/>
          <w:szCs w:val="24"/>
        </w:rPr>
        <w:t xml:space="preserve">prévisionnelle de la mission est de </w:t>
      </w:r>
      <w:r w:rsidR="00D46B1D">
        <w:rPr>
          <w:rFonts w:ascii="Baskerville Old Face" w:cs="Times New Roman" w:hAnsi="Baskerville Old Face"/>
          <w:sz w:val="24"/>
          <w:szCs w:val="24"/>
        </w:rPr>
        <w:t>quinze</w:t>
      </w:r>
      <w:r w:rsidR="00B5661E" w:rsidRPr="00485E5B">
        <w:rPr>
          <w:rFonts w:ascii="Baskerville Old Face" w:cs="Times New Roman" w:hAnsi="Baskerville Old Face"/>
          <w:sz w:val="24"/>
          <w:szCs w:val="24"/>
        </w:rPr>
        <w:t xml:space="preserve"> </w:t>
      </w:r>
      <w:r w:rsidR="00D85EC7" w:rsidRPr="00485E5B">
        <w:rPr>
          <w:rFonts w:ascii="Baskerville Old Face" w:cs="Times New Roman" w:hAnsi="Baskerville Old Face"/>
          <w:sz w:val="24"/>
          <w:szCs w:val="24"/>
        </w:rPr>
        <w:t>(</w:t>
      </w:r>
      <w:r w:rsidR="00B5661E" w:rsidRPr="00485E5B">
        <w:rPr>
          <w:rFonts w:ascii="Baskerville Old Face" w:cs="Times New Roman" w:hAnsi="Baskerville Old Face"/>
          <w:sz w:val="24"/>
          <w:szCs w:val="24"/>
        </w:rPr>
        <w:t>1</w:t>
      </w:r>
      <w:r w:rsidR="00D46B1D">
        <w:rPr>
          <w:rFonts w:ascii="Baskerville Old Face" w:cs="Times New Roman" w:hAnsi="Baskerville Old Face"/>
          <w:sz w:val="24"/>
          <w:szCs w:val="24"/>
        </w:rPr>
        <w:t>5</w:t>
      </w:r>
      <w:r w:rsidR="00D85EC7" w:rsidRPr="00485E5B">
        <w:rPr>
          <w:rFonts w:ascii="Baskerville Old Face" w:cs="Times New Roman" w:hAnsi="Baskerville Old Face"/>
          <w:sz w:val="24"/>
          <w:szCs w:val="24"/>
        </w:rPr>
        <w:t xml:space="preserve">) </w:t>
      </w:r>
      <w:r w:rsidRPr="00485E5B">
        <w:rPr>
          <w:rFonts w:ascii="Baskerville Old Face" w:cs="Times New Roman" w:hAnsi="Baskerville Old Face"/>
          <w:sz w:val="24"/>
          <w:szCs w:val="24"/>
        </w:rPr>
        <w:t>mois</w:t>
      </w:r>
      <w:r w:rsidR="00C842A0" w:rsidRPr="00485E5B">
        <w:rPr>
          <w:rFonts w:ascii="Baskerville Old Face" w:cs="Times New Roman" w:hAnsi="Baskerville Old Face"/>
          <w:sz w:val="24"/>
          <w:szCs w:val="24"/>
        </w:rPr>
        <w:t xml:space="preserve"> à compter de la date de réception de l’ordre de servi</w:t>
      </w:r>
      <w:r w:rsidR="004C61E1" w:rsidRPr="00485E5B">
        <w:rPr>
          <w:rFonts w:ascii="Baskerville Old Face" w:cs="Times New Roman" w:hAnsi="Baskerville Old Face"/>
          <w:sz w:val="24"/>
          <w:szCs w:val="24"/>
        </w:rPr>
        <w:t>c</w:t>
      </w:r>
      <w:r w:rsidR="00C842A0" w:rsidRPr="00485E5B">
        <w:rPr>
          <w:rFonts w:ascii="Baskerville Old Face" w:cs="Times New Roman" w:hAnsi="Baskerville Old Face"/>
          <w:sz w:val="24"/>
          <w:szCs w:val="24"/>
        </w:rPr>
        <w:t>e.</w:t>
      </w:r>
      <w:r w:rsidR="00853A2E" w:rsidRPr="00485E5B">
        <w:rPr>
          <w:rFonts w:ascii="Baskerville Old Face" w:cs="Times New Roman" w:hAnsi="Baskerville Old Face"/>
          <w:sz w:val="24"/>
          <w:szCs w:val="24"/>
        </w:rPr>
        <w:t xml:space="preserve"> E</w:t>
      </w:r>
      <w:r w:rsidR="0014512A" w:rsidRPr="00485E5B">
        <w:rPr>
          <w:rFonts w:ascii="Baskerville Old Face" w:cs="Times New Roman" w:hAnsi="Baskerville Old Face"/>
          <w:sz w:val="24"/>
          <w:szCs w:val="24"/>
        </w:rPr>
        <w:t xml:space="preserve">lle </w:t>
      </w:r>
      <w:r w:rsidR="00853A2E" w:rsidRPr="00485E5B">
        <w:rPr>
          <w:rFonts w:ascii="Baskerville Old Face" w:cs="Times New Roman" w:hAnsi="Baskerville Old Face"/>
          <w:sz w:val="24"/>
          <w:szCs w:val="24"/>
        </w:rPr>
        <w:t>inclut</w:t>
      </w:r>
      <w:r w:rsidR="0014512A" w:rsidRPr="00485E5B">
        <w:rPr>
          <w:rFonts w:ascii="Baskerville Old Face" w:cs="Times New Roman" w:hAnsi="Baskerville Old Face"/>
          <w:sz w:val="24"/>
          <w:szCs w:val="24"/>
        </w:rPr>
        <w:t xml:space="preserve"> </w:t>
      </w:r>
      <w:r w:rsidR="00853A2E" w:rsidRPr="00485E5B">
        <w:rPr>
          <w:rFonts w:ascii="Baskerville Old Face" w:cs="Times New Roman" w:hAnsi="Baskerville Old Face"/>
          <w:sz w:val="24"/>
          <w:szCs w:val="24"/>
        </w:rPr>
        <w:t>l</w:t>
      </w:r>
      <w:r w:rsidR="00B5661E" w:rsidRPr="00485E5B">
        <w:rPr>
          <w:rFonts w:ascii="Baskerville Old Face" w:cs="Times New Roman" w:hAnsi="Baskerville Old Face"/>
          <w:sz w:val="24"/>
          <w:szCs w:val="24"/>
        </w:rPr>
        <w:t xml:space="preserve">es </w:t>
      </w:r>
      <w:r w:rsidR="00853A2E" w:rsidRPr="00485E5B">
        <w:rPr>
          <w:rFonts w:ascii="Baskerville Old Face" w:cs="Times New Roman" w:hAnsi="Baskerville Old Face"/>
          <w:sz w:val="24"/>
          <w:szCs w:val="24"/>
        </w:rPr>
        <w:t>période</w:t>
      </w:r>
      <w:r w:rsidR="00B5661E" w:rsidRPr="00485E5B">
        <w:rPr>
          <w:rFonts w:ascii="Baskerville Old Face" w:cs="Times New Roman" w:hAnsi="Baskerville Old Face"/>
          <w:sz w:val="24"/>
          <w:szCs w:val="24"/>
        </w:rPr>
        <w:t>s</w:t>
      </w:r>
      <w:r w:rsidR="00853A2E" w:rsidRPr="00485E5B">
        <w:rPr>
          <w:rFonts w:ascii="Baskerville Old Face" w:cs="Times New Roman" w:hAnsi="Baskerville Old Face"/>
          <w:sz w:val="24"/>
          <w:szCs w:val="24"/>
        </w:rPr>
        <w:t xml:space="preserve"> d’approbation </w:t>
      </w:r>
      <w:r w:rsidR="0014512A" w:rsidRPr="00485E5B">
        <w:rPr>
          <w:rFonts w:ascii="Baskerville Old Face" w:cs="Times New Roman" w:hAnsi="Baskerville Old Face"/>
          <w:sz w:val="24"/>
          <w:szCs w:val="24"/>
        </w:rPr>
        <w:t xml:space="preserve">des rapports </w:t>
      </w:r>
      <w:r w:rsidR="00853A2E" w:rsidRPr="00485E5B">
        <w:rPr>
          <w:rFonts w:ascii="Baskerville Old Face" w:cs="Times New Roman" w:hAnsi="Baskerville Old Face"/>
          <w:sz w:val="24"/>
          <w:szCs w:val="24"/>
        </w:rPr>
        <w:t xml:space="preserve">par </w:t>
      </w:r>
      <w:r w:rsidR="000D5D90" w:rsidRPr="00485E5B">
        <w:rPr>
          <w:rFonts w:ascii="Baskerville Old Face" w:cs="Times New Roman" w:hAnsi="Baskerville Old Face"/>
          <w:sz w:val="24"/>
          <w:szCs w:val="24"/>
        </w:rPr>
        <w:t>l</w:t>
      </w:r>
      <w:r w:rsidR="00853A2E" w:rsidRPr="00485E5B">
        <w:rPr>
          <w:rFonts w:ascii="Baskerville Old Face" w:cs="Times New Roman" w:hAnsi="Baskerville Old Face"/>
          <w:sz w:val="24"/>
          <w:szCs w:val="24"/>
        </w:rPr>
        <w:t xml:space="preserve">a </w:t>
      </w:r>
      <w:r w:rsidR="000D5D90" w:rsidRPr="00485E5B">
        <w:rPr>
          <w:rFonts w:ascii="Baskerville Old Face" w:cs="Times New Roman" w:hAnsi="Baskerville Old Face"/>
          <w:sz w:val="24"/>
          <w:szCs w:val="24"/>
        </w:rPr>
        <w:t>CEP-O</w:t>
      </w:r>
      <w:r w:rsidR="004C61E1" w:rsidRPr="00485E5B">
        <w:rPr>
          <w:rFonts w:ascii="Baskerville Old Face" w:cs="Times New Roman" w:hAnsi="Baskerville Old Face"/>
          <w:sz w:val="24"/>
          <w:szCs w:val="24"/>
        </w:rPr>
        <w:t xml:space="preserve"> et la REGIDESO</w:t>
      </w:r>
      <w:r w:rsidR="0014512A" w:rsidRPr="00485E5B">
        <w:rPr>
          <w:rFonts w:ascii="Baskerville Old Face" w:cs="Times New Roman" w:hAnsi="Baskerville Old Face"/>
          <w:sz w:val="24"/>
          <w:szCs w:val="24"/>
        </w:rPr>
        <w:t>.</w:t>
      </w:r>
    </w:p>
    <w:p w14:paraId="11E3DCFF" w14:textId="1E0A8ED7" w:rsidP="00E06265" w:rsidR="003D1CE4" w:rsidRDefault="003D1CE4">
      <w:pPr>
        <w:spacing w:before="0"/>
        <w:rPr>
          <w:rFonts w:ascii="Baskerville Old Face" w:cs="Times New Roman" w:hAnsi="Baskerville Old Face"/>
          <w:sz w:val="24"/>
          <w:szCs w:val="24"/>
        </w:rPr>
      </w:pPr>
    </w:p>
    <w:p w14:paraId="0BBC5E7D" w14:textId="77777777" w:rsidR="00977882" w:rsidRDefault="00977882" w:rsidRPr="00485E5B">
      <w:pPr>
        <w:pStyle w:val="Titre1"/>
        <w:numPr>
          <w:ilvl w:val="0"/>
          <w:numId w:val="3"/>
        </w:numPr>
        <w:spacing w:after="0" w:before="0"/>
        <w:ind w:hanging="567" w:left="567"/>
        <w:rPr>
          <w:rFonts w:ascii="Baskerville Old Face" w:cs="Times New Roman" w:hAnsi="Baskerville Old Face"/>
        </w:rPr>
      </w:pPr>
      <w:bookmarkStart w:id="469" w:name="_Toc199020953"/>
      <w:r w:rsidRPr="00485E5B">
        <w:rPr>
          <w:rFonts w:ascii="Baskerville Old Face" w:cs="Times New Roman" w:hAnsi="Baskerville Old Face"/>
        </w:rPr>
        <w:t>EXECUTION DE LA MISSION</w:t>
      </w:r>
      <w:bookmarkEnd w:id="469"/>
    </w:p>
    <w:p w14:paraId="16167FC9" w14:textId="77777777" w:rsidP="00E06265" w:rsidR="00977882" w:rsidRDefault="00977882" w:rsidRPr="00485E5B">
      <w:pPr>
        <w:spacing w:before="0"/>
        <w:rPr>
          <w:rFonts w:ascii="Baskerville Old Face" w:cs="Times New Roman" w:hAnsi="Baskerville Old Face"/>
          <w:sz w:val="24"/>
          <w:szCs w:val="24"/>
        </w:rPr>
      </w:pPr>
    </w:p>
    <w:p w14:paraId="7BF7B063" w14:textId="669DB5AC" w:rsidP="00E06265" w:rsidR="005B0EC3" w:rsidRDefault="005B0EC3" w:rsidRPr="00485E5B">
      <w:pPr>
        <w:pStyle w:val="Titre2"/>
        <w:spacing w:before="0"/>
        <w:rPr>
          <w:rFonts w:ascii="Baskerville Old Face" w:cs="Times New Roman" w:hAnsi="Baskerville Old Face"/>
        </w:rPr>
      </w:pPr>
      <w:bookmarkStart w:id="470" w:name="_Toc199020954"/>
      <w:r w:rsidRPr="00485E5B">
        <w:rPr>
          <w:rFonts w:ascii="Baskerville Old Face" w:cs="Times New Roman" w:hAnsi="Baskerville Old Face"/>
        </w:rPr>
        <w:t>O</w:t>
      </w:r>
      <w:r w:rsidR="00081812" w:rsidRPr="00485E5B">
        <w:rPr>
          <w:rFonts w:ascii="Baskerville Old Face" w:cs="Times New Roman" w:hAnsi="Baskerville Old Face"/>
        </w:rPr>
        <w:t>rganisation</w:t>
      </w:r>
      <w:bookmarkEnd w:id="470"/>
    </w:p>
    <w:p w14:paraId="43901CBD" w14:textId="77777777" w:rsidP="00E06265" w:rsidR="003D1CE4" w:rsidRDefault="003D1CE4" w:rsidRPr="00485E5B">
      <w:pPr>
        <w:spacing w:before="0"/>
        <w:rPr>
          <w:rFonts w:ascii="Baskerville Old Face" w:cs="Times New Roman" w:hAnsi="Baskerville Old Face"/>
          <w:sz w:val="24"/>
          <w:szCs w:val="24"/>
        </w:rPr>
      </w:pPr>
    </w:p>
    <w:p w14:paraId="6836BDB3" w14:textId="0A955A5B" w:rsidP="00E06265" w:rsidR="005B0EC3" w:rsidRDefault="00B5661E"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Le </w:t>
      </w:r>
      <w:r w:rsidR="005B0EC3" w:rsidRPr="00485E5B">
        <w:rPr>
          <w:rFonts w:ascii="Baskerville Old Face" w:cs="Times New Roman" w:hAnsi="Baskerville Old Face"/>
          <w:sz w:val="24"/>
          <w:szCs w:val="24"/>
        </w:rPr>
        <w:t>Consultant travaillera en étroite collaboration avec</w:t>
      </w:r>
      <w:r w:rsidR="005B73C7" w:rsidRPr="00485E5B">
        <w:rPr>
          <w:rFonts w:ascii="Baskerville Old Face" w:cs="Times New Roman" w:hAnsi="Baskerville Old Face"/>
          <w:sz w:val="24"/>
          <w:szCs w:val="24"/>
        </w:rPr>
        <w:t xml:space="preserve"> </w:t>
      </w:r>
      <w:r w:rsidR="00567421" w:rsidRPr="00485E5B">
        <w:rPr>
          <w:rFonts w:ascii="Baskerville Old Face" w:cs="Times New Roman" w:hAnsi="Baskerville Old Face"/>
          <w:sz w:val="24"/>
          <w:szCs w:val="24"/>
        </w:rPr>
        <w:t>l</w:t>
      </w:r>
      <w:r w:rsidR="0058200F" w:rsidRPr="00485E5B">
        <w:rPr>
          <w:rFonts w:ascii="Baskerville Old Face" w:cs="Times New Roman" w:hAnsi="Baskerville Old Face"/>
          <w:sz w:val="24"/>
          <w:szCs w:val="24"/>
        </w:rPr>
        <w:t xml:space="preserve">a </w:t>
      </w:r>
      <w:r w:rsidR="00567421" w:rsidRPr="00485E5B">
        <w:rPr>
          <w:rFonts w:ascii="Baskerville Old Face" w:cs="Times New Roman" w:hAnsi="Baskerville Old Face"/>
          <w:sz w:val="24"/>
          <w:szCs w:val="24"/>
        </w:rPr>
        <w:t>C</w:t>
      </w:r>
      <w:r w:rsidR="0058200F" w:rsidRPr="00485E5B">
        <w:rPr>
          <w:rFonts w:ascii="Baskerville Old Face" w:cs="Times New Roman" w:hAnsi="Baskerville Old Face"/>
          <w:sz w:val="24"/>
          <w:szCs w:val="24"/>
        </w:rPr>
        <w:t>EP-</w:t>
      </w:r>
      <w:r w:rsidR="00021B28" w:rsidRPr="00485E5B">
        <w:rPr>
          <w:rFonts w:ascii="Baskerville Old Face" w:cs="Times New Roman" w:hAnsi="Baskerville Old Face"/>
          <w:sz w:val="24"/>
          <w:szCs w:val="24"/>
        </w:rPr>
        <w:t xml:space="preserve">O </w:t>
      </w:r>
      <w:r w:rsidR="00F52A44">
        <w:rPr>
          <w:rFonts w:ascii="Baskerville Old Face" w:cs="Times New Roman" w:hAnsi="Baskerville Old Face"/>
          <w:sz w:val="24"/>
          <w:szCs w:val="24"/>
        </w:rPr>
        <w:t>et la</w:t>
      </w:r>
      <w:r w:rsidR="005B0EC3" w:rsidRPr="00485E5B">
        <w:rPr>
          <w:rFonts w:ascii="Baskerville Old Face" w:cs="Times New Roman" w:hAnsi="Baskerville Old Face"/>
          <w:sz w:val="24"/>
          <w:szCs w:val="24"/>
        </w:rPr>
        <w:t xml:space="preserve"> </w:t>
      </w:r>
      <w:r w:rsidR="00332498">
        <w:rPr>
          <w:rFonts w:ascii="Baskerville Old Face" w:cs="Times New Roman" w:hAnsi="Baskerville Old Face"/>
          <w:sz w:val="24"/>
          <w:szCs w:val="24"/>
        </w:rPr>
        <w:t xml:space="preserve">Direction Générale de la </w:t>
      </w:r>
      <w:r w:rsidR="0058200F" w:rsidRPr="00485E5B">
        <w:rPr>
          <w:rFonts w:ascii="Baskerville Old Face" w:cs="Times New Roman" w:hAnsi="Baskerville Old Face"/>
          <w:sz w:val="24"/>
          <w:szCs w:val="24"/>
        </w:rPr>
        <w:t xml:space="preserve">REGIDESO </w:t>
      </w:r>
      <w:r w:rsidR="00567421" w:rsidRPr="00485E5B">
        <w:rPr>
          <w:rFonts w:ascii="Baskerville Old Face" w:cs="Times New Roman" w:hAnsi="Baskerville Old Face"/>
          <w:sz w:val="24"/>
          <w:szCs w:val="24"/>
        </w:rPr>
        <w:t xml:space="preserve">qui </w:t>
      </w:r>
      <w:r w:rsidR="00F52A44">
        <w:rPr>
          <w:rFonts w:ascii="Baskerville Old Face" w:cs="Times New Roman" w:hAnsi="Baskerville Old Face"/>
          <w:sz w:val="24"/>
          <w:szCs w:val="24"/>
        </w:rPr>
        <w:t>sont</w:t>
      </w:r>
      <w:r w:rsidR="00567421" w:rsidRPr="00485E5B">
        <w:rPr>
          <w:rFonts w:ascii="Baskerville Old Face" w:cs="Times New Roman" w:hAnsi="Baskerville Old Face"/>
          <w:sz w:val="24"/>
          <w:szCs w:val="24"/>
        </w:rPr>
        <w:t xml:space="preserve"> charg</w:t>
      </w:r>
      <w:r w:rsidR="006A3A0C" w:rsidRPr="00485E5B">
        <w:rPr>
          <w:rFonts w:ascii="Baskerville Old Face" w:cs="Times New Roman" w:hAnsi="Baskerville Old Face"/>
          <w:sz w:val="24"/>
          <w:szCs w:val="24"/>
        </w:rPr>
        <w:t>é</w:t>
      </w:r>
      <w:r w:rsidR="00567421" w:rsidRPr="00485E5B">
        <w:rPr>
          <w:rFonts w:ascii="Baskerville Old Face" w:cs="Times New Roman" w:hAnsi="Baskerville Old Face"/>
          <w:sz w:val="24"/>
          <w:szCs w:val="24"/>
        </w:rPr>
        <w:t>e</w:t>
      </w:r>
      <w:r w:rsidR="00F52A44">
        <w:rPr>
          <w:rFonts w:ascii="Baskerville Old Face" w:cs="Times New Roman" w:hAnsi="Baskerville Old Face"/>
          <w:sz w:val="24"/>
          <w:szCs w:val="24"/>
        </w:rPr>
        <w:t>s</w:t>
      </w:r>
      <w:r w:rsidR="00567421" w:rsidRPr="00485E5B">
        <w:rPr>
          <w:rFonts w:ascii="Baskerville Old Face" w:cs="Times New Roman" w:hAnsi="Baskerville Old Face"/>
          <w:sz w:val="24"/>
          <w:szCs w:val="24"/>
        </w:rPr>
        <w:t xml:space="preserve"> des aspects techniques</w:t>
      </w:r>
      <w:r w:rsidR="00721889" w:rsidRPr="00485E5B">
        <w:rPr>
          <w:rFonts w:ascii="Baskerville Old Face" w:cs="Times New Roman" w:hAnsi="Baskerville Old Face"/>
          <w:sz w:val="24"/>
          <w:szCs w:val="24"/>
        </w:rPr>
        <w:t xml:space="preserve"> </w:t>
      </w:r>
      <w:r w:rsidR="005B0EC3" w:rsidRPr="00485E5B">
        <w:rPr>
          <w:rFonts w:ascii="Baskerville Old Face" w:cs="Times New Roman" w:hAnsi="Baskerville Old Face"/>
          <w:sz w:val="24"/>
          <w:szCs w:val="24"/>
        </w:rPr>
        <w:t xml:space="preserve">étant entendu qu'il assumera pleinement la responsabilité des analyses et interprétations des données obtenues, ainsi que des conclusions et recommandations de ses rapports. Il prendra en compte les diverses remarques et commentaires </w:t>
      </w:r>
      <w:r w:rsidR="00F52A44">
        <w:rPr>
          <w:rFonts w:ascii="Baskerville Old Face" w:cs="Times New Roman" w:hAnsi="Baskerville Old Face"/>
          <w:sz w:val="24"/>
          <w:szCs w:val="24"/>
        </w:rPr>
        <w:t xml:space="preserve">de la CEP-O ainsi que </w:t>
      </w:r>
      <w:r w:rsidR="005B0EC3" w:rsidRPr="00485E5B">
        <w:rPr>
          <w:rFonts w:ascii="Baskerville Old Face" w:cs="Times New Roman" w:hAnsi="Baskerville Old Face"/>
          <w:sz w:val="24"/>
          <w:szCs w:val="24"/>
        </w:rPr>
        <w:t>des services</w:t>
      </w:r>
      <w:r w:rsidR="00F52A44">
        <w:rPr>
          <w:rFonts w:ascii="Baskerville Old Face" w:cs="Times New Roman" w:hAnsi="Baskerville Old Face"/>
          <w:sz w:val="24"/>
          <w:szCs w:val="24"/>
        </w:rPr>
        <w:t xml:space="preserve"> de la REGIDESO</w:t>
      </w:r>
      <w:r w:rsidR="005B0EC3" w:rsidRPr="00485E5B">
        <w:rPr>
          <w:rFonts w:ascii="Baskerville Old Face" w:cs="Times New Roman" w:hAnsi="Baskerville Old Face"/>
          <w:sz w:val="24"/>
          <w:szCs w:val="24"/>
        </w:rPr>
        <w:t xml:space="preserve"> directement impliqués </w:t>
      </w:r>
      <w:r w:rsidR="005B73C7" w:rsidRPr="00485E5B">
        <w:rPr>
          <w:rFonts w:ascii="Baskerville Old Face" w:cs="Times New Roman" w:hAnsi="Baskerville Old Face"/>
          <w:sz w:val="24"/>
          <w:szCs w:val="24"/>
        </w:rPr>
        <w:t xml:space="preserve">au projet </w:t>
      </w:r>
      <w:r w:rsidR="005B0EC3" w:rsidRPr="00485E5B">
        <w:rPr>
          <w:rFonts w:ascii="Baskerville Old Face" w:cs="Times New Roman" w:hAnsi="Baskerville Old Face"/>
          <w:sz w:val="24"/>
          <w:szCs w:val="24"/>
        </w:rPr>
        <w:t>sur ses rapports provisoires.</w:t>
      </w:r>
    </w:p>
    <w:p w14:paraId="6BD2FAD7" w14:textId="77777777" w:rsidP="00E06265" w:rsidR="005A57B3" w:rsidRDefault="005A57B3" w:rsidRPr="00485E5B">
      <w:pPr>
        <w:spacing w:before="0"/>
        <w:rPr>
          <w:rFonts w:ascii="Baskerville Old Face" w:cs="Times New Roman" w:hAnsi="Baskerville Old Face"/>
          <w:sz w:val="24"/>
          <w:szCs w:val="24"/>
        </w:rPr>
      </w:pPr>
    </w:p>
    <w:p w14:paraId="470B9AAB" w14:textId="58ABE3B6" w:rsidP="00E06265" w:rsidR="005A57B3" w:rsidRDefault="00F70BBA"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Sur </w:t>
      </w:r>
      <w:r w:rsidR="00043EA3" w:rsidRPr="00485E5B">
        <w:rPr>
          <w:rFonts w:ascii="Baskerville Old Face" w:cs="Times New Roman" w:hAnsi="Baskerville Old Face"/>
          <w:sz w:val="24"/>
          <w:szCs w:val="24"/>
        </w:rPr>
        <w:t>terrain</w:t>
      </w:r>
      <w:r w:rsidR="00AF53AA" w:rsidRPr="00485E5B">
        <w:rPr>
          <w:rFonts w:ascii="Baskerville Old Face" w:cs="Times New Roman" w:hAnsi="Baskerville Old Face"/>
          <w:sz w:val="24"/>
          <w:szCs w:val="24"/>
        </w:rPr>
        <w:t xml:space="preserve"> à K</w:t>
      </w:r>
      <w:r w:rsidR="00043EA3" w:rsidRPr="00485E5B">
        <w:rPr>
          <w:rFonts w:ascii="Baskerville Old Face" w:cs="Times New Roman" w:hAnsi="Baskerville Old Face"/>
          <w:sz w:val="24"/>
          <w:szCs w:val="24"/>
        </w:rPr>
        <w:t>inshasa</w:t>
      </w:r>
      <w:r w:rsidRPr="00485E5B">
        <w:rPr>
          <w:rFonts w:ascii="Baskerville Old Face" w:cs="Times New Roman" w:hAnsi="Baskerville Old Face"/>
          <w:sz w:val="24"/>
          <w:szCs w:val="24"/>
        </w:rPr>
        <w:t xml:space="preserve">, le Consultant </w:t>
      </w:r>
      <w:r w:rsidR="00AF53AA" w:rsidRPr="00485E5B">
        <w:rPr>
          <w:rFonts w:ascii="Baskerville Old Face" w:cs="Times New Roman" w:hAnsi="Baskerville Old Face"/>
          <w:sz w:val="24"/>
          <w:szCs w:val="24"/>
        </w:rPr>
        <w:t>aura l’assistance de</w:t>
      </w:r>
      <w:r w:rsidR="00D85EC7" w:rsidRPr="00485E5B">
        <w:rPr>
          <w:rFonts w:ascii="Baskerville Old Face" w:cs="Times New Roman" w:hAnsi="Baskerville Old Face"/>
          <w:sz w:val="24"/>
          <w:szCs w:val="24"/>
        </w:rPr>
        <w:t xml:space="preserve">s </w:t>
      </w:r>
      <w:r w:rsidR="00AF53AA" w:rsidRPr="00485E5B">
        <w:rPr>
          <w:rFonts w:ascii="Baskerville Old Face" w:cs="Times New Roman" w:hAnsi="Baskerville Old Face"/>
          <w:sz w:val="24"/>
          <w:szCs w:val="24"/>
        </w:rPr>
        <w:t>Direction</w:t>
      </w:r>
      <w:r w:rsidR="00D85EC7" w:rsidRPr="00485E5B">
        <w:rPr>
          <w:rFonts w:ascii="Baskerville Old Face" w:cs="Times New Roman" w:hAnsi="Baskerville Old Face"/>
          <w:sz w:val="24"/>
          <w:szCs w:val="24"/>
        </w:rPr>
        <w:t>s</w:t>
      </w:r>
      <w:r w:rsidR="00043EA3" w:rsidRPr="00485E5B">
        <w:rPr>
          <w:rFonts w:ascii="Baskerville Old Face" w:cs="Times New Roman" w:hAnsi="Baskerville Old Face"/>
          <w:sz w:val="24"/>
          <w:szCs w:val="24"/>
        </w:rPr>
        <w:t xml:space="preserve"> </w:t>
      </w:r>
      <w:r w:rsidR="00D85EC7" w:rsidRPr="00485E5B">
        <w:rPr>
          <w:rFonts w:ascii="Baskerville Old Face" w:cs="Times New Roman" w:hAnsi="Baskerville Old Face"/>
          <w:sz w:val="24"/>
          <w:szCs w:val="24"/>
        </w:rPr>
        <w:t xml:space="preserve">Régionales </w:t>
      </w:r>
      <w:r w:rsidR="00AF53AA" w:rsidRPr="00485E5B">
        <w:rPr>
          <w:rFonts w:ascii="Baskerville Old Face" w:cs="Times New Roman" w:hAnsi="Baskerville Old Face"/>
          <w:sz w:val="24"/>
          <w:szCs w:val="24"/>
        </w:rPr>
        <w:t xml:space="preserve">de la REGIDESO </w:t>
      </w:r>
      <w:r w:rsidR="00D85EC7" w:rsidRPr="00485E5B">
        <w:rPr>
          <w:rFonts w:ascii="Baskerville Old Face" w:cs="Times New Roman" w:hAnsi="Baskerville Old Face"/>
          <w:sz w:val="24"/>
          <w:szCs w:val="24"/>
        </w:rPr>
        <w:t xml:space="preserve">de </w:t>
      </w:r>
      <w:r w:rsidR="0058200F" w:rsidRPr="00485E5B">
        <w:rPr>
          <w:rFonts w:ascii="Baskerville Old Face" w:cs="Times New Roman" w:hAnsi="Baskerville Old Face"/>
          <w:sz w:val="24"/>
          <w:szCs w:val="24"/>
        </w:rPr>
        <w:t>K</w:t>
      </w:r>
      <w:r w:rsidR="00043EA3" w:rsidRPr="00485E5B">
        <w:rPr>
          <w:rFonts w:ascii="Baskerville Old Face" w:cs="Times New Roman" w:hAnsi="Baskerville Old Face"/>
          <w:sz w:val="24"/>
          <w:szCs w:val="24"/>
        </w:rPr>
        <w:t>inshasa</w:t>
      </w:r>
      <w:r w:rsidR="00D85EC7" w:rsidRPr="00485E5B">
        <w:rPr>
          <w:rFonts w:ascii="Baskerville Old Face" w:cs="Times New Roman" w:hAnsi="Baskerville Old Face"/>
          <w:sz w:val="24"/>
          <w:szCs w:val="24"/>
        </w:rPr>
        <w:t>-Est (DRK-Est) et de Kinshasa-Ouest (DRK-Ouest)</w:t>
      </w:r>
      <w:r w:rsidR="0058200F" w:rsidRPr="00485E5B">
        <w:rPr>
          <w:rFonts w:ascii="Baskerville Old Face" w:cs="Times New Roman" w:hAnsi="Baskerville Old Face"/>
          <w:sz w:val="24"/>
          <w:szCs w:val="24"/>
        </w:rPr>
        <w:t xml:space="preserve"> </w:t>
      </w:r>
      <w:r w:rsidR="00AF53AA" w:rsidRPr="00485E5B">
        <w:rPr>
          <w:rFonts w:ascii="Baskerville Old Face" w:cs="Times New Roman" w:hAnsi="Baskerville Old Face"/>
          <w:sz w:val="24"/>
          <w:szCs w:val="24"/>
        </w:rPr>
        <w:t xml:space="preserve">pour les visites </w:t>
      </w:r>
      <w:r w:rsidR="00021B28" w:rsidRPr="00485E5B">
        <w:rPr>
          <w:rFonts w:ascii="Baskerville Old Face" w:cs="Times New Roman" w:hAnsi="Baskerville Old Face"/>
          <w:sz w:val="24"/>
          <w:szCs w:val="24"/>
        </w:rPr>
        <w:t>des installations</w:t>
      </w:r>
      <w:r w:rsidR="00AF53AA" w:rsidRPr="00485E5B">
        <w:rPr>
          <w:rFonts w:ascii="Baskerville Old Face" w:cs="Times New Roman" w:hAnsi="Baskerville Old Face"/>
          <w:sz w:val="24"/>
          <w:szCs w:val="24"/>
        </w:rPr>
        <w:t xml:space="preserve"> existantes</w:t>
      </w:r>
      <w:r w:rsidR="005A57B3" w:rsidRPr="00485E5B">
        <w:rPr>
          <w:rFonts w:ascii="Baskerville Old Face" w:cs="Times New Roman" w:hAnsi="Baskerville Old Face"/>
          <w:sz w:val="24"/>
          <w:szCs w:val="24"/>
        </w:rPr>
        <w:t xml:space="preserve"> de la REGIDESO et</w:t>
      </w:r>
      <w:r w:rsidR="000A3E96" w:rsidRPr="00485E5B">
        <w:rPr>
          <w:rFonts w:ascii="Baskerville Old Face" w:cs="Times New Roman" w:hAnsi="Baskerville Old Face"/>
          <w:sz w:val="24"/>
          <w:szCs w:val="24"/>
        </w:rPr>
        <w:t xml:space="preserve"> </w:t>
      </w:r>
      <w:r w:rsidR="00021B28" w:rsidRPr="00485E5B">
        <w:rPr>
          <w:rFonts w:ascii="Baskerville Old Face" w:cs="Times New Roman" w:hAnsi="Baskerville Old Face"/>
          <w:sz w:val="24"/>
          <w:szCs w:val="24"/>
        </w:rPr>
        <w:t>les collectes</w:t>
      </w:r>
      <w:r w:rsidR="005A57B3" w:rsidRPr="00485E5B">
        <w:rPr>
          <w:rFonts w:ascii="Baskerville Old Face" w:cs="Times New Roman" w:hAnsi="Baskerville Old Face"/>
          <w:sz w:val="24"/>
          <w:szCs w:val="24"/>
        </w:rPr>
        <w:t xml:space="preserve"> des informations sur les données d’exploitation ainsi que de l’appui du </w:t>
      </w:r>
      <w:r w:rsidR="00AF53AA" w:rsidRPr="00485E5B">
        <w:rPr>
          <w:rFonts w:ascii="Baskerville Old Face" w:cs="Times New Roman" w:hAnsi="Baskerville Old Face"/>
          <w:sz w:val="24"/>
          <w:szCs w:val="24"/>
        </w:rPr>
        <w:t xml:space="preserve">Gouvernement </w:t>
      </w:r>
      <w:r w:rsidR="00332498">
        <w:rPr>
          <w:rFonts w:ascii="Baskerville Old Face" w:cs="Times New Roman" w:hAnsi="Baskerville Old Face"/>
          <w:sz w:val="24"/>
          <w:szCs w:val="24"/>
        </w:rPr>
        <w:t xml:space="preserve">Central et du </w:t>
      </w:r>
      <w:r w:rsidR="00332498" w:rsidRPr="00485E5B">
        <w:rPr>
          <w:rFonts w:ascii="Baskerville Old Face" w:cs="Times New Roman" w:hAnsi="Baskerville Old Face"/>
          <w:sz w:val="24"/>
          <w:szCs w:val="24"/>
        </w:rPr>
        <w:t xml:space="preserve">Gouvernement </w:t>
      </w:r>
      <w:r w:rsidR="00AF53AA" w:rsidRPr="00485E5B">
        <w:rPr>
          <w:rFonts w:ascii="Baskerville Old Face" w:cs="Times New Roman" w:hAnsi="Baskerville Old Face"/>
          <w:sz w:val="24"/>
          <w:szCs w:val="24"/>
        </w:rPr>
        <w:t xml:space="preserve">Provincial </w:t>
      </w:r>
      <w:r w:rsidR="00332498">
        <w:rPr>
          <w:rFonts w:ascii="Baskerville Old Face" w:cs="Times New Roman" w:hAnsi="Baskerville Old Face"/>
          <w:sz w:val="24"/>
          <w:szCs w:val="24"/>
        </w:rPr>
        <w:t xml:space="preserve">de Kinshasa </w:t>
      </w:r>
      <w:r w:rsidR="005A57B3" w:rsidRPr="00485E5B">
        <w:rPr>
          <w:rFonts w:ascii="Baskerville Old Face" w:cs="Times New Roman" w:hAnsi="Baskerville Old Face"/>
          <w:sz w:val="24"/>
          <w:szCs w:val="24"/>
        </w:rPr>
        <w:t>en ce qui concerne les autorisations des déplacements vers les sites des ouvrages projetés.</w:t>
      </w:r>
    </w:p>
    <w:p w14:paraId="189B3EE1" w14:textId="77777777" w:rsidP="00E06265" w:rsidR="003D1CE4" w:rsidRDefault="003D1CE4" w:rsidRPr="00485E5B">
      <w:pPr>
        <w:spacing w:before="0"/>
        <w:rPr>
          <w:rFonts w:ascii="Baskerville Old Face" w:cs="Times New Roman" w:hAnsi="Baskerville Old Face"/>
          <w:sz w:val="24"/>
          <w:szCs w:val="24"/>
        </w:rPr>
      </w:pPr>
    </w:p>
    <w:p w14:paraId="1718600F" w14:textId="02351168" w:rsidP="00E06265" w:rsidR="00081812" w:rsidRDefault="00C842A0" w:rsidRPr="00485E5B">
      <w:pPr>
        <w:pStyle w:val="Titre2"/>
        <w:tabs>
          <w:tab w:pos="851" w:val="clear"/>
          <w:tab w:pos="567" w:val="left"/>
        </w:tabs>
        <w:spacing w:before="0"/>
        <w:ind w:firstLine="0" w:left="0"/>
        <w:rPr>
          <w:rFonts w:ascii="Baskerville Old Face" w:cs="Times New Roman" w:hAnsi="Baskerville Old Face"/>
        </w:rPr>
      </w:pPr>
      <w:bookmarkStart w:id="471" w:name="_Toc199020955"/>
      <w:r w:rsidRPr="00485E5B">
        <w:rPr>
          <w:rFonts w:ascii="Baskerville Old Face" w:cs="Times New Roman" w:hAnsi="Baskerville Old Face"/>
        </w:rPr>
        <w:t xml:space="preserve">Profil </w:t>
      </w:r>
      <w:r w:rsidR="00081812" w:rsidRPr="00485E5B">
        <w:rPr>
          <w:rFonts w:ascii="Baskerville Old Face" w:cs="Times New Roman" w:hAnsi="Baskerville Old Face"/>
        </w:rPr>
        <w:t>du Consultant</w:t>
      </w:r>
      <w:bookmarkEnd w:id="471"/>
    </w:p>
    <w:p w14:paraId="1326B27F" w14:textId="77777777" w:rsidP="00E06265" w:rsidR="003D1CE4" w:rsidRDefault="003D1CE4" w:rsidRPr="00485E5B">
      <w:pPr>
        <w:widowControl/>
        <w:tabs>
          <w:tab w:pos="851" w:val="clear"/>
        </w:tabs>
        <w:autoSpaceDE w:val="0"/>
        <w:autoSpaceDN w:val="0"/>
        <w:adjustRightInd w:val="0"/>
        <w:spacing w:before="0"/>
        <w:jc w:val="left"/>
        <w:rPr>
          <w:rFonts w:ascii="Baskerville Old Face" w:cs="Times New Roman" w:hAnsi="Baskerville Old Face"/>
          <w:sz w:val="24"/>
          <w:szCs w:val="24"/>
        </w:rPr>
      </w:pPr>
      <w:bookmarkStart w:id="472" w:name="_Toc243384156"/>
      <w:bookmarkStart w:id="473" w:name="_Toc243384958"/>
      <w:bookmarkStart w:id="474" w:name="_Toc296895110"/>
      <w:bookmarkStart w:id="475" w:name="_Toc296895187"/>
      <w:bookmarkStart w:id="476" w:name="_Toc296895299"/>
    </w:p>
    <w:p w14:paraId="04B11643" w14:textId="785F2F5A" w:rsidP="00E06265" w:rsidR="009763F7" w:rsidRDefault="00C842A0">
      <w:pPr>
        <w:widowControl/>
        <w:tabs>
          <w:tab w:pos="851" w:val="clear"/>
        </w:tabs>
        <w:autoSpaceDE w:val="0"/>
        <w:autoSpaceDN w:val="0"/>
        <w:adjustRightInd w:val="0"/>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Les prestations attendues seront assurées par un Consultant </w:t>
      </w:r>
      <w:r w:rsidR="003D1CE4" w:rsidRPr="00485E5B">
        <w:rPr>
          <w:rFonts w:ascii="Baskerville Old Face" w:cs="Times New Roman" w:hAnsi="Baskerville Old Face"/>
          <w:sz w:val="24"/>
          <w:szCs w:val="24"/>
        </w:rPr>
        <w:t xml:space="preserve">(Firme) </w:t>
      </w:r>
      <w:r w:rsidRPr="00485E5B">
        <w:rPr>
          <w:rFonts w:ascii="Baskerville Old Face" w:cs="Times New Roman" w:hAnsi="Baskerville Old Face"/>
          <w:sz w:val="24"/>
          <w:szCs w:val="24"/>
        </w:rPr>
        <w:t xml:space="preserve">disposant </w:t>
      </w:r>
      <w:r w:rsidR="0073134E">
        <w:rPr>
          <w:rFonts w:ascii="Baskerville Old Face" w:cs="Times New Roman" w:hAnsi="Baskerville Old Face"/>
          <w:sz w:val="24"/>
          <w:szCs w:val="24"/>
        </w:rPr>
        <w:t xml:space="preserve">des compétences éprouvées et </w:t>
      </w:r>
      <w:r w:rsidRPr="00485E5B">
        <w:rPr>
          <w:rFonts w:ascii="Baskerville Old Face" w:cs="Times New Roman" w:hAnsi="Baskerville Old Face"/>
          <w:sz w:val="24"/>
          <w:szCs w:val="24"/>
        </w:rPr>
        <w:t xml:space="preserve">d'une expérience </w:t>
      </w:r>
      <w:r w:rsidR="00EF503B" w:rsidRPr="00B57F80">
        <w:rPr>
          <w:rFonts w:ascii="Baskerville Old Face" w:cs="Times New Roman" w:hAnsi="Baskerville Old Face"/>
          <w:sz w:val="24"/>
          <w:szCs w:val="24"/>
        </w:rPr>
        <w:t>professionnelle</w:t>
      </w:r>
      <w:r w:rsidR="00EF503B">
        <w:rPr>
          <w:rFonts w:ascii="Baskerville Old Face" w:cs="Times New Roman" w:hAnsi="Baskerville Old Face"/>
          <w:sz w:val="24"/>
          <w:szCs w:val="24"/>
        </w:rPr>
        <w:t xml:space="preserve"> pertinente</w:t>
      </w:r>
      <w:r w:rsidRPr="00485E5B">
        <w:rPr>
          <w:rFonts w:ascii="Baskerville Old Face" w:cs="Times New Roman" w:hAnsi="Baskerville Old Face"/>
          <w:sz w:val="24"/>
          <w:szCs w:val="24"/>
        </w:rPr>
        <w:t xml:space="preserve"> dans le</w:t>
      </w:r>
      <w:r w:rsidR="00EF503B">
        <w:rPr>
          <w:rFonts w:ascii="Baskerville Old Face" w:cs="Times New Roman" w:hAnsi="Baskerville Old Face"/>
          <w:sz w:val="24"/>
          <w:szCs w:val="24"/>
        </w:rPr>
        <w:t>s</w:t>
      </w:r>
      <w:r w:rsidRPr="00485E5B">
        <w:rPr>
          <w:rFonts w:ascii="Baskerville Old Face" w:cs="Times New Roman" w:hAnsi="Baskerville Old Face"/>
          <w:sz w:val="24"/>
          <w:szCs w:val="24"/>
        </w:rPr>
        <w:t xml:space="preserve"> domaine</w:t>
      </w:r>
      <w:r w:rsidR="00EF503B">
        <w:rPr>
          <w:rFonts w:ascii="Baskerville Old Face" w:cs="Times New Roman" w:hAnsi="Baskerville Old Face"/>
          <w:sz w:val="24"/>
          <w:szCs w:val="24"/>
        </w:rPr>
        <w:t>s</w:t>
      </w:r>
      <w:r w:rsidRPr="00485E5B">
        <w:rPr>
          <w:rFonts w:ascii="Baskerville Old Face" w:cs="Times New Roman" w:hAnsi="Baskerville Old Face"/>
          <w:sz w:val="24"/>
          <w:szCs w:val="24"/>
        </w:rPr>
        <w:t xml:space="preserve"> </w:t>
      </w:r>
      <w:r w:rsidR="00EF503B">
        <w:rPr>
          <w:rFonts w:ascii="Baskerville Old Face" w:cs="Times New Roman" w:hAnsi="Baskerville Old Face"/>
          <w:sz w:val="24"/>
          <w:szCs w:val="24"/>
        </w:rPr>
        <w:t xml:space="preserve">suivants : </w:t>
      </w:r>
      <w:r w:rsidR="003D1CE4" w:rsidRPr="00485E5B">
        <w:rPr>
          <w:rFonts w:ascii="Baskerville Old Face" w:cs="Times New Roman" w:hAnsi="Baskerville Old Face"/>
          <w:sz w:val="24"/>
          <w:szCs w:val="24"/>
        </w:rPr>
        <w:t xml:space="preserve"> </w:t>
      </w:r>
    </w:p>
    <w:p w14:paraId="5A2A8A9B" w14:textId="77777777" w:rsidP="00E06265" w:rsidR="00354244" w:rsidRDefault="00354244" w:rsidRPr="00485E5B">
      <w:pPr>
        <w:widowControl/>
        <w:tabs>
          <w:tab w:pos="851" w:val="clear"/>
        </w:tabs>
        <w:autoSpaceDE w:val="0"/>
        <w:autoSpaceDN w:val="0"/>
        <w:adjustRightInd w:val="0"/>
        <w:spacing w:before="0"/>
        <w:rPr>
          <w:rFonts w:ascii="Baskerville Old Face" w:cs="Times New Roman" w:hAnsi="Baskerville Old Face"/>
          <w:sz w:val="24"/>
          <w:szCs w:val="24"/>
        </w:rPr>
      </w:pPr>
    </w:p>
    <w:p w14:paraId="1F202331" w14:textId="7500DEB2" w:rsidR="00B5661E" w:rsidRDefault="00C54378" w:rsidRPr="00003972">
      <w:pPr>
        <w:pStyle w:val="Paragraphedeliste"/>
        <w:widowControl/>
        <w:numPr>
          <w:ilvl w:val="0"/>
          <w:numId w:val="66"/>
        </w:numPr>
        <w:tabs>
          <w:tab w:pos="851" w:val="clear"/>
        </w:tabs>
        <w:autoSpaceDE w:val="0"/>
        <w:autoSpaceDN w:val="0"/>
        <w:adjustRightInd w:val="0"/>
        <w:spacing w:before="0"/>
        <w:ind w:hanging="284" w:left="426"/>
        <w:rPr>
          <w:rFonts w:ascii="Baskerville Old Face" w:hAnsi="Baskerville Old Face"/>
          <w:sz w:val="24"/>
          <w:szCs w:val="24"/>
          <w:lang w:val="fr-CD"/>
        </w:rPr>
      </w:pPr>
      <w:r>
        <w:rPr>
          <w:rFonts w:ascii="Baskerville Old Face" w:hAnsi="Baskerville Old Face"/>
          <w:sz w:val="24"/>
          <w:szCs w:val="24"/>
          <w:lang w:val="fr-CD"/>
        </w:rPr>
        <w:t>Les études</w:t>
      </w:r>
      <w:r w:rsidR="009763F7" w:rsidRPr="00003972">
        <w:rPr>
          <w:rFonts w:ascii="Baskerville Old Face" w:hAnsi="Baskerville Old Face"/>
          <w:sz w:val="24"/>
          <w:szCs w:val="24"/>
          <w:lang w:val="fr-CD"/>
        </w:rPr>
        <w:t xml:space="preserve"> de faisabilité/APS, APD et DAO</w:t>
      </w:r>
      <w:r w:rsidR="009763F7" w:rsidRPr="00EF503B">
        <w:rPr>
          <w:rFonts w:ascii="Baskerville Old Face" w:hAnsi="Baskerville Old Face"/>
          <w:sz w:val="24"/>
          <w:szCs w:val="24"/>
          <w:lang w:val="fr-CD"/>
        </w:rPr>
        <w:t xml:space="preserve"> </w:t>
      </w:r>
      <w:r w:rsidR="00B5661E" w:rsidRPr="00003972">
        <w:rPr>
          <w:rFonts w:ascii="Baskerville Old Face" w:hAnsi="Baskerville Old Face"/>
          <w:sz w:val="24"/>
          <w:szCs w:val="24"/>
          <w:lang w:val="fr-CD"/>
        </w:rPr>
        <w:t>des systèmes complets d’AEP partant de la prise d’eau de surface jusqu’à la distribution au niveau des consommateurs</w:t>
      </w:r>
      <w:r w:rsidR="0054000F" w:rsidRPr="00003972">
        <w:rPr>
          <w:rFonts w:ascii="Baskerville Old Face" w:hAnsi="Baskerville Old Face"/>
          <w:sz w:val="24"/>
          <w:szCs w:val="24"/>
          <w:lang w:val="fr-CD"/>
        </w:rPr>
        <w:t>, y compris les</w:t>
      </w:r>
      <w:r w:rsidR="0031767A" w:rsidRPr="00003972">
        <w:rPr>
          <w:rFonts w:ascii="Baskerville Old Face" w:hAnsi="Baskerville Old Face"/>
          <w:sz w:val="24"/>
          <w:szCs w:val="24"/>
          <w:lang w:val="fr-CD"/>
        </w:rPr>
        <w:t xml:space="preserve"> modélisations des réseaux hydrauliques d’AEP</w:t>
      </w:r>
      <w:r w:rsidR="00EF503B">
        <w:rPr>
          <w:rFonts w:ascii="Baskerville Old Face" w:hAnsi="Baskerville Old Face"/>
          <w:sz w:val="24"/>
          <w:szCs w:val="24"/>
          <w:lang w:val="fr-CD"/>
        </w:rPr>
        <w:t> ;</w:t>
      </w:r>
      <w:r w:rsidR="00B5661E" w:rsidRPr="00003972">
        <w:rPr>
          <w:rFonts w:ascii="Baskerville Old Face" w:hAnsi="Baskerville Old Face"/>
          <w:sz w:val="24"/>
          <w:szCs w:val="24"/>
          <w:lang w:val="fr-CD"/>
        </w:rPr>
        <w:t xml:space="preserve"> </w:t>
      </w:r>
    </w:p>
    <w:p w14:paraId="41746D35" w14:textId="10080900" w:rsidR="008905B5" w:rsidRDefault="008905B5" w:rsidRPr="0073134E">
      <w:pPr>
        <w:pStyle w:val="Paragraphedeliste"/>
        <w:widowControl/>
        <w:numPr>
          <w:ilvl w:val="0"/>
          <w:numId w:val="66"/>
        </w:numPr>
        <w:tabs>
          <w:tab w:pos="851" w:val="clear"/>
        </w:tabs>
        <w:autoSpaceDE w:val="0"/>
        <w:autoSpaceDN w:val="0"/>
        <w:adjustRightInd w:val="0"/>
        <w:spacing w:before="0"/>
        <w:ind w:hanging="284" w:left="426"/>
        <w:rPr>
          <w:rFonts w:ascii="Baskerville Old Face" w:hAnsi="Baskerville Old Face"/>
          <w:bCs/>
          <w:sz w:val="24"/>
          <w:szCs w:val="24"/>
        </w:rPr>
      </w:pPr>
      <w:r w:rsidRPr="0073134E">
        <w:rPr>
          <w:rFonts w:ascii="Baskerville Old Face" w:hAnsi="Baskerville Old Face"/>
          <w:bCs/>
          <w:sz w:val="24"/>
          <w:szCs w:val="24"/>
        </w:rPr>
        <w:t>L’élaboration des  études hydraulique</w:t>
      </w:r>
      <w:r>
        <w:rPr>
          <w:rFonts w:ascii="Baskerville Old Face" w:hAnsi="Baskerville Old Face"/>
          <w:bCs/>
          <w:sz w:val="24"/>
          <w:szCs w:val="24"/>
          <w:lang w:val="fr-CD"/>
        </w:rPr>
        <w:t>s et hydrologiques</w:t>
      </w:r>
      <w:r w:rsidRPr="0073134E">
        <w:rPr>
          <w:rFonts w:ascii="Baskerville Old Face" w:hAnsi="Baskerville Old Face"/>
          <w:bCs/>
          <w:sz w:val="24"/>
          <w:szCs w:val="24"/>
        </w:rPr>
        <w:t xml:space="preserve"> des fleuves et des  rivières</w:t>
      </w:r>
      <w:r>
        <w:rPr>
          <w:rFonts w:ascii="Baskerville Old Face" w:hAnsi="Baskerville Old Face"/>
          <w:bCs/>
          <w:sz w:val="24"/>
          <w:szCs w:val="24"/>
        </w:rPr>
        <w:t> </w:t>
      </w:r>
      <w:r>
        <w:rPr>
          <w:rFonts w:ascii="Baskerville Old Face" w:hAnsi="Baskerville Old Face"/>
          <w:bCs/>
          <w:sz w:val="24"/>
          <w:szCs w:val="24"/>
          <w:lang w:val="fr-CD"/>
        </w:rPr>
        <w:t>;</w:t>
      </w:r>
    </w:p>
    <w:p w14:paraId="7B7623E5" w14:textId="710A25EA" w:rsidP="00E06265" w:rsidR="00EF503B" w:rsidRDefault="00EF503B" w:rsidRPr="00003972">
      <w:pPr>
        <w:pStyle w:val="Paragraphedeliste"/>
        <w:widowControl/>
        <w:tabs>
          <w:tab w:pos="851" w:val="clear"/>
        </w:tabs>
        <w:autoSpaceDE w:val="0"/>
        <w:autoSpaceDN w:val="0"/>
        <w:adjustRightInd w:val="0"/>
        <w:spacing w:before="0"/>
        <w:ind w:left="426"/>
        <w:rPr>
          <w:rFonts w:ascii="Baskerville Old Face" w:hAnsi="Baskerville Old Face"/>
          <w:sz w:val="24"/>
          <w:szCs w:val="24"/>
        </w:rPr>
      </w:pPr>
    </w:p>
    <w:p w14:paraId="6E83E92B" w14:textId="77777777" w:rsidR="008905B5" w:rsidRDefault="008905B5" w:rsidRPr="00003972">
      <w:pPr>
        <w:pStyle w:val="Paragraphedeliste"/>
        <w:widowControl/>
        <w:numPr>
          <w:ilvl w:val="0"/>
          <w:numId w:val="66"/>
        </w:numPr>
        <w:tabs>
          <w:tab w:pos="851" w:val="clear"/>
        </w:tabs>
        <w:autoSpaceDE w:val="0"/>
        <w:autoSpaceDN w:val="0"/>
        <w:adjustRightInd w:val="0"/>
        <w:spacing w:before="0"/>
        <w:ind w:hanging="284" w:left="426"/>
        <w:rPr>
          <w:rFonts w:ascii="Baskerville Old Face" w:hAnsi="Baskerville Old Face"/>
          <w:sz w:val="24"/>
          <w:szCs w:val="24"/>
        </w:rPr>
      </w:pPr>
      <w:r>
        <w:rPr>
          <w:rFonts w:ascii="Baskerville Old Face" w:hAnsi="Baskerville Old Face"/>
          <w:sz w:val="24"/>
          <w:szCs w:val="24"/>
          <w:lang w:val="fr-CD"/>
        </w:rPr>
        <w:t>L</w:t>
      </w:r>
      <w:r w:rsidRPr="0073134E">
        <w:rPr>
          <w:rFonts w:ascii="Baskerville Old Face" w:hAnsi="Baskerville Old Face"/>
          <w:bCs/>
          <w:sz w:val="24"/>
          <w:szCs w:val="24"/>
        </w:rPr>
        <w:t>es études des modélisations hydrauliques</w:t>
      </w:r>
      <w:r>
        <w:rPr>
          <w:rFonts w:ascii="Baskerville Old Face" w:hAnsi="Baskerville Old Face"/>
          <w:bCs/>
          <w:sz w:val="24"/>
          <w:szCs w:val="24"/>
          <w:lang w:val="fr-CD"/>
        </w:rPr>
        <w:t xml:space="preserve"> des réseaux d’eau potable ;</w:t>
      </w:r>
    </w:p>
    <w:p w14:paraId="5AA70293" w14:textId="4673B353" w:rsidR="008905B5" w:rsidRDefault="008905B5" w:rsidRPr="0073134E">
      <w:pPr>
        <w:pStyle w:val="Paragraphedeliste"/>
        <w:widowControl/>
        <w:numPr>
          <w:ilvl w:val="0"/>
          <w:numId w:val="66"/>
        </w:numPr>
        <w:tabs>
          <w:tab w:pos="851" w:val="clear"/>
        </w:tabs>
        <w:autoSpaceDE w:val="0"/>
        <w:autoSpaceDN w:val="0"/>
        <w:adjustRightInd w:val="0"/>
        <w:spacing w:before="0"/>
        <w:ind w:hanging="284" w:left="426"/>
        <w:rPr>
          <w:rFonts w:ascii="Baskerville Old Face" w:hAnsi="Baskerville Old Face"/>
          <w:sz w:val="24"/>
          <w:szCs w:val="24"/>
        </w:rPr>
      </w:pPr>
      <w:r>
        <w:rPr>
          <w:rFonts w:ascii="Baskerville Old Face" w:hAnsi="Baskerville Old Face"/>
          <w:bCs/>
          <w:sz w:val="24"/>
          <w:szCs w:val="24"/>
          <w:lang w:val="fr-CD"/>
        </w:rPr>
        <w:t>L</w:t>
      </w:r>
      <w:r w:rsidRPr="0073134E">
        <w:rPr>
          <w:rFonts w:ascii="Baskerville Old Face" w:hAnsi="Baskerville Old Face"/>
          <w:bCs/>
          <w:sz w:val="24"/>
          <w:szCs w:val="24"/>
        </w:rPr>
        <w:t>a conception de</w:t>
      </w:r>
      <w:r>
        <w:rPr>
          <w:rFonts w:ascii="Baskerville Old Face" w:hAnsi="Baskerville Old Face"/>
          <w:bCs/>
          <w:sz w:val="24"/>
          <w:szCs w:val="24"/>
          <w:lang w:val="fr-CD"/>
        </w:rPr>
        <w:t>s</w:t>
      </w:r>
      <w:r w:rsidRPr="0073134E">
        <w:rPr>
          <w:rFonts w:ascii="Baskerville Old Face" w:hAnsi="Baskerville Old Face"/>
          <w:bCs/>
          <w:sz w:val="24"/>
          <w:szCs w:val="24"/>
        </w:rPr>
        <w:t xml:space="preserve"> système</w:t>
      </w:r>
      <w:r>
        <w:rPr>
          <w:rFonts w:ascii="Baskerville Old Face" w:hAnsi="Baskerville Old Face"/>
          <w:bCs/>
          <w:sz w:val="24"/>
          <w:szCs w:val="24"/>
          <w:lang w:val="fr-CD"/>
        </w:rPr>
        <w:t>s</w:t>
      </w:r>
      <w:r w:rsidRPr="0073134E">
        <w:rPr>
          <w:rFonts w:ascii="Baskerville Old Face" w:hAnsi="Baskerville Old Face"/>
          <w:bCs/>
          <w:sz w:val="24"/>
          <w:szCs w:val="24"/>
        </w:rPr>
        <w:t xml:space="preserve"> SCADA</w:t>
      </w:r>
      <w:r w:rsidR="002A750F">
        <w:rPr>
          <w:rFonts w:ascii="Baskerville Old Face" w:hAnsi="Baskerville Old Face"/>
          <w:bCs/>
          <w:sz w:val="24"/>
          <w:szCs w:val="24"/>
        </w:rPr>
        <w:t> </w:t>
      </w:r>
      <w:r w:rsidR="002A750F">
        <w:rPr>
          <w:rFonts w:ascii="Baskerville Old Face" w:hAnsi="Baskerville Old Face"/>
          <w:bCs/>
          <w:sz w:val="24"/>
          <w:szCs w:val="24"/>
          <w:lang w:val="fr-CD"/>
        </w:rPr>
        <w:t>;</w:t>
      </w:r>
    </w:p>
    <w:p w14:paraId="5FB831EF" w14:textId="1E2B9F12" w:rsidR="008905B5" w:rsidRDefault="008905B5" w:rsidRPr="00B57F80">
      <w:pPr>
        <w:pStyle w:val="Paragraphedeliste"/>
        <w:widowControl/>
        <w:numPr>
          <w:ilvl w:val="0"/>
          <w:numId w:val="66"/>
        </w:numPr>
        <w:tabs>
          <w:tab w:pos="851" w:val="clear"/>
        </w:tabs>
        <w:autoSpaceDE w:val="0"/>
        <w:autoSpaceDN w:val="0"/>
        <w:adjustRightInd w:val="0"/>
        <w:spacing w:before="0"/>
        <w:ind w:hanging="284" w:left="426"/>
        <w:rPr>
          <w:rFonts w:ascii="Baskerville Old Face" w:hAnsi="Baskerville Old Face"/>
          <w:sz w:val="24"/>
          <w:szCs w:val="24"/>
        </w:rPr>
      </w:pPr>
      <w:r>
        <w:rPr>
          <w:rFonts w:ascii="Baskerville Old Face" w:hAnsi="Baskerville Old Face"/>
          <w:sz w:val="24"/>
          <w:szCs w:val="24"/>
          <w:lang w:val="fr-CD"/>
        </w:rPr>
        <w:t xml:space="preserve">Les </w:t>
      </w:r>
      <w:r w:rsidRPr="00B57F80">
        <w:rPr>
          <w:rFonts w:ascii="Baskerville Old Face" w:hAnsi="Baskerville Old Face"/>
          <w:sz w:val="24"/>
          <w:szCs w:val="24"/>
        </w:rPr>
        <w:t>études économiques et financières liées à des projets d'infrastructure, idéalement dans le domaine de l’alimentation en eau potable ou des projets d'infrastructure de grande envergure</w:t>
      </w:r>
      <w:r>
        <w:rPr>
          <w:rFonts w:ascii="Baskerville Old Face" w:hAnsi="Baskerville Old Face"/>
          <w:sz w:val="24"/>
          <w:szCs w:val="24"/>
        </w:rPr>
        <w:t> </w:t>
      </w:r>
    </w:p>
    <w:p w14:paraId="7F65A30F" w14:textId="426621AE" w:rsidR="00EF503B" w:rsidRDefault="0073134E" w:rsidRPr="00F53439">
      <w:pPr>
        <w:pStyle w:val="Paragraphedeliste"/>
        <w:widowControl/>
        <w:numPr>
          <w:ilvl w:val="0"/>
          <w:numId w:val="66"/>
        </w:numPr>
        <w:tabs>
          <w:tab w:pos="851" w:val="clear"/>
        </w:tabs>
        <w:autoSpaceDE w:val="0"/>
        <w:autoSpaceDN w:val="0"/>
        <w:adjustRightInd w:val="0"/>
        <w:spacing w:before="0"/>
        <w:ind w:hanging="284" w:left="426"/>
        <w:rPr>
          <w:rFonts w:ascii="Baskerville Old Face" w:hAnsi="Baskerville Old Face"/>
          <w:sz w:val="24"/>
          <w:szCs w:val="24"/>
        </w:rPr>
      </w:pPr>
      <w:r>
        <w:rPr>
          <w:rFonts w:ascii="Baskerville Old Face" w:hAnsi="Baskerville Old Face"/>
          <w:sz w:val="24"/>
          <w:szCs w:val="24"/>
          <w:lang w:val="fr-CD"/>
        </w:rPr>
        <w:t>L</w:t>
      </w:r>
      <w:r w:rsidRPr="00B57F80">
        <w:rPr>
          <w:rFonts w:ascii="Baskerville Old Face" w:hAnsi="Baskerville Old Face"/>
          <w:sz w:val="24"/>
          <w:szCs w:val="24"/>
        </w:rPr>
        <w:t>es</w:t>
      </w:r>
      <w:r>
        <w:rPr>
          <w:rFonts w:ascii="Baskerville Old Face" w:hAnsi="Baskerville Old Face"/>
          <w:sz w:val="24"/>
          <w:szCs w:val="24"/>
          <w:lang w:val="fr-CD"/>
        </w:rPr>
        <w:t xml:space="preserve"> </w:t>
      </w:r>
      <w:r w:rsidR="00EF503B" w:rsidRPr="00B57F80">
        <w:rPr>
          <w:rFonts w:ascii="Baskerville Old Face" w:hAnsi="Baskerville Old Face"/>
          <w:sz w:val="24"/>
          <w:szCs w:val="24"/>
        </w:rPr>
        <w:t xml:space="preserve">mécanismes de financement </w:t>
      </w:r>
      <w:r w:rsidRPr="00B57F80">
        <w:rPr>
          <w:rFonts w:ascii="Baskerville Old Face" w:hAnsi="Baskerville Old Face"/>
          <w:sz w:val="24"/>
          <w:szCs w:val="24"/>
        </w:rPr>
        <w:t xml:space="preserve">des projets </w:t>
      </w:r>
      <w:r>
        <w:rPr>
          <w:rFonts w:ascii="Baskerville Old Face" w:hAnsi="Baskerville Old Face"/>
          <w:sz w:val="24"/>
          <w:szCs w:val="24"/>
          <w:lang w:val="fr-CD"/>
        </w:rPr>
        <w:t xml:space="preserve">en mode </w:t>
      </w:r>
      <w:r w:rsidR="00EF503B" w:rsidRPr="00B57F80">
        <w:rPr>
          <w:rFonts w:ascii="Baskerville Old Face" w:hAnsi="Baskerville Old Face"/>
          <w:sz w:val="24"/>
          <w:szCs w:val="24"/>
        </w:rPr>
        <w:t>de partenariats public-privé (PPP)</w:t>
      </w:r>
      <w:r>
        <w:rPr>
          <w:rFonts w:ascii="Baskerville Old Face" w:hAnsi="Baskerville Old Face"/>
          <w:sz w:val="24"/>
          <w:szCs w:val="24"/>
        </w:rPr>
        <w:t> </w:t>
      </w:r>
      <w:r>
        <w:rPr>
          <w:rFonts w:ascii="Baskerville Old Face" w:hAnsi="Baskerville Old Face"/>
          <w:sz w:val="24"/>
          <w:szCs w:val="24"/>
          <w:lang w:val="fr-CD"/>
        </w:rPr>
        <w:t>:</w:t>
      </w:r>
    </w:p>
    <w:p w14:paraId="792D69FC" w14:textId="7E58101D" w:rsidR="00EF503B" w:rsidRDefault="0073134E" w:rsidRPr="00B57F80">
      <w:pPr>
        <w:pStyle w:val="Paragraphedeliste"/>
        <w:widowControl/>
        <w:numPr>
          <w:ilvl w:val="0"/>
          <w:numId w:val="66"/>
        </w:numPr>
        <w:tabs>
          <w:tab w:pos="851" w:val="clear"/>
        </w:tabs>
        <w:autoSpaceDE w:val="0"/>
        <w:autoSpaceDN w:val="0"/>
        <w:adjustRightInd w:val="0"/>
        <w:spacing w:before="0"/>
        <w:ind w:hanging="284" w:left="426"/>
        <w:rPr>
          <w:rFonts w:ascii="Baskerville Old Face" w:hAnsi="Baskerville Old Face"/>
          <w:sz w:val="24"/>
          <w:szCs w:val="24"/>
        </w:rPr>
      </w:pPr>
      <w:r>
        <w:rPr>
          <w:rFonts w:ascii="Baskerville Old Face" w:hAnsi="Baskerville Old Face"/>
          <w:sz w:val="24"/>
          <w:szCs w:val="24"/>
          <w:lang w:val="fr-CD"/>
        </w:rPr>
        <w:t>L</w:t>
      </w:r>
      <w:r w:rsidR="00EF503B" w:rsidRPr="00B57F80">
        <w:rPr>
          <w:rFonts w:ascii="Baskerville Old Face" w:hAnsi="Baskerville Old Face"/>
          <w:sz w:val="24"/>
          <w:szCs w:val="24"/>
        </w:rPr>
        <w:t xml:space="preserve">’analyse des impacts sociaux et environnementaux des projets </w:t>
      </w:r>
      <w:r w:rsidR="00985B5F" w:rsidRPr="00B57F80">
        <w:rPr>
          <w:rFonts w:ascii="Baskerville Old Face" w:hAnsi="Baskerville Old Face"/>
          <w:sz w:val="24"/>
          <w:szCs w:val="24"/>
        </w:rPr>
        <w:t>d’infrastructures,</w:t>
      </w:r>
    </w:p>
    <w:p w14:paraId="68E637E5" w14:textId="25DCD54D" w:rsidP="00E06265" w:rsidR="00C86A6A" w:rsidRDefault="00B5661E" w:rsidRPr="00485E5B">
      <w:pPr>
        <w:rPr>
          <w:rFonts w:ascii="Baskerville Old Face" w:hAnsi="Baskerville Old Face"/>
          <w:sz w:val="24"/>
          <w:szCs w:val="24"/>
          <w:lang w:val="fr-CD"/>
        </w:rPr>
      </w:pPr>
      <w:r w:rsidRPr="00485E5B">
        <w:rPr>
          <w:rFonts w:ascii="Times New Roman" w:hAnsi="Times New Roman"/>
          <w:sz w:val="24"/>
          <w:szCs w:val="24"/>
          <w:lang w:val="fr-CD"/>
        </w:rPr>
        <w:lastRenderedPageBreak/>
        <w:t>La description de</w:t>
      </w:r>
      <w:r w:rsidR="0054000F">
        <w:rPr>
          <w:rFonts w:ascii="Times New Roman" w:hAnsi="Times New Roman"/>
          <w:sz w:val="24"/>
          <w:szCs w:val="24"/>
          <w:lang w:val="fr-CD"/>
        </w:rPr>
        <w:t>s</w:t>
      </w:r>
      <w:r w:rsidRPr="00485E5B">
        <w:rPr>
          <w:rFonts w:ascii="Times New Roman" w:hAnsi="Times New Roman"/>
          <w:sz w:val="24"/>
          <w:szCs w:val="24"/>
          <w:lang w:val="fr-CD"/>
        </w:rPr>
        <w:t xml:space="preserve"> référence</w:t>
      </w:r>
      <w:r w:rsidR="0054000F">
        <w:rPr>
          <w:rFonts w:ascii="Times New Roman" w:hAnsi="Times New Roman"/>
          <w:sz w:val="24"/>
          <w:szCs w:val="24"/>
          <w:lang w:val="fr-CD"/>
        </w:rPr>
        <w:t>s</w:t>
      </w:r>
      <w:r w:rsidRPr="00485E5B">
        <w:rPr>
          <w:rFonts w:ascii="Times New Roman" w:hAnsi="Times New Roman"/>
          <w:sz w:val="24"/>
          <w:szCs w:val="24"/>
          <w:lang w:val="fr-CD"/>
        </w:rPr>
        <w:t xml:space="preserve"> </w:t>
      </w:r>
      <w:r w:rsidR="0054000F">
        <w:rPr>
          <w:rFonts w:ascii="Times New Roman" w:hAnsi="Times New Roman"/>
          <w:sz w:val="24"/>
          <w:szCs w:val="24"/>
          <w:lang w:val="fr-CD"/>
        </w:rPr>
        <w:t xml:space="preserve">du consultant </w:t>
      </w:r>
      <w:r w:rsidRPr="00485E5B">
        <w:rPr>
          <w:rFonts w:ascii="Times New Roman" w:hAnsi="Times New Roman"/>
          <w:sz w:val="24"/>
          <w:szCs w:val="24"/>
          <w:lang w:val="fr-CD"/>
        </w:rPr>
        <w:t xml:space="preserve">devra porter sur la </w:t>
      </w:r>
      <w:r w:rsidR="009763F7" w:rsidRPr="00485E5B">
        <w:rPr>
          <w:rFonts w:ascii="Baskerville Old Face" w:hAnsi="Baskerville Old Face"/>
          <w:sz w:val="24"/>
          <w:szCs w:val="24"/>
          <w:lang w:val="fr-CD"/>
        </w:rPr>
        <w:t xml:space="preserve">réhabilitation et/ou construction des ouvrages de prise d’eau de surfaces, </w:t>
      </w:r>
      <w:r w:rsidRPr="00485E5B">
        <w:rPr>
          <w:rFonts w:ascii="Baskerville Old Face" w:hAnsi="Baskerville Old Face"/>
          <w:sz w:val="24"/>
          <w:szCs w:val="24"/>
          <w:lang w:val="fr-CD"/>
        </w:rPr>
        <w:t xml:space="preserve">la </w:t>
      </w:r>
      <w:r w:rsidR="009763F7" w:rsidRPr="00485E5B">
        <w:rPr>
          <w:rFonts w:ascii="Baskerville Old Face" w:hAnsi="Baskerville Old Face"/>
          <w:sz w:val="24"/>
          <w:szCs w:val="24"/>
          <w:lang w:val="fr-CD"/>
        </w:rPr>
        <w:t>réhabilitation et/ou construction des stations de pompage d’eau de capacité d’au moins 110.000 m</w:t>
      </w:r>
      <w:r w:rsidR="009763F7" w:rsidRPr="00485E5B">
        <w:rPr>
          <w:rFonts w:ascii="Baskerville Old Face" w:hAnsi="Baskerville Old Face"/>
          <w:sz w:val="24"/>
          <w:szCs w:val="24"/>
          <w:vertAlign w:val="superscript"/>
          <w:lang w:val="fr-CD"/>
        </w:rPr>
        <w:t>3</w:t>
      </w:r>
      <w:r w:rsidR="009763F7" w:rsidRPr="00485E5B">
        <w:rPr>
          <w:rFonts w:ascii="Baskerville Old Face" w:hAnsi="Baskerville Old Face"/>
          <w:sz w:val="24"/>
          <w:szCs w:val="24"/>
          <w:lang w:val="fr-CD"/>
        </w:rPr>
        <w:t xml:space="preserve">/jour, </w:t>
      </w:r>
      <w:r w:rsidRPr="00485E5B">
        <w:rPr>
          <w:rFonts w:ascii="Baskerville Old Face" w:hAnsi="Baskerville Old Face"/>
          <w:sz w:val="24"/>
          <w:szCs w:val="24"/>
          <w:lang w:val="fr-CD"/>
        </w:rPr>
        <w:t xml:space="preserve">la </w:t>
      </w:r>
      <w:r w:rsidR="009763F7" w:rsidRPr="00485E5B">
        <w:rPr>
          <w:rFonts w:ascii="Baskerville Old Face" w:hAnsi="Baskerville Old Face"/>
          <w:sz w:val="24"/>
          <w:szCs w:val="24"/>
          <w:lang w:val="fr-CD"/>
        </w:rPr>
        <w:t>pose des conduites d’adduction d’eau d’un diamètre supérieur ou égal à 1200 mm</w:t>
      </w:r>
      <w:r w:rsidR="0054000F">
        <w:rPr>
          <w:rFonts w:ascii="Baskerville Old Face" w:hAnsi="Baskerville Old Face"/>
          <w:sz w:val="24"/>
          <w:szCs w:val="24"/>
          <w:lang w:val="fr-CD"/>
        </w:rPr>
        <w:t>,</w:t>
      </w:r>
      <w:r w:rsidR="009763F7" w:rsidRPr="00485E5B">
        <w:rPr>
          <w:rFonts w:ascii="Baskerville Old Face" w:hAnsi="Baskerville Old Face"/>
          <w:sz w:val="24"/>
          <w:szCs w:val="24"/>
          <w:lang w:val="fr-CD"/>
        </w:rPr>
        <w:t xml:space="preserve"> ainsi que </w:t>
      </w:r>
      <w:r w:rsidR="0054000F">
        <w:rPr>
          <w:rFonts w:ascii="Baskerville Old Face" w:hAnsi="Baskerville Old Face"/>
          <w:sz w:val="24"/>
          <w:szCs w:val="24"/>
          <w:lang w:val="fr-CD"/>
        </w:rPr>
        <w:t xml:space="preserve">la </w:t>
      </w:r>
      <w:r w:rsidR="009763F7" w:rsidRPr="00485E5B">
        <w:rPr>
          <w:rFonts w:ascii="Baskerville Old Face" w:hAnsi="Baskerville Old Face"/>
          <w:sz w:val="24"/>
          <w:szCs w:val="24"/>
          <w:lang w:val="fr-CD"/>
        </w:rPr>
        <w:t>réhabilitation et/ou construction des usines de traitement d’eau potable de capacité d’au moins 110.000 m</w:t>
      </w:r>
      <w:r w:rsidR="009763F7" w:rsidRPr="00485E5B">
        <w:rPr>
          <w:rFonts w:ascii="Baskerville Old Face" w:hAnsi="Baskerville Old Face"/>
          <w:sz w:val="24"/>
          <w:szCs w:val="24"/>
          <w:vertAlign w:val="superscript"/>
          <w:lang w:val="fr-CD"/>
        </w:rPr>
        <w:t>3</w:t>
      </w:r>
      <w:r w:rsidR="009763F7" w:rsidRPr="00485E5B">
        <w:rPr>
          <w:rFonts w:ascii="Baskerville Old Face" w:hAnsi="Baskerville Old Face"/>
          <w:sz w:val="24"/>
          <w:szCs w:val="24"/>
          <w:lang w:val="fr-CD"/>
        </w:rPr>
        <w:t>/jour</w:t>
      </w:r>
      <w:r w:rsidR="00C86A6A" w:rsidRPr="00485E5B">
        <w:rPr>
          <w:rFonts w:ascii="Baskerville Old Face" w:hAnsi="Baskerville Old Face"/>
          <w:sz w:val="24"/>
          <w:szCs w:val="24"/>
          <w:lang w:val="fr-CD"/>
        </w:rPr>
        <w:t>,</w:t>
      </w:r>
      <w:r w:rsidRPr="00485E5B">
        <w:rPr>
          <w:rFonts w:ascii="Baskerville Old Face" w:hAnsi="Baskerville Old Face"/>
          <w:sz w:val="24"/>
          <w:szCs w:val="24"/>
          <w:lang w:val="fr-CD"/>
        </w:rPr>
        <w:t xml:space="preserve"> la </w:t>
      </w:r>
      <w:r w:rsidR="00C86A6A" w:rsidRPr="00485E5B">
        <w:rPr>
          <w:rFonts w:ascii="Baskerville Old Face" w:hAnsi="Baskerville Old Face"/>
          <w:sz w:val="24"/>
          <w:szCs w:val="24"/>
          <w:lang w:val="fr-CD"/>
        </w:rPr>
        <w:t xml:space="preserve">réhabilitation et/ou construction des réservoirs d’eau en béton armé de capacité d’au moins </w:t>
      </w:r>
      <w:r w:rsidRPr="00485E5B">
        <w:rPr>
          <w:rFonts w:ascii="Baskerville Old Face" w:hAnsi="Baskerville Old Face"/>
          <w:sz w:val="24"/>
          <w:szCs w:val="24"/>
          <w:lang w:val="fr-CD"/>
        </w:rPr>
        <w:t>5</w:t>
      </w:r>
      <w:r w:rsidR="00C86A6A" w:rsidRPr="00485E5B">
        <w:rPr>
          <w:rFonts w:ascii="Baskerville Old Face" w:hAnsi="Baskerville Old Face"/>
          <w:sz w:val="24"/>
          <w:szCs w:val="24"/>
          <w:lang w:val="fr-CD"/>
        </w:rPr>
        <w:t>.000 m</w:t>
      </w:r>
      <w:r w:rsidR="00C86A6A" w:rsidRPr="00485E5B">
        <w:rPr>
          <w:rFonts w:ascii="Baskerville Old Face" w:hAnsi="Baskerville Old Face"/>
          <w:sz w:val="24"/>
          <w:szCs w:val="24"/>
          <w:vertAlign w:val="superscript"/>
          <w:lang w:val="fr-CD"/>
        </w:rPr>
        <w:t>3</w:t>
      </w:r>
      <w:r w:rsidR="00D562A6" w:rsidRPr="00485E5B">
        <w:rPr>
          <w:rFonts w:ascii="Baskerville Old Face" w:hAnsi="Baskerville Old Face"/>
          <w:sz w:val="24"/>
          <w:szCs w:val="24"/>
          <w:lang w:val="fr-CD"/>
        </w:rPr>
        <w:t xml:space="preserve">, la </w:t>
      </w:r>
      <w:r w:rsidR="00D562A6" w:rsidRPr="00485E5B">
        <w:rPr>
          <w:rFonts w:ascii="Times New Roman" w:hAnsi="Times New Roman"/>
          <w:sz w:val="24"/>
          <w:szCs w:val="24"/>
          <w:lang w:val="fr-CD"/>
        </w:rPr>
        <w:t xml:space="preserve">réhabilitation et/ou l’extension des réseaux d’adduction et de distribution primaire de gros diamètres en fonte ductile ou en acier supérieur ou égal à 500 mm ainsi que la réhabilitation et/ou l’extension des réseaux distribution secondaire et tertiaire en </w:t>
      </w:r>
      <w:r w:rsidR="0054000F">
        <w:rPr>
          <w:rFonts w:ascii="Times New Roman" w:hAnsi="Times New Roman"/>
          <w:sz w:val="24"/>
          <w:szCs w:val="24"/>
          <w:lang w:val="fr-CD"/>
        </w:rPr>
        <w:t xml:space="preserve">PEHD </w:t>
      </w:r>
      <w:r w:rsidR="00BC24A5" w:rsidRPr="00485E5B">
        <w:rPr>
          <w:rFonts w:ascii="Times New Roman" w:hAnsi="Times New Roman"/>
          <w:sz w:val="24"/>
          <w:szCs w:val="24"/>
          <w:lang w:val="fr-CD"/>
        </w:rPr>
        <w:t xml:space="preserve">ou en PVC </w:t>
      </w:r>
      <w:r w:rsidR="00D562A6" w:rsidRPr="00485E5B">
        <w:rPr>
          <w:rFonts w:ascii="Times New Roman" w:hAnsi="Times New Roman"/>
          <w:sz w:val="24"/>
          <w:szCs w:val="24"/>
          <w:lang w:val="fr-CD"/>
        </w:rPr>
        <w:t>de diamètre inférieur ou égal à 315 mm, y compris les raccordements aux ménages.</w:t>
      </w:r>
    </w:p>
    <w:p w14:paraId="63CB61C7" w14:textId="3E29F332" w:rsidP="00E06265" w:rsidR="009763F7" w:rsidRDefault="009763F7">
      <w:pPr>
        <w:rPr>
          <w:rFonts w:ascii="Baskerville Old Face" w:cs="Times New Roman" w:hAnsi="Baskerville Old Face"/>
          <w:bCs/>
          <w:sz w:val="24"/>
          <w:szCs w:val="24"/>
          <w:lang w:val="fr-CD"/>
        </w:rPr>
      </w:pPr>
      <w:r w:rsidRPr="00485E5B">
        <w:rPr>
          <w:rFonts w:ascii="Baskerville Old Face" w:cs="Times New Roman" w:hAnsi="Baskerville Old Face"/>
          <w:bCs/>
          <w:sz w:val="24"/>
          <w:szCs w:val="24"/>
          <w:lang w:val="fr-CD"/>
        </w:rPr>
        <w:t xml:space="preserve">Cette expérience sera justifiée par au moins trois (03) références similaires durant les dix dernières années avec présentation des attestations de bonne fin des prestations délivrées par ses clients. </w:t>
      </w:r>
    </w:p>
    <w:p w14:paraId="23A5ED66" w14:textId="68F04F3E" w:rsidP="00E06265" w:rsidR="002B4A15" w:rsidRDefault="002B4A15" w:rsidRPr="00003972">
      <w:pPr>
        <w:rPr>
          <w:rFonts w:ascii="Baskerville Old Face" w:cs="Times New Roman" w:hAnsi="Baskerville Old Face"/>
          <w:sz w:val="24"/>
          <w:szCs w:val="24"/>
        </w:rPr>
      </w:pPr>
      <w:r w:rsidRPr="00003972">
        <w:rPr>
          <w:rFonts w:ascii="Baskerville Old Face" w:cs="Times New Roman" w:hAnsi="Baskerville Old Face"/>
          <w:bCs/>
          <w:sz w:val="24"/>
          <w:szCs w:val="24"/>
        </w:rPr>
        <w:t xml:space="preserve">En </w:t>
      </w:r>
      <w:r w:rsidR="002A750F">
        <w:rPr>
          <w:rFonts w:ascii="Baskerville Old Face" w:cs="Times New Roman" w:hAnsi="Baskerville Old Face"/>
          <w:bCs/>
          <w:sz w:val="24"/>
          <w:szCs w:val="24"/>
        </w:rPr>
        <w:t xml:space="preserve">particulier, </w:t>
      </w:r>
      <w:r w:rsidRPr="00003972">
        <w:rPr>
          <w:rFonts w:ascii="Baskerville Old Face" w:cs="Times New Roman" w:hAnsi="Baskerville Old Face"/>
          <w:bCs/>
          <w:sz w:val="24"/>
          <w:szCs w:val="24"/>
        </w:rPr>
        <w:t xml:space="preserve">le consultant </w:t>
      </w:r>
      <w:r w:rsidR="002A750F">
        <w:rPr>
          <w:rFonts w:ascii="Baskerville Old Face" w:cs="Times New Roman" w:hAnsi="Baskerville Old Face"/>
          <w:bCs/>
          <w:sz w:val="24"/>
          <w:szCs w:val="24"/>
        </w:rPr>
        <w:t xml:space="preserve">devra </w:t>
      </w:r>
      <w:r w:rsidRPr="00003972">
        <w:rPr>
          <w:rFonts w:ascii="Baskerville Old Face" w:cs="Times New Roman" w:hAnsi="Baskerville Old Face"/>
          <w:bCs/>
          <w:sz w:val="24"/>
          <w:szCs w:val="24"/>
        </w:rPr>
        <w:t xml:space="preserve">justifier </w:t>
      </w:r>
      <w:r w:rsidR="002A750F">
        <w:rPr>
          <w:rFonts w:ascii="Baskerville Old Face" w:cs="Times New Roman" w:hAnsi="Baskerville Old Face"/>
          <w:bCs/>
          <w:sz w:val="24"/>
          <w:szCs w:val="24"/>
        </w:rPr>
        <w:t>au moins trois (0</w:t>
      </w:r>
      <w:r w:rsidRPr="00003972">
        <w:rPr>
          <w:rFonts w:ascii="Baskerville Old Face" w:cs="Times New Roman" w:hAnsi="Baskerville Old Face"/>
          <w:bCs/>
          <w:sz w:val="24"/>
          <w:szCs w:val="24"/>
        </w:rPr>
        <w:t>3</w:t>
      </w:r>
      <w:r w:rsidR="002A750F">
        <w:rPr>
          <w:rFonts w:ascii="Baskerville Old Face" w:cs="Times New Roman" w:hAnsi="Baskerville Old Face"/>
          <w:bCs/>
          <w:sz w:val="24"/>
          <w:szCs w:val="24"/>
        </w:rPr>
        <w:t>)</w:t>
      </w:r>
      <w:r w:rsidRPr="00003972">
        <w:rPr>
          <w:rFonts w:ascii="Baskerville Old Face" w:cs="Times New Roman" w:hAnsi="Baskerville Old Face"/>
          <w:bCs/>
          <w:sz w:val="24"/>
          <w:szCs w:val="24"/>
        </w:rPr>
        <w:t xml:space="preserve"> projet</w:t>
      </w:r>
      <w:r w:rsidR="002A750F">
        <w:rPr>
          <w:rFonts w:ascii="Baskerville Old Face" w:cs="Times New Roman" w:hAnsi="Baskerville Old Face"/>
          <w:bCs/>
          <w:sz w:val="24"/>
          <w:szCs w:val="24"/>
        </w:rPr>
        <w:t>s</w:t>
      </w:r>
      <w:r w:rsidRPr="00003972">
        <w:rPr>
          <w:rFonts w:ascii="Baskerville Old Face" w:cs="Times New Roman" w:hAnsi="Baskerville Old Face"/>
          <w:bCs/>
          <w:sz w:val="24"/>
          <w:szCs w:val="24"/>
        </w:rPr>
        <w:t xml:space="preserve"> portant sur la </w:t>
      </w:r>
      <w:r w:rsidR="002A750F">
        <w:rPr>
          <w:rFonts w:ascii="Baskerville Old Face" w:cs="Times New Roman" w:hAnsi="Baskerville Old Face"/>
          <w:bCs/>
          <w:sz w:val="24"/>
          <w:szCs w:val="24"/>
        </w:rPr>
        <w:t xml:space="preserve">modélisation hydraulique des réseaux d’eau potable et la </w:t>
      </w:r>
      <w:r w:rsidRPr="00003972">
        <w:rPr>
          <w:rFonts w:ascii="Baskerville Old Face" w:cs="Times New Roman" w:hAnsi="Baskerville Old Face"/>
          <w:bCs/>
          <w:sz w:val="24"/>
          <w:szCs w:val="24"/>
        </w:rPr>
        <w:t>conception de</w:t>
      </w:r>
      <w:r w:rsidR="002A750F">
        <w:rPr>
          <w:rFonts w:ascii="Baskerville Old Face" w:cs="Times New Roman" w:hAnsi="Baskerville Old Face"/>
          <w:bCs/>
          <w:sz w:val="24"/>
          <w:szCs w:val="24"/>
        </w:rPr>
        <w:t>s</w:t>
      </w:r>
      <w:r w:rsidRPr="00003972">
        <w:rPr>
          <w:rFonts w:ascii="Baskerville Old Face" w:cs="Times New Roman" w:hAnsi="Baskerville Old Face"/>
          <w:bCs/>
          <w:sz w:val="24"/>
          <w:szCs w:val="24"/>
        </w:rPr>
        <w:t xml:space="preserve"> système</w:t>
      </w:r>
      <w:r w:rsidR="002A750F">
        <w:rPr>
          <w:rFonts w:ascii="Baskerville Old Face" w:cs="Times New Roman" w:hAnsi="Baskerville Old Face"/>
          <w:bCs/>
          <w:sz w:val="24"/>
          <w:szCs w:val="24"/>
        </w:rPr>
        <w:t>s</w:t>
      </w:r>
      <w:r w:rsidRPr="00003972">
        <w:rPr>
          <w:rFonts w:ascii="Baskerville Old Face" w:cs="Times New Roman" w:hAnsi="Baskerville Old Face"/>
          <w:bCs/>
          <w:sz w:val="24"/>
          <w:szCs w:val="24"/>
        </w:rPr>
        <w:t xml:space="preserve"> </w:t>
      </w:r>
      <w:r w:rsidR="00B64EA3" w:rsidRPr="00B64EA3">
        <w:rPr>
          <w:rFonts w:ascii="Baskerville Old Face" w:cs="Times New Roman" w:hAnsi="Baskerville Old Face"/>
          <w:bCs/>
          <w:sz w:val="24"/>
          <w:szCs w:val="24"/>
        </w:rPr>
        <w:t>SCADA</w:t>
      </w:r>
      <w:r w:rsidRPr="00003972">
        <w:rPr>
          <w:rFonts w:ascii="Baskerville Old Face" w:cs="Times New Roman" w:hAnsi="Baskerville Old Face"/>
          <w:bCs/>
          <w:sz w:val="24"/>
          <w:szCs w:val="24"/>
        </w:rPr>
        <w:t xml:space="preserve"> en </w:t>
      </w:r>
      <w:r w:rsidR="002A750F">
        <w:rPr>
          <w:rFonts w:ascii="Baskerville Old Face" w:cs="Times New Roman" w:hAnsi="Baskerville Old Face"/>
          <w:bCs/>
          <w:sz w:val="24"/>
          <w:szCs w:val="24"/>
        </w:rPr>
        <w:t>Afrique subsaharienne</w:t>
      </w:r>
      <w:r w:rsidR="0006255F">
        <w:rPr>
          <w:rFonts w:ascii="Baskerville Old Face" w:cs="Times New Roman" w:hAnsi="Baskerville Old Face"/>
          <w:bCs/>
          <w:sz w:val="24"/>
          <w:szCs w:val="24"/>
        </w:rPr>
        <w:t xml:space="preserve"> pour des villes de plus de </w:t>
      </w:r>
      <w:r w:rsidR="0021183A">
        <w:rPr>
          <w:rFonts w:ascii="Baskerville Old Face" w:cs="Times New Roman" w:hAnsi="Baskerville Old Face"/>
          <w:bCs/>
          <w:sz w:val="24"/>
          <w:szCs w:val="24"/>
        </w:rPr>
        <w:t>2 millions</w:t>
      </w:r>
      <w:r w:rsidR="0006255F">
        <w:rPr>
          <w:rFonts w:ascii="Baskerville Old Face" w:cs="Times New Roman" w:hAnsi="Baskerville Old Face"/>
          <w:bCs/>
          <w:sz w:val="24"/>
          <w:szCs w:val="24"/>
        </w:rPr>
        <w:t xml:space="preserve"> habitants</w:t>
      </w:r>
    </w:p>
    <w:p w14:paraId="0C72F99F" w14:textId="77777777" w:rsidP="00E06265" w:rsidR="009763F7" w:rsidRDefault="009763F7" w:rsidRPr="00485E5B">
      <w:pPr>
        <w:rPr>
          <w:rFonts w:ascii="Baskerville Old Face" w:cs="Times New Roman" w:hAnsi="Baskerville Old Face"/>
          <w:bCs/>
          <w:sz w:val="24"/>
          <w:szCs w:val="24"/>
          <w:lang w:val="fr-CD"/>
        </w:rPr>
      </w:pPr>
      <w:r w:rsidRPr="00485E5B">
        <w:rPr>
          <w:rFonts w:ascii="Baskerville Old Face" w:cs="Times New Roman" w:hAnsi="Baskerville Old Face"/>
          <w:bCs/>
          <w:sz w:val="24"/>
          <w:szCs w:val="24"/>
          <w:lang w:val="fr-CD"/>
        </w:rPr>
        <w:t xml:space="preserve">En outre, il doit présenter les preuves d’avoir une politique claire en matière de prévention EAS/HS, avec un code de bonne conduite qui interdit tout type de comportement y lié, ainsi qu’une formation régulière concernant ces aspects.  </w:t>
      </w:r>
    </w:p>
    <w:p w14:paraId="2A65DFD9" w14:textId="77777777" w:rsidP="00E06265" w:rsidR="009763F7" w:rsidRDefault="009763F7" w:rsidRPr="00485E5B">
      <w:pPr>
        <w:widowControl/>
        <w:tabs>
          <w:tab w:pos="851" w:val="clear"/>
        </w:tabs>
        <w:autoSpaceDE w:val="0"/>
        <w:autoSpaceDN w:val="0"/>
        <w:adjustRightInd w:val="0"/>
        <w:spacing w:before="0"/>
        <w:rPr>
          <w:rFonts w:ascii="Baskerville Old Face" w:cs="Times New Roman" w:hAnsi="Baskerville Old Face"/>
          <w:sz w:val="24"/>
          <w:szCs w:val="24"/>
        </w:rPr>
      </w:pPr>
    </w:p>
    <w:p w14:paraId="4F01C1C7" w14:textId="77777777" w:rsidP="00E06265" w:rsidR="00985B5F" w:rsidRDefault="009763F7">
      <w:pPr>
        <w:pStyle w:val="Titre2"/>
        <w:tabs>
          <w:tab w:pos="851" w:val="clear"/>
          <w:tab w:pos="567" w:val="left"/>
        </w:tabs>
        <w:spacing w:before="0"/>
        <w:ind w:firstLine="0" w:left="0"/>
        <w:rPr>
          <w:rFonts w:ascii="Baskerville Old Face" w:cs="Times New Roman" w:hAnsi="Baskerville Old Face"/>
        </w:rPr>
      </w:pPr>
      <w:bookmarkStart w:id="477" w:name="_Toc199020956"/>
      <w:r w:rsidRPr="00485E5B">
        <w:rPr>
          <w:rFonts w:ascii="Baskerville Old Face" w:cs="Times New Roman" w:hAnsi="Baskerville Old Face"/>
        </w:rPr>
        <w:t>Composition de l’équipe du Consultant</w:t>
      </w:r>
      <w:r w:rsidR="00985B5F">
        <w:rPr>
          <w:rFonts w:ascii="Baskerville Old Face" w:cs="Times New Roman" w:hAnsi="Baskerville Old Face"/>
        </w:rPr>
        <w:t> :</w:t>
      </w:r>
      <w:bookmarkEnd w:id="477"/>
    </w:p>
    <w:p w14:paraId="1F87AF20" w14:textId="77777777" w:rsidP="00E06265" w:rsidR="00985B5F" w:rsidRDefault="00985B5F">
      <w:pPr>
        <w:pStyle w:val="Titre2"/>
        <w:numPr>
          <w:ilvl w:val="0"/>
          <w:numId w:val="0"/>
        </w:numPr>
        <w:tabs>
          <w:tab w:pos="851" w:val="clear"/>
          <w:tab w:pos="567" w:val="left"/>
        </w:tabs>
        <w:spacing w:before="0"/>
        <w:rPr>
          <w:rFonts w:ascii="Baskerville Old Face" w:cs="Times New Roman" w:hAnsi="Baskerville Old Face"/>
        </w:rPr>
      </w:pPr>
    </w:p>
    <w:p w14:paraId="62D947E1" w14:textId="5767EEF8" w:rsidR="002F4932" w:rsidRDefault="009763F7" w:rsidRPr="00003972">
      <w:pPr>
        <w:pStyle w:val="Titre2"/>
        <w:numPr>
          <w:ilvl w:val="0"/>
          <w:numId w:val="71"/>
        </w:numPr>
        <w:tabs>
          <w:tab w:pos="851" w:val="clear"/>
          <w:tab w:pos="567" w:val="left"/>
        </w:tabs>
        <w:spacing w:before="0"/>
        <w:rPr>
          <w:rFonts w:ascii="Baskerville Old Face" w:cs="Times New Roman" w:hAnsi="Baskerville Old Face"/>
          <w:u w:val="single"/>
        </w:rPr>
      </w:pPr>
      <w:bookmarkStart w:id="478" w:name="_Toc199020957"/>
      <w:r w:rsidRPr="00003972">
        <w:rPr>
          <w:rFonts w:ascii="Baskerville Old Face" w:cs="Times New Roman" w:hAnsi="Baskerville Old Face"/>
          <w:u w:val="single"/>
        </w:rPr>
        <w:t>Personnel Clé</w:t>
      </w:r>
      <w:r w:rsidR="00985B5F" w:rsidRPr="00003972">
        <w:rPr>
          <w:rFonts w:ascii="Baskerville Old Face" w:cs="Times New Roman" w:hAnsi="Baskerville Old Face"/>
          <w:u w:val="single"/>
        </w:rPr>
        <w:t> :</w:t>
      </w:r>
      <w:bookmarkEnd w:id="478"/>
    </w:p>
    <w:p w14:paraId="67D03ACF" w14:textId="77777777" w:rsidP="00E06265" w:rsidR="002F4932" w:rsidRDefault="002F4932" w:rsidRPr="00485E5B">
      <w:pPr>
        <w:widowControl/>
        <w:tabs>
          <w:tab w:pos="851" w:val="clear"/>
        </w:tabs>
        <w:autoSpaceDE w:val="0"/>
        <w:autoSpaceDN w:val="0"/>
        <w:adjustRightInd w:val="0"/>
        <w:spacing w:before="0"/>
        <w:rPr>
          <w:rFonts w:ascii="Baskerville Old Face" w:cs="Times New Roman" w:hAnsi="Baskerville Old Face"/>
          <w:sz w:val="24"/>
          <w:szCs w:val="24"/>
        </w:rPr>
      </w:pPr>
    </w:p>
    <w:p w14:paraId="7FEFB1C1" w14:textId="748B7FD9" w:rsidP="00E06265" w:rsidR="001C34FB" w:rsidRDefault="001C34FB" w:rsidRPr="00485E5B">
      <w:pPr>
        <w:widowControl/>
        <w:tabs>
          <w:tab w:pos="851" w:val="clear"/>
        </w:tabs>
        <w:autoSpaceDE w:val="0"/>
        <w:autoSpaceDN w:val="0"/>
        <w:adjustRightInd w:val="0"/>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Le personnel clé du consultant devra avoir les qualifications </w:t>
      </w:r>
      <w:r w:rsidR="003D1CE4" w:rsidRPr="00485E5B">
        <w:rPr>
          <w:rFonts w:ascii="Baskerville Old Face" w:cs="Times New Roman" w:hAnsi="Baskerville Old Face"/>
          <w:sz w:val="24"/>
          <w:szCs w:val="24"/>
        </w:rPr>
        <w:t xml:space="preserve">minimales </w:t>
      </w:r>
      <w:r w:rsidRPr="00485E5B">
        <w:rPr>
          <w:rFonts w:ascii="Baskerville Old Face" w:cs="Times New Roman" w:hAnsi="Baskerville Old Face"/>
          <w:sz w:val="24"/>
          <w:szCs w:val="24"/>
        </w:rPr>
        <w:t>ci-</w:t>
      </w:r>
      <w:r w:rsidR="00567421" w:rsidRPr="00485E5B">
        <w:rPr>
          <w:rFonts w:ascii="Baskerville Old Face" w:cs="Times New Roman" w:hAnsi="Baskerville Old Face"/>
          <w:sz w:val="24"/>
          <w:szCs w:val="24"/>
        </w:rPr>
        <w:t>après</w:t>
      </w:r>
      <w:r w:rsidR="00BC24A5" w:rsidRPr="00485E5B">
        <w:rPr>
          <w:rFonts w:ascii="Baskerville Old Face" w:cs="Times New Roman" w:hAnsi="Baskerville Old Face"/>
          <w:sz w:val="24"/>
          <w:szCs w:val="24"/>
        </w:rPr>
        <w:t> </w:t>
      </w:r>
      <w:r w:rsidR="00567421" w:rsidRPr="00485E5B">
        <w:rPr>
          <w:rFonts w:ascii="Baskerville Old Face" w:cs="Times New Roman" w:hAnsi="Baskerville Old Face"/>
          <w:sz w:val="24"/>
          <w:szCs w:val="24"/>
        </w:rPr>
        <w:t>:</w:t>
      </w:r>
    </w:p>
    <w:p w14:paraId="29833A84" w14:textId="661CF482" w:rsidR="001C34FB" w:rsidRDefault="001C34FB" w:rsidRPr="00C77D4D">
      <w:pPr>
        <w:numPr>
          <w:ilvl w:val="0"/>
          <w:numId w:val="9"/>
        </w:numPr>
        <w:tabs>
          <w:tab w:pos="851" w:val="clear"/>
        </w:tabs>
        <w:spacing w:before="0"/>
        <w:rPr>
          <w:rFonts w:ascii="Baskerville Old Face" w:cs="Times New Roman" w:hAnsi="Baskerville Old Face"/>
          <w:sz w:val="24"/>
          <w:szCs w:val="24"/>
        </w:rPr>
      </w:pPr>
      <w:r w:rsidRPr="00C77D4D">
        <w:rPr>
          <w:rFonts w:ascii="Baskerville Old Face" w:cs="Times New Roman" w:hAnsi="Baskerville Old Face"/>
          <w:b/>
          <w:sz w:val="24"/>
          <w:szCs w:val="24"/>
        </w:rPr>
        <w:t xml:space="preserve">Un </w:t>
      </w:r>
      <w:r w:rsidR="005A57B3" w:rsidRPr="00C77D4D">
        <w:rPr>
          <w:rFonts w:ascii="Baskerville Old Face" w:cs="Times New Roman" w:hAnsi="Baskerville Old Face"/>
          <w:b/>
          <w:sz w:val="24"/>
          <w:szCs w:val="24"/>
        </w:rPr>
        <w:t>C</w:t>
      </w:r>
      <w:r w:rsidRPr="00C77D4D">
        <w:rPr>
          <w:rFonts w:ascii="Baskerville Old Face" w:cs="Times New Roman" w:hAnsi="Baskerville Old Face"/>
          <w:b/>
          <w:sz w:val="24"/>
          <w:szCs w:val="24"/>
        </w:rPr>
        <w:t xml:space="preserve">hef de </w:t>
      </w:r>
      <w:r w:rsidR="00793154" w:rsidRPr="00C77D4D">
        <w:rPr>
          <w:rFonts w:ascii="Baskerville Old Face" w:cs="Times New Roman" w:hAnsi="Baskerville Old Face"/>
          <w:b/>
          <w:sz w:val="24"/>
          <w:szCs w:val="24"/>
        </w:rPr>
        <w:t>M</w:t>
      </w:r>
      <w:r w:rsidRPr="00C77D4D">
        <w:rPr>
          <w:rFonts w:ascii="Baskerville Old Face" w:cs="Times New Roman" w:hAnsi="Baskerville Old Face"/>
          <w:b/>
          <w:sz w:val="24"/>
          <w:szCs w:val="24"/>
        </w:rPr>
        <w:t>ission</w:t>
      </w:r>
      <w:r w:rsidR="00BC24A5" w:rsidRPr="00C77D4D">
        <w:rPr>
          <w:rFonts w:ascii="Baskerville Old Face" w:cs="Times New Roman" w:hAnsi="Baskerville Old Face"/>
          <w:sz w:val="24"/>
          <w:szCs w:val="24"/>
        </w:rPr>
        <w:t> </w:t>
      </w:r>
      <w:r w:rsidRPr="00C77D4D">
        <w:rPr>
          <w:rFonts w:ascii="Baskerville Old Face" w:cs="Times New Roman" w:hAnsi="Baskerville Old Face"/>
          <w:sz w:val="24"/>
          <w:szCs w:val="24"/>
        </w:rPr>
        <w:t>: Un Ingénieur Hydraulicien o</w:t>
      </w:r>
      <w:r w:rsidR="00D70840" w:rsidRPr="00C77D4D">
        <w:rPr>
          <w:rFonts w:ascii="Baskerville Old Face" w:cs="Times New Roman" w:hAnsi="Baskerville Old Face"/>
          <w:sz w:val="24"/>
          <w:szCs w:val="24"/>
        </w:rPr>
        <w:t>u</w:t>
      </w:r>
      <w:r w:rsidRPr="00C77D4D">
        <w:rPr>
          <w:rFonts w:ascii="Baskerville Old Face" w:cs="Times New Roman" w:hAnsi="Baskerville Old Face"/>
          <w:sz w:val="24"/>
          <w:szCs w:val="24"/>
        </w:rPr>
        <w:t xml:space="preserve"> </w:t>
      </w:r>
      <w:r w:rsidR="00567421" w:rsidRPr="00C77D4D">
        <w:rPr>
          <w:rFonts w:ascii="Baskerville Old Face" w:cs="Times New Roman" w:hAnsi="Baskerville Old Face"/>
          <w:sz w:val="24"/>
          <w:szCs w:val="24"/>
        </w:rPr>
        <w:t>équivalent</w:t>
      </w:r>
      <w:r w:rsidR="00BC24A5" w:rsidRPr="00C77D4D">
        <w:rPr>
          <w:rFonts w:ascii="Baskerville Old Face" w:cs="Times New Roman" w:hAnsi="Baskerville Old Face"/>
          <w:sz w:val="24"/>
          <w:szCs w:val="24"/>
        </w:rPr>
        <w:t> </w:t>
      </w:r>
      <w:r w:rsidR="00567421" w:rsidRPr="00C77D4D">
        <w:rPr>
          <w:rFonts w:ascii="Baskerville Old Face" w:cs="Times New Roman" w:hAnsi="Baskerville Old Face"/>
          <w:sz w:val="24"/>
          <w:szCs w:val="24"/>
        </w:rPr>
        <w:t>:</w:t>
      </w:r>
      <w:r w:rsidRPr="00C77D4D">
        <w:rPr>
          <w:rFonts w:ascii="Baskerville Old Face" w:cs="Times New Roman" w:hAnsi="Baskerville Old Face"/>
          <w:sz w:val="24"/>
          <w:szCs w:val="24"/>
        </w:rPr>
        <w:t xml:space="preserve"> ayant un diplôme (BAC +5) et ayant au moins dix (10) ans d’expérience </w:t>
      </w:r>
      <w:r w:rsidR="00C77D4D" w:rsidRPr="005372C6">
        <w:rPr>
          <w:rFonts w:ascii="Baskerville Old Face" w:cs="Times New Roman" w:hAnsi="Baskerville Old Face"/>
          <w:sz w:val="24"/>
          <w:szCs w:val="24"/>
        </w:rPr>
        <w:t xml:space="preserve">en tant que chef de mission </w:t>
      </w:r>
      <w:r w:rsidRPr="00C77D4D">
        <w:rPr>
          <w:rFonts w:ascii="Baskerville Old Face" w:cs="Times New Roman" w:hAnsi="Baskerville Old Face"/>
          <w:sz w:val="24"/>
          <w:szCs w:val="24"/>
        </w:rPr>
        <w:t>dans des études hydrauliques</w:t>
      </w:r>
      <w:r w:rsidR="00C77D4D" w:rsidRPr="00F53439">
        <w:rPr>
          <w:rFonts w:ascii="Baskerville Old Face" w:cs="Times New Roman" w:hAnsi="Baskerville Old Face"/>
          <w:sz w:val="24"/>
          <w:szCs w:val="24"/>
        </w:rPr>
        <w:t xml:space="preserve"> (Schéma Directeur, APS, APD et DAO) </w:t>
      </w:r>
      <w:r w:rsidR="00C77D4D" w:rsidRPr="00134584">
        <w:rPr>
          <w:rFonts w:ascii="Baskerville Old Face" w:cs="Times New Roman" w:hAnsi="Baskerville Old Face"/>
          <w:sz w:val="24"/>
          <w:szCs w:val="24"/>
        </w:rPr>
        <w:t xml:space="preserve">des </w:t>
      </w:r>
      <w:r w:rsidR="00C77D4D">
        <w:rPr>
          <w:rFonts w:ascii="Baskerville Old Face" w:cs="Times New Roman" w:hAnsi="Baskerville Old Face"/>
          <w:sz w:val="24"/>
          <w:szCs w:val="24"/>
        </w:rPr>
        <w:t>systèmes d’</w:t>
      </w:r>
      <w:r w:rsidR="00C77D4D" w:rsidRPr="00F53439">
        <w:rPr>
          <w:rFonts w:ascii="Baskerville Old Face" w:cs="Times New Roman" w:hAnsi="Baskerville Old Face"/>
          <w:sz w:val="24"/>
          <w:szCs w:val="24"/>
        </w:rPr>
        <w:t xml:space="preserve">AEP </w:t>
      </w:r>
      <w:r w:rsidR="00C77D4D">
        <w:rPr>
          <w:rFonts w:ascii="Baskerville Old Face" w:cs="Times New Roman" w:hAnsi="Baskerville Old Face"/>
          <w:sz w:val="24"/>
          <w:szCs w:val="24"/>
        </w:rPr>
        <w:t xml:space="preserve">de </w:t>
      </w:r>
      <w:r w:rsidR="004C26BE">
        <w:rPr>
          <w:rFonts w:ascii="Baskerville Old Face" w:cs="Times New Roman" w:hAnsi="Baskerville Old Face"/>
          <w:sz w:val="24"/>
          <w:szCs w:val="24"/>
        </w:rPr>
        <w:t xml:space="preserve">grandes </w:t>
      </w:r>
      <w:r w:rsidR="00C77D4D">
        <w:rPr>
          <w:rFonts w:ascii="Baskerville Old Face" w:cs="Times New Roman" w:hAnsi="Baskerville Old Face"/>
          <w:sz w:val="24"/>
          <w:szCs w:val="24"/>
        </w:rPr>
        <w:t>villes</w:t>
      </w:r>
      <w:r w:rsidR="0001523C">
        <w:rPr>
          <w:rFonts w:ascii="Baskerville Old Face" w:cs="Times New Roman" w:hAnsi="Baskerville Old Face"/>
          <w:sz w:val="24"/>
          <w:szCs w:val="24"/>
        </w:rPr>
        <w:t xml:space="preserve"> partant </w:t>
      </w:r>
      <w:r w:rsidR="0001523C" w:rsidRPr="00485E5B">
        <w:rPr>
          <w:rFonts w:ascii="Baskerville Old Face" w:hAnsi="Baskerville Old Face"/>
          <w:sz w:val="24"/>
          <w:szCs w:val="24"/>
          <w:lang w:val="fr-CD"/>
        </w:rPr>
        <w:t>des ouvrages de prise d’eau de surfaces</w:t>
      </w:r>
      <w:r w:rsidR="0001523C">
        <w:rPr>
          <w:rFonts w:ascii="Baskerville Old Face" w:hAnsi="Baskerville Old Face"/>
          <w:sz w:val="24"/>
          <w:szCs w:val="24"/>
          <w:lang w:val="fr-CD"/>
        </w:rPr>
        <w:t xml:space="preserve"> de capacité de traitement et de pompage d</w:t>
      </w:r>
      <w:r w:rsidR="0001523C" w:rsidRPr="00485E5B">
        <w:rPr>
          <w:rFonts w:ascii="Baskerville Old Face" w:hAnsi="Baskerville Old Face"/>
          <w:sz w:val="24"/>
          <w:szCs w:val="24"/>
          <w:lang w:val="fr-CD"/>
        </w:rPr>
        <w:t>’au moins 110.000 m</w:t>
      </w:r>
      <w:r w:rsidR="0001523C" w:rsidRPr="00485E5B">
        <w:rPr>
          <w:rFonts w:ascii="Baskerville Old Face" w:hAnsi="Baskerville Old Face"/>
          <w:sz w:val="24"/>
          <w:szCs w:val="24"/>
          <w:vertAlign w:val="superscript"/>
          <w:lang w:val="fr-CD"/>
        </w:rPr>
        <w:t>3</w:t>
      </w:r>
      <w:r w:rsidR="0001523C" w:rsidRPr="00485E5B">
        <w:rPr>
          <w:rFonts w:ascii="Baskerville Old Face" w:hAnsi="Baskerville Old Face"/>
          <w:sz w:val="24"/>
          <w:szCs w:val="24"/>
          <w:lang w:val="fr-CD"/>
        </w:rPr>
        <w:t>/jour</w:t>
      </w:r>
      <w:r w:rsidR="00833AF2">
        <w:rPr>
          <w:rFonts w:ascii="Baskerville Old Face" w:hAnsi="Baskerville Old Face"/>
          <w:sz w:val="24"/>
          <w:szCs w:val="24"/>
          <w:lang w:val="fr-CD"/>
        </w:rPr>
        <w:t xml:space="preserve">, réseau de distribution, y compris les raccordements aux </w:t>
      </w:r>
      <w:r w:rsidR="0001523C" w:rsidRPr="00F53439">
        <w:rPr>
          <w:rFonts w:ascii="Baskerville Old Face" w:hAnsi="Baskerville Old Face"/>
          <w:sz w:val="24"/>
          <w:szCs w:val="24"/>
          <w:lang w:val="fr-CD"/>
        </w:rPr>
        <w:t>ménages</w:t>
      </w:r>
      <w:r w:rsidRPr="00F53439">
        <w:rPr>
          <w:rFonts w:ascii="Baskerville Old Face" w:hAnsi="Baskerville Old Face"/>
          <w:sz w:val="24"/>
          <w:szCs w:val="24"/>
          <w:lang w:val="fr-CD"/>
        </w:rPr>
        <w:t>. Le</w:t>
      </w:r>
      <w:r w:rsidRPr="00C77D4D">
        <w:rPr>
          <w:rFonts w:ascii="Baskerville Old Face" w:cs="Times New Roman" w:hAnsi="Baskerville Old Face"/>
          <w:sz w:val="24"/>
          <w:szCs w:val="24"/>
        </w:rPr>
        <w:t xml:space="preserve"> chef de mission doit avoir coordonné au moins deux projets similaires dont un en Afrique </w:t>
      </w:r>
      <w:r w:rsidR="00567421" w:rsidRPr="00C77D4D">
        <w:rPr>
          <w:rFonts w:ascii="Baskerville Old Face" w:cs="Times New Roman" w:hAnsi="Baskerville Old Face"/>
          <w:sz w:val="24"/>
          <w:szCs w:val="24"/>
        </w:rPr>
        <w:t xml:space="preserve">subsaharienne </w:t>
      </w:r>
      <w:r w:rsidRPr="00C77D4D">
        <w:rPr>
          <w:rFonts w:ascii="Baskerville Old Face" w:cs="Times New Roman" w:hAnsi="Baskerville Old Face"/>
          <w:sz w:val="24"/>
          <w:szCs w:val="24"/>
        </w:rPr>
        <w:t>et posséder le dynamisme nécessaire pour la tenue des objectifs qui lui sont assignés</w:t>
      </w:r>
      <w:r w:rsidR="007D64FC">
        <w:rPr>
          <w:rFonts w:ascii="Baskerville Old Face" w:cs="Times New Roman" w:hAnsi="Baskerville Old Face"/>
          <w:sz w:val="24"/>
          <w:szCs w:val="24"/>
        </w:rPr>
        <w:t> ;</w:t>
      </w:r>
    </w:p>
    <w:p w14:paraId="74250AEE" w14:textId="7FDD0A25" w:rsidR="004B2602" w:rsidRDefault="001C34FB" w:rsidRPr="00F53439">
      <w:pPr>
        <w:numPr>
          <w:ilvl w:val="0"/>
          <w:numId w:val="9"/>
        </w:numPr>
        <w:tabs>
          <w:tab w:pos="851" w:val="clear"/>
        </w:tabs>
        <w:spacing w:before="0"/>
        <w:rPr>
          <w:rFonts w:ascii="Baskerville Old Face" w:hAnsi="Baskerville Old Face"/>
          <w:sz w:val="24"/>
          <w:szCs w:val="24"/>
          <w:lang w:val="fr-CD"/>
        </w:rPr>
      </w:pPr>
      <w:r w:rsidRPr="00485E5B">
        <w:rPr>
          <w:rFonts w:ascii="Baskerville Old Face" w:cs="Times New Roman" w:hAnsi="Baskerville Old Face"/>
          <w:b/>
          <w:sz w:val="24"/>
          <w:szCs w:val="24"/>
        </w:rPr>
        <w:t xml:space="preserve">Un Ingénieur de </w:t>
      </w:r>
      <w:r w:rsidR="005A57B3" w:rsidRPr="00485E5B">
        <w:rPr>
          <w:rFonts w:ascii="Baskerville Old Face" w:cs="Times New Roman" w:hAnsi="Baskerville Old Face"/>
          <w:b/>
          <w:sz w:val="24"/>
          <w:szCs w:val="24"/>
        </w:rPr>
        <w:t>G</w:t>
      </w:r>
      <w:r w:rsidRPr="00485E5B">
        <w:rPr>
          <w:rFonts w:ascii="Baskerville Old Face" w:cs="Times New Roman" w:hAnsi="Baskerville Old Face"/>
          <w:b/>
          <w:sz w:val="24"/>
          <w:szCs w:val="24"/>
        </w:rPr>
        <w:t xml:space="preserve">énie </w:t>
      </w:r>
      <w:r w:rsidR="005A57B3" w:rsidRPr="00485E5B">
        <w:rPr>
          <w:rFonts w:ascii="Baskerville Old Face" w:cs="Times New Roman" w:hAnsi="Baskerville Old Face"/>
          <w:b/>
          <w:sz w:val="24"/>
          <w:szCs w:val="24"/>
        </w:rPr>
        <w:t>C</w:t>
      </w:r>
      <w:r w:rsidR="003813D2" w:rsidRPr="00485E5B">
        <w:rPr>
          <w:rFonts w:ascii="Baskerville Old Face" w:cs="Times New Roman" w:hAnsi="Baskerville Old Face"/>
          <w:b/>
          <w:sz w:val="24"/>
          <w:szCs w:val="24"/>
        </w:rPr>
        <w:t xml:space="preserve">ivil </w:t>
      </w:r>
      <w:r w:rsidR="003813D2" w:rsidRPr="00485E5B">
        <w:rPr>
          <w:rFonts w:ascii="Baskerville Old Face" w:cs="Times New Roman" w:hAnsi="Baskerville Old Face"/>
          <w:sz w:val="24"/>
          <w:szCs w:val="24"/>
        </w:rPr>
        <w:t>ou</w:t>
      </w:r>
      <w:r w:rsidR="00D70840" w:rsidRPr="00485E5B">
        <w:rPr>
          <w:rFonts w:ascii="Baskerville Old Face" w:cs="Times New Roman" w:hAnsi="Baskerville Old Face"/>
          <w:sz w:val="24"/>
          <w:szCs w:val="24"/>
        </w:rPr>
        <w:t xml:space="preserve"> équivalent </w:t>
      </w:r>
      <w:r w:rsidRPr="00485E5B">
        <w:rPr>
          <w:rFonts w:ascii="Baskerville Old Face" w:cs="Times New Roman" w:hAnsi="Baskerville Old Face"/>
          <w:sz w:val="24"/>
          <w:szCs w:val="24"/>
        </w:rPr>
        <w:t xml:space="preserve">(BAC+5), avec au moins </w:t>
      </w:r>
      <w:r w:rsidR="00D70840" w:rsidRPr="00485E5B">
        <w:rPr>
          <w:rFonts w:ascii="Baskerville Old Face" w:cs="Times New Roman" w:hAnsi="Baskerville Old Face"/>
          <w:sz w:val="24"/>
          <w:szCs w:val="24"/>
        </w:rPr>
        <w:t xml:space="preserve">dix (10) </w:t>
      </w:r>
      <w:r w:rsidRPr="00485E5B">
        <w:rPr>
          <w:rFonts w:ascii="Baskerville Old Face" w:cs="Times New Roman" w:hAnsi="Baskerville Old Face"/>
          <w:sz w:val="24"/>
          <w:szCs w:val="24"/>
        </w:rPr>
        <w:t xml:space="preserve">ans d’expérience </w:t>
      </w:r>
      <w:r w:rsidR="004C26BE" w:rsidRPr="005372C6">
        <w:rPr>
          <w:rFonts w:ascii="Baskerville Old Face" w:cs="Times New Roman" w:hAnsi="Baskerville Old Face"/>
          <w:sz w:val="24"/>
          <w:szCs w:val="24"/>
        </w:rPr>
        <w:t xml:space="preserve">en </w:t>
      </w:r>
      <w:r w:rsidR="004C26BE" w:rsidRPr="00F53439">
        <w:rPr>
          <w:rFonts w:ascii="Baskerville Old Face" w:hAnsi="Baskerville Old Face"/>
          <w:sz w:val="24"/>
          <w:szCs w:val="24"/>
          <w:lang w:val="fr-CD"/>
        </w:rPr>
        <w:t>tant</w:t>
      </w:r>
      <w:r w:rsidR="004C26BE" w:rsidRPr="005372C6">
        <w:rPr>
          <w:rFonts w:ascii="Baskerville Old Face" w:cs="Times New Roman" w:hAnsi="Baskerville Old Face"/>
          <w:sz w:val="24"/>
          <w:szCs w:val="24"/>
        </w:rPr>
        <w:t xml:space="preserve"> qu</w:t>
      </w:r>
      <w:r w:rsidR="004C26BE">
        <w:rPr>
          <w:rFonts w:ascii="Baskerville Old Face" w:cs="Times New Roman" w:hAnsi="Baskerville Old Face"/>
          <w:sz w:val="24"/>
          <w:szCs w:val="24"/>
        </w:rPr>
        <w:t>’Ingénieur de Géni</w:t>
      </w:r>
      <w:r w:rsidR="004C26BE" w:rsidRPr="005372C6">
        <w:rPr>
          <w:rFonts w:ascii="Baskerville Old Face" w:cs="Times New Roman" w:hAnsi="Baskerville Old Face"/>
          <w:sz w:val="24"/>
          <w:szCs w:val="24"/>
        </w:rPr>
        <w:t xml:space="preserve">e </w:t>
      </w:r>
      <w:r w:rsidR="004C26BE">
        <w:rPr>
          <w:rFonts w:ascii="Baskerville Old Face" w:cs="Times New Roman" w:hAnsi="Baskerville Old Face"/>
          <w:sz w:val="24"/>
          <w:szCs w:val="24"/>
        </w:rPr>
        <w:t>Civil</w:t>
      </w:r>
      <w:r w:rsidR="004C26BE" w:rsidRPr="005372C6">
        <w:rPr>
          <w:rFonts w:ascii="Baskerville Old Face" w:cs="Times New Roman" w:hAnsi="Baskerville Old Face"/>
          <w:sz w:val="24"/>
          <w:szCs w:val="24"/>
        </w:rPr>
        <w:t xml:space="preserve"> </w:t>
      </w:r>
      <w:r w:rsidRPr="00485E5B">
        <w:rPr>
          <w:rFonts w:ascii="Baskerville Old Face" w:cs="Times New Roman" w:hAnsi="Baskerville Old Face"/>
          <w:sz w:val="24"/>
          <w:szCs w:val="24"/>
        </w:rPr>
        <w:t xml:space="preserve">dans la conception et l’élaboration des dossiers techniques </w:t>
      </w:r>
      <w:r w:rsidR="004C26BE" w:rsidRPr="00E3706A">
        <w:rPr>
          <w:rFonts w:ascii="Baskerville Old Face" w:cs="Times New Roman" w:hAnsi="Baskerville Old Face"/>
          <w:sz w:val="24"/>
          <w:szCs w:val="24"/>
        </w:rPr>
        <w:t>(Schéma Directeur, APS, APD et DAO)</w:t>
      </w:r>
      <w:r w:rsidR="004C26BE">
        <w:rPr>
          <w:rFonts w:ascii="Baskerville Old Face" w:cs="Times New Roman" w:hAnsi="Baskerville Old Face"/>
          <w:sz w:val="24"/>
          <w:szCs w:val="24"/>
        </w:rPr>
        <w:t xml:space="preserve"> </w:t>
      </w:r>
      <w:r w:rsidRPr="00485E5B">
        <w:rPr>
          <w:rFonts w:ascii="Baskerville Old Face" w:cs="Times New Roman" w:hAnsi="Baskerville Old Face"/>
          <w:sz w:val="24"/>
          <w:szCs w:val="24"/>
        </w:rPr>
        <w:t>se rapportant aux ouvrages hydrauliques</w:t>
      </w:r>
      <w:r w:rsidR="004C26BE">
        <w:rPr>
          <w:rFonts w:ascii="Baskerville Old Face" w:cs="Times New Roman" w:hAnsi="Baskerville Old Face"/>
          <w:sz w:val="24"/>
          <w:szCs w:val="24"/>
        </w:rPr>
        <w:t xml:space="preserve"> </w:t>
      </w:r>
      <w:r w:rsidR="004C26BE" w:rsidRPr="00134584">
        <w:rPr>
          <w:rFonts w:ascii="Baskerville Old Face" w:cs="Times New Roman" w:hAnsi="Baskerville Old Face"/>
          <w:sz w:val="24"/>
          <w:szCs w:val="24"/>
        </w:rPr>
        <w:t xml:space="preserve">des </w:t>
      </w:r>
      <w:r w:rsidR="004C26BE">
        <w:rPr>
          <w:rFonts w:ascii="Baskerville Old Face" w:cs="Times New Roman" w:hAnsi="Baskerville Old Face"/>
          <w:sz w:val="24"/>
          <w:szCs w:val="24"/>
        </w:rPr>
        <w:t>systèmes d’</w:t>
      </w:r>
      <w:r w:rsidR="004C26BE" w:rsidRPr="00E3706A">
        <w:rPr>
          <w:rFonts w:ascii="Baskerville Old Face" w:cs="Times New Roman" w:hAnsi="Baskerville Old Face"/>
          <w:sz w:val="24"/>
          <w:szCs w:val="24"/>
        </w:rPr>
        <w:t xml:space="preserve">AEP </w:t>
      </w:r>
      <w:r w:rsidR="004C26BE">
        <w:rPr>
          <w:rFonts w:ascii="Baskerville Old Face" w:cs="Times New Roman" w:hAnsi="Baskerville Old Face"/>
          <w:sz w:val="24"/>
          <w:szCs w:val="24"/>
        </w:rPr>
        <w:t>de grandes villes</w:t>
      </w:r>
      <w:r w:rsidR="0001523C" w:rsidRPr="0001523C">
        <w:rPr>
          <w:rFonts w:ascii="Baskerville Old Face" w:cs="Times New Roman" w:hAnsi="Baskerville Old Face"/>
          <w:sz w:val="24"/>
          <w:szCs w:val="24"/>
        </w:rPr>
        <w:t xml:space="preserve"> </w:t>
      </w:r>
      <w:r w:rsidR="0001523C">
        <w:rPr>
          <w:rFonts w:ascii="Baskerville Old Face" w:cs="Times New Roman" w:hAnsi="Baskerville Old Face"/>
          <w:sz w:val="24"/>
          <w:szCs w:val="24"/>
        </w:rPr>
        <w:t xml:space="preserve">partant </w:t>
      </w:r>
      <w:r w:rsidR="0001523C" w:rsidRPr="00485E5B">
        <w:rPr>
          <w:rFonts w:ascii="Baskerville Old Face" w:hAnsi="Baskerville Old Face"/>
          <w:sz w:val="24"/>
          <w:szCs w:val="24"/>
          <w:lang w:val="fr-CD"/>
        </w:rPr>
        <w:t>des ouvrages de prise d’eau de surfaces</w:t>
      </w:r>
      <w:r w:rsidR="0001523C">
        <w:rPr>
          <w:rFonts w:ascii="Baskerville Old Face" w:hAnsi="Baskerville Old Face"/>
          <w:sz w:val="24"/>
          <w:szCs w:val="24"/>
          <w:lang w:val="fr-CD"/>
        </w:rPr>
        <w:t xml:space="preserve"> de capacité de traitement et de pompage d</w:t>
      </w:r>
      <w:r w:rsidR="0001523C" w:rsidRPr="00485E5B">
        <w:rPr>
          <w:rFonts w:ascii="Baskerville Old Face" w:hAnsi="Baskerville Old Face"/>
          <w:sz w:val="24"/>
          <w:szCs w:val="24"/>
          <w:lang w:val="fr-CD"/>
        </w:rPr>
        <w:t>’au moins 110.000 m</w:t>
      </w:r>
      <w:r w:rsidR="0001523C" w:rsidRPr="00485E5B">
        <w:rPr>
          <w:rFonts w:ascii="Baskerville Old Face" w:hAnsi="Baskerville Old Face"/>
          <w:sz w:val="24"/>
          <w:szCs w:val="24"/>
          <w:vertAlign w:val="superscript"/>
          <w:lang w:val="fr-CD"/>
        </w:rPr>
        <w:t>3</w:t>
      </w:r>
      <w:r w:rsidR="0001523C" w:rsidRPr="00485E5B">
        <w:rPr>
          <w:rFonts w:ascii="Baskerville Old Face" w:hAnsi="Baskerville Old Face"/>
          <w:sz w:val="24"/>
          <w:szCs w:val="24"/>
          <w:lang w:val="fr-CD"/>
        </w:rPr>
        <w:t>/jour</w:t>
      </w:r>
      <w:r w:rsidR="00833AF2">
        <w:rPr>
          <w:rFonts w:ascii="Baskerville Old Face" w:hAnsi="Baskerville Old Face"/>
          <w:sz w:val="24"/>
          <w:szCs w:val="24"/>
          <w:lang w:val="fr-CD"/>
        </w:rPr>
        <w:t xml:space="preserve">, réseau de distribution, y compris les </w:t>
      </w:r>
      <w:r w:rsidR="0001523C" w:rsidRPr="00F53439">
        <w:rPr>
          <w:rFonts w:ascii="Baskerville Old Face" w:hAnsi="Baskerville Old Face"/>
          <w:sz w:val="24"/>
          <w:szCs w:val="24"/>
          <w:lang w:val="fr-CD"/>
        </w:rPr>
        <w:t xml:space="preserve">raccordements </w:t>
      </w:r>
      <w:r w:rsidR="00833AF2">
        <w:rPr>
          <w:rFonts w:ascii="Baskerville Old Face" w:hAnsi="Baskerville Old Face"/>
          <w:sz w:val="24"/>
          <w:szCs w:val="24"/>
          <w:lang w:val="fr-CD"/>
        </w:rPr>
        <w:t xml:space="preserve">aux </w:t>
      </w:r>
      <w:r w:rsidR="0001523C" w:rsidRPr="00F53439">
        <w:rPr>
          <w:rFonts w:ascii="Baskerville Old Face" w:hAnsi="Baskerville Old Face"/>
          <w:sz w:val="24"/>
          <w:szCs w:val="24"/>
          <w:lang w:val="fr-CD"/>
        </w:rPr>
        <w:t>ménages</w:t>
      </w:r>
      <w:r w:rsidR="007D64FC" w:rsidRPr="00F53439">
        <w:rPr>
          <w:rFonts w:ascii="Baskerville Old Face" w:hAnsi="Baskerville Old Face"/>
          <w:sz w:val="24"/>
          <w:szCs w:val="24"/>
          <w:lang w:val="fr-CD"/>
        </w:rPr>
        <w:t> ;</w:t>
      </w:r>
    </w:p>
    <w:p w14:paraId="2A68A81B" w14:textId="3D9AF771" w:rsidR="001C34FB" w:rsidRDefault="004B2602" w:rsidRPr="00F53439">
      <w:pPr>
        <w:numPr>
          <w:ilvl w:val="0"/>
          <w:numId w:val="9"/>
        </w:numPr>
        <w:tabs>
          <w:tab w:pos="851" w:val="clear"/>
        </w:tabs>
        <w:spacing w:before="0"/>
        <w:rPr>
          <w:rFonts w:ascii="Baskerville Old Face" w:hAnsi="Baskerville Old Face"/>
          <w:sz w:val="24"/>
          <w:szCs w:val="24"/>
          <w:lang w:val="fr-CD"/>
        </w:rPr>
      </w:pPr>
      <w:r w:rsidRPr="00485E5B">
        <w:rPr>
          <w:rFonts w:ascii="Baskerville Old Face" w:cs="Times New Roman" w:hAnsi="Baskerville Old Face"/>
          <w:b/>
          <w:sz w:val="24"/>
          <w:szCs w:val="24"/>
        </w:rPr>
        <w:t xml:space="preserve">Un Ingénieur </w:t>
      </w:r>
      <w:r w:rsidR="005A57B3" w:rsidRPr="00485E5B">
        <w:rPr>
          <w:rFonts w:ascii="Baskerville Old Face" w:cs="Times New Roman" w:hAnsi="Baskerville Old Face"/>
          <w:b/>
          <w:sz w:val="24"/>
          <w:szCs w:val="24"/>
        </w:rPr>
        <w:t>H</w:t>
      </w:r>
      <w:r w:rsidRPr="00485E5B">
        <w:rPr>
          <w:rFonts w:ascii="Baskerville Old Face" w:cs="Times New Roman" w:hAnsi="Baskerville Old Face"/>
          <w:b/>
          <w:sz w:val="24"/>
          <w:szCs w:val="24"/>
        </w:rPr>
        <w:t xml:space="preserve">ydraulicien </w:t>
      </w:r>
      <w:r w:rsidRPr="00485E5B">
        <w:rPr>
          <w:rFonts w:ascii="Baskerville Old Face" w:cs="Times New Roman" w:hAnsi="Baskerville Old Face"/>
          <w:sz w:val="24"/>
          <w:szCs w:val="24"/>
        </w:rPr>
        <w:t xml:space="preserve">(BAC+5), avec au moins dix (10) ans d’expérience </w:t>
      </w:r>
      <w:r w:rsidR="001F242B" w:rsidRPr="005372C6">
        <w:rPr>
          <w:rFonts w:ascii="Baskerville Old Face" w:cs="Times New Roman" w:hAnsi="Baskerville Old Face"/>
          <w:sz w:val="24"/>
          <w:szCs w:val="24"/>
        </w:rPr>
        <w:t>en tant qu</w:t>
      </w:r>
      <w:r w:rsidR="001F242B">
        <w:rPr>
          <w:rFonts w:ascii="Baskerville Old Face" w:cs="Times New Roman" w:hAnsi="Baskerville Old Face"/>
          <w:sz w:val="24"/>
          <w:szCs w:val="24"/>
        </w:rPr>
        <w:t xml:space="preserve">’Ingénieur Hydraulicien </w:t>
      </w:r>
      <w:r w:rsidRPr="00485E5B">
        <w:rPr>
          <w:rFonts w:ascii="Baskerville Old Face" w:cs="Times New Roman" w:hAnsi="Baskerville Old Face"/>
          <w:sz w:val="24"/>
          <w:szCs w:val="24"/>
        </w:rPr>
        <w:t xml:space="preserve">dans le domaine </w:t>
      </w:r>
      <w:r w:rsidR="001F242B">
        <w:rPr>
          <w:rFonts w:ascii="Baskerville Old Face" w:cs="Times New Roman" w:hAnsi="Baskerville Old Face"/>
          <w:sz w:val="24"/>
          <w:szCs w:val="24"/>
        </w:rPr>
        <w:t>des études d</w:t>
      </w:r>
      <w:r w:rsidR="00240D01" w:rsidRPr="00485E5B">
        <w:rPr>
          <w:rFonts w:ascii="Baskerville Old Face" w:cs="Times New Roman" w:hAnsi="Baskerville Old Face"/>
          <w:sz w:val="24"/>
          <w:szCs w:val="24"/>
        </w:rPr>
        <w:t xml:space="preserve">’aménagement hydraulique et de l’alimentation en eau potable </w:t>
      </w:r>
      <w:r w:rsidR="001F242B" w:rsidRPr="00E3706A">
        <w:rPr>
          <w:rFonts w:ascii="Baskerville Old Face" w:cs="Times New Roman" w:hAnsi="Baskerville Old Face"/>
          <w:sz w:val="24"/>
          <w:szCs w:val="24"/>
        </w:rPr>
        <w:t>(Schéma Directeur, APS, APD et DAO)</w:t>
      </w:r>
      <w:r w:rsidR="001F242B">
        <w:rPr>
          <w:rFonts w:ascii="Baskerville Old Face" w:cs="Times New Roman" w:hAnsi="Baskerville Old Face"/>
          <w:sz w:val="24"/>
          <w:szCs w:val="24"/>
        </w:rPr>
        <w:t xml:space="preserve"> </w:t>
      </w:r>
      <w:r w:rsidR="00240D01" w:rsidRPr="00485E5B">
        <w:rPr>
          <w:rFonts w:ascii="Baskerville Old Face" w:cs="Times New Roman" w:hAnsi="Baskerville Old Face"/>
          <w:sz w:val="24"/>
          <w:szCs w:val="24"/>
        </w:rPr>
        <w:t>en zone urbaine </w:t>
      </w:r>
      <w:r w:rsidRPr="00485E5B">
        <w:rPr>
          <w:rFonts w:ascii="Baskerville Old Face" w:cs="Times New Roman" w:hAnsi="Baskerville Old Face"/>
          <w:sz w:val="24"/>
          <w:szCs w:val="24"/>
        </w:rPr>
        <w:t xml:space="preserve">maitrisant les outils modernes de modélisation </w:t>
      </w:r>
      <w:r w:rsidR="00240D01" w:rsidRPr="00485E5B">
        <w:rPr>
          <w:rFonts w:ascii="Baskerville Old Face" w:cs="Times New Roman" w:hAnsi="Baskerville Old Face"/>
          <w:sz w:val="24"/>
          <w:szCs w:val="24"/>
        </w:rPr>
        <w:t>hydraulique des réseaux d’eau potable</w:t>
      </w:r>
      <w:r w:rsidR="0001523C" w:rsidRPr="0001523C">
        <w:rPr>
          <w:rFonts w:ascii="Baskerville Old Face" w:cs="Times New Roman" w:hAnsi="Baskerville Old Face"/>
          <w:sz w:val="24"/>
          <w:szCs w:val="24"/>
        </w:rPr>
        <w:t xml:space="preserve"> </w:t>
      </w:r>
      <w:r w:rsidR="0001523C">
        <w:rPr>
          <w:rFonts w:ascii="Baskerville Old Face" w:cs="Times New Roman" w:hAnsi="Baskerville Old Face"/>
          <w:sz w:val="24"/>
          <w:szCs w:val="24"/>
        </w:rPr>
        <w:t xml:space="preserve">partant </w:t>
      </w:r>
      <w:r w:rsidR="0001523C" w:rsidRPr="00485E5B">
        <w:rPr>
          <w:rFonts w:ascii="Baskerville Old Face" w:hAnsi="Baskerville Old Face"/>
          <w:sz w:val="24"/>
          <w:szCs w:val="24"/>
          <w:lang w:val="fr-CD"/>
        </w:rPr>
        <w:t>des ouvrages de prise d’eau de surfaces</w:t>
      </w:r>
      <w:r w:rsidR="0001523C">
        <w:rPr>
          <w:rFonts w:ascii="Baskerville Old Face" w:hAnsi="Baskerville Old Face"/>
          <w:sz w:val="24"/>
          <w:szCs w:val="24"/>
          <w:lang w:val="fr-CD"/>
        </w:rPr>
        <w:t xml:space="preserve"> de capacité de traitement et de pompage d</w:t>
      </w:r>
      <w:r w:rsidR="0001523C" w:rsidRPr="00485E5B">
        <w:rPr>
          <w:rFonts w:ascii="Baskerville Old Face" w:hAnsi="Baskerville Old Face"/>
          <w:sz w:val="24"/>
          <w:szCs w:val="24"/>
          <w:lang w:val="fr-CD"/>
        </w:rPr>
        <w:t>’au moins 110.000 m</w:t>
      </w:r>
      <w:r w:rsidR="0001523C" w:rsidRPr="00485E5B">
        <w:rPr>
          <w:rFonts w:ascii="Baskerville Old Face" w:hAnsi="Baskerville Old Face"/>
          <w:sz w:val="24"/>
          <w:szCs w:val="24"/>
          <w:vertAlign w:val="superscript"/>
          <w:lang w:val="fr-CD"/>
        </w:rPr>
        <w:t>3</w:t>
      </w:r>
      <w:r w:rsidR="0001523C" w:rsidRPr="00485E5B">
        <w:rPr>
          <w:rFonts w:ascii="Baskerville Old Face" w:hAnsi="Baskerville Old Face"/>
          <w:sz w:val="24"/>
          <w:szCs w:val="24"/>
          <w:lang w:val="fr-CD"/>
        </w:rPr>
        <w:t>/jour</w:t>
      </w:r>
      <w:r w:rsidR="00833AF2">
        <w:rPr>
          <w:rFonts w:ascii="Baskerville Old Face" w:hAnsi="Baskerville Old Face"/>
          <w:sz w:val="24"/>
          <w:szCs w:val="24"/>
          <w:lang w:val="fr-CD"/>
        </w:rPr>
        <w:t xml:space="preserve">, réseau de distribution, y compris les </w:t>
      </w:r>
      <w:r w:rsidR="0001523C" w:rsidRPr="00F53439">
        <w:rPr>
          <w:rFonts w:ascii="Baskerville Old Face" w:hAnsi="Baskerville Old Face"/>
          <w:sz w:val="24"/>
          <w:szCs w:val="24"/>
          <w:lang w:val="fr-CD"/>
        </w:rPr>
        <w:t xml:space="preserve">raccordements </w:t>
      </w:r>
      <w:r w:rsidR="00833AF2">
        <w:rPr>
          <w:rFonts w:ascii="Baskerville Old Face" w:hAnsi="Baskerville Old Face"/>
          <w:sz w:val="24"/>
          <w:szCs w:val="24"/>
          <w:lang w:val="fr-CD"/>
        </w:rPr>
        <w:t>aux</w:t>
      </w:r>
      <w:r w:rsidR="0001523C" w:rsidRPr="00F53439">
        <w:rPr>
          <w:rFonts w:ascii="Baskerville Old Face" w:hAnsi="Baskerville Old Face"/>
          <w:sz w:val="24"/>
          <w:szCs w:val="24"/>
          <w:lang w:val="fr-CD"/>
        </w:rPr>
        <w:t xml:space="preserve"> ménages</w:t>
      </w:r>
      <w:r w:rsidR="007D64FC" w:rsidRPr="00F53439">
        <w:rPr>
          <w:rFonts w:ascii="Baskerville Old Face" w:hAnsi="Baskerville Old Face"/>
          <w:sz w:val="24"/>
          <w:szCs w:val="24"/>
          <w:lang w:val="fr-CD"/>
        </w:rPr>
        <w:t xml:space="preserve"> </w:t>
      </w:r>
      <w:r w:rsidR="00240D01" w:rsidRPr="00F53439">
        <w:rPr>
          <w:rFonts w:ascii="Baskerville Old Face" w:hAnsi="Baskerville Old Face"/>
          <w:sz w:val="24"/>
          <w:szCs w:val="24"/>
          <w:lang w:val="fr-CD"/>
        </w:rPr>
        <w:t>;</w:t>
      </w:r>
    </w:p>
    <w:p w14:paraId="57530F51" w14:textId="731BF40A" w:rsidR="001C34FB" w:rsidRDefault="001C34FB" w:rsidRPr="00485E5B">
      <w:pPr>
        <w:numPr>
          <w:ilvl w:val="0"/>
          <w:numId w:val="9"/>
        </w:numPr>
        <w:tabs>
          <w:tab w:pos="851" w:val="clear"/>
        </w:tabs>
        <w:spacing w:before="0"/>
        <w:rPr>
          <w:rFonts w:ascii="Baskerville Old Face" w:cs="Times New Roman" w:hAnsi="Baskerville Old Face"/>
          <w:sz w:val="24"/>
          <w:szCs w:val="24"/>
        </w:rPr>
      </w:pPr>
      <w:r w:rsidRPr="00485E5B">
        <w:rPr>
          <w:rFonts w:ascii="Baskerville Old Face" w:cs="Times New Roman" w:hAnsi="Baskerville Old Face"/>
          <w:b/>
          <w:sz w:val="24"/>
          <w:szCs w:val="24"/>
        </w:rPr>
        <w:t xml:space="preserve">Un Ingénieur </w:t>
      </w:r>
      <w:r w:rsidR="005A57B3" w:rsidRPr="00485E5B">
        <w:rPr>
          <w:rFonts w:ascii="Baskerville Old Face" w:cs="Times New Roman" w:hAnsi="Baskerville Old Face"/>
          <w:b/>
          <w:sz w:val="24"/>
          <w:szCs w:val="24"/>
        </w:rPr>
        <w:t>E</w:t>
      </w:r>
      <w:r w:rsidRPr="00485E5B">
        <w:rPr>
          <w:rFonts w:ascii="Baskerville Old Face" w:cs="Times New Roman" w:hAnsi="Baskerville Old Face"/>
          <w:b/>
          <w:sz w:val="24"/>
          <w:szCs w:val="24"/>
        </w:rPr>
        <w:t>lectromécanicien</w:t>
      </w:r>
      <w:r w:rsidR="005A57B3" w:rsidRPr="00485E5B">
        <w:rPr>
          <w:rFonts w:ascii="Baskerville Old Face" w:cs="Times New Roman" w:hAnsi="Baskerville Old Face"/>
          <w:b/>
          <w:sz w:val="24"/>
          <w:szCs w:val="24"/>
        </w:rPr>
        <w:t>/Energie Renouvelable</w:t>
      </w:r>
      <w:r w:rsidRPr="00485E5B">
        <w:rPr>
          <w:rFonts w:ascii="Baskerville Old Face" w:cs="Times New Roman" w:hAnsi="Baskerville Old Face"/>
          <w:sz w:val="24"/>
          <w:szCs w:val="24"/>
        </w:rPr>
        <w:t xml:space="preserve"> (BAC+5), ayant au moins dix (10) ans d’expérience </w:t>
      </w:r>
      <w:r w:rsidR="007D64FC">
        <w:rPr>
          <w:rFonts w:ascii="Baskerville Old Face" w:cs="Times New Roman" w:hAnsi="Baskerville Old Face"/>
          <w:sz w:val="24"/>
          <w:szCs w:val="24"/>
        </w:rPr>
        <w:t>en tant qu’</w:t>
      </w:r>
      <w:r w:rsidR="007D64FC" w:rsidRPr="00485E5B">
        <w:rPr>
          <w:rFonts w:ascii="Baskerville Old Face" w:cs="Times New Roman" w:hAnsi="Baskerville Old Face"/>
          <w:b/>
          <w:sz w:val="24"/>
          <w:szCs w:val="24"/>
        </w:rPr>
        <w:t>Ingénieur Electromécanicien/Energie Renouvelable</w:t>
      </w:r>
      <w:r w:rsidR="007D64FC" w:rsidRPr="00485E5B">
        <w:rPr>
          <w:rFonts w:ascii="Baskerville Old Face" w:cs="Times New Roman" w:hAnsi="Baskerville Old Face"/>
          <w:sz w:val="24"/>
          <w:szCs w:val="24"/>
        </w:rPr>
        <w:t xml:space="preserve"> </w:t>
      </w:r>
      <w:r w:rsidRPr="00485E5B">
        <w:rPr>
          <w:rFonts w:ascii="Baskerville Old Face" w:cs="Times New Roman" w:hAnsi="Baskerville Old Face"/>
          <w:sz w:val="24"/>
          <w:szCs w:val="24"/>
        </w:rPr>
        <w:lastRenderedPageBreak/>
        <w:t xml:space="preserve">dont cinq (5) dans la conception d’équipements électromécaniques </w:t>
      </w:r>
      <w:r w:rsidR="007D64FC" w:rsidRPr="00E3706A">
        <w:rPr>
          <w:rFonts w:ascii="Baskerville Old Face" w:cs="Times New Roman" w:hAnsi="Baskerville Old Face"/>
          <w:sz w:val="24"/>
          <w:szCs w:val="24"/>
        </w:rPr>
        <w:t>(Schéma Directeur, APS, APD et DAO)</w:t>
      </w:r>
      <w:r w:rsidR="007D64FC">
        <w:rPr>
          <w:rFonts w:ascii="Baskerville Old Face" w:cs="Times New Roman" w:hAnsi="Baskerville Old Face"/>
          <w:sz w:val="24"/>
          <w:szCs w:val="24"/>
        </w:rPr>
        <w:t xml:space="preserve"> </w:t>
      </w:r>
      <w:r w:rsidRPr="00485E5B">
        <w:rPr>
          <w:rFonts w:ascii="Baskerville Old Face" w:cs="Times New Roman" w:hAnsi="Baskerville Old Face"/>
          <w:sz w:val="24"/>
          <w:szCs w:val="24"/>
        </w:rPr>
        <w:t xml:space="preserve">des ouvrages </w:t>
      </w:r>
      <w:r w:rsidR="0001523C">
        <w:rPr>
          <w:rFonts w:ascii="Baskerville Old Face" w:cs="Times New Roman" w:hAnsi="Baskerville Old Face"/>
          <w:sz w:val="24"/>
          <w:szCs w:val="24"/>
        </w:rPr>
        <w:t xml:space="preserve">et installations </w:t>
      </w:r>
      <w:r w:rsidRPr="00485E5B">
        <w:rPr>
          <w:rFonts w:ascii="Baskerville Old Face" w:cs="Times New Roman" w:hAnsi="Baskerville Old Face"/>
          <w:sz w:val="24"/>
          <w:szCs w:val="24"/>
        </w:rPr>
        <w:t>d’eau</w:t>
      </w:r>
      <w:r w:rsidR="0001523C" w:rsidRPr="0001523C">
        <w:rPr>
          <w:rFonts w:ascii="Baskerville Old Face" w:hAnsi="Baskerville Old Face"/>
          <w:sz w:val="24"/>
          <w:szCs w:val="24"/>
          <w:lang w:val="fr-CD"/>
        </w:rPr>
        <w:t xml:space="preserve"> </w:t>
      </w:r>
      <w:r w:rsidR="0001523C">
        <w:rPr>
          <w:rFonts w:ascii="Baskerville Old Face" w:hAnsi="Baskerville Old Face"/>
          <w:sz w:val="24"/>
          <w:szCs w:val="24"/>
          <w:lang w:val="fr-CD"/>
        </w:rPr>
        <w:t>de capacité de traitement et de pompage d</w:t>
      </w:r>
      <w:r w:rsidR="0001523C" w:rsidRPr="00485E5B">
        <w:rPr>
          <w:rFonts w:ascii="Baskerville Old Face" w:hAnsi="Baskerville Old Face"/>
          <w:sz w:val="24"/>
          <w:szCs w:val="24"/>
          <w:lang w:val="fr-CD"/>
        </w:rPr>
        <w:t>’au moins 110.000 m</w:t>
      </w:r>
      <w:r w:rsidR="0001523C" w:rsidRPr="00485E5B">
        <w:rPr>
          <w:rFonts w:ascii="Baskerville Old Face" w:hAnsi="Baskerville Old Face"/>
          <w:sz w:val="24"/>
          <w:szCs w:val="24"/>
          <w:vertAlign w:val="superscript"/>
          <w:lang w:val="fr-CD"/>
        </w:rPr>
        <w:t>3</w:t>
      </w:r>
      <w:r w:rsidR="0001523C" w:rsidRPr="00485E5B">
        <w:rPr>
          <w:rFonts w:ascii="Baskerville Old Face" w:hAnsi="Baskerville Old Face"/>
          <w:sz w:val="24"/>
          <w:szCs w:val="24"/>
          <w:lang w:val="fr-CD"/>
        </w:rPr>
        <w:t>/jour</w:t>
      </w:r>
      <w:r w:rsidR="005A57B3" w:rsidRPr="00485E5B">
        <w:rPr>
          <w:rFonts w:ascii="Baskerville Old Face" w:cs="Times New Roman" w:hAnsi="Baskerville Old Face"/>
          <w:sz w:val="24"/>
          <w:szCs w:val="24"/>
        </w:rPr>
        <w:t>, y compris la réalisation des systèmes énergétiques à base de photovoltaïques, dans la région et/ou à l’international</w:t>
      </w:r>
      <w:r w:rsidR="00BC24A5" w:rsidRPr="00485E5B">
        <w:rPr>
          <w:rFonts w:ascii="Baskerville Old Face" w:cs="Times New Roman" w:hAnsi="Baskerville Old Face"/>
          <w:sz w:val="24"/>
          <w:szCs w:val="24"/>
        </w:rPr>
        <w:t> </w:t>
      </w:r>
      <w:r w:rsidRPr="00485E5B">
        <w:rPr>
          <w:rFonts w:ascii="Baskerville Old Face" w:cs="Times New Roman" w:hAnsi="Baskerville Old Face"/>
          <w:sz w:val="24"/>
          <w:szCs w:val="24"/>
        </w:rPr>
        <w:t>;</w:t>
      </w:r>
    </w:p>
    <w:p w14:paraId="287F76EF" w14:textId="7D138EE7" w:rsidR="001C34FB" w:rsidRDefault="001C34FB" w:rsidRPr="00485E5B">
      <w:pPr>
        <w:numPr>
          <w:ilvl w:val="0"/>
          <w:numId w:val="9"/>
        </w:numPr>
        <w:tabs>
          <w:tab w:pos="851" w:val="clear"/>
        </w:tabs>
        <w:spacing w:before="0"/>
        <w:rPr>
          <w:rFonts w:ascii="Baskerville Old Face" w:cs="Times New Roman" w:hAnsi="Baskerville Old Face"/>
          <w:sz w:val="24"/>
          <w:szCs w:val="24"/>
        </w:rPr>
      </w:pPr>
      <w:r w:rsidRPr="00485E5B">
        <w:rPr>
          <w:rFonts w:ascii="Baskerville Old Face" w:cs="Times New Roman" w:hAnsi="Baskerville Old Face"/>
          <w:b/>
          <w:sz w:val="24"/>
          <w:szCs w:val="24"/>
        </w:rPr>
        <w:t xml:space="preserve">Un </w:t>
      </w:r>
      <w:r w:rsidR="00D70840" w:rsidRPr="00485E5B">
        <w:rPr>
          <w:rFonts w:ascii="Baskerville Old Face" w:cs="Times New Roman" w:hAnsi="Baskerville Old Face"/>
          <w:b/>
          <w:sz w:val="24"/>
          <w:szCs w:val="24"/>
        </w:rPr>
        <w:t xml:space="preserve">Expert </w:t>
      </w:r>
      <w:r w:rsidR="005A57B3" w:rsidRPr="00485E5B">
        <w:rPr>
          <w:rFonts w:ascii="Baskerville Old Face" w:cs="Times New Roman" w:hAnsi="Baskerville Old Face"/>
          <w:b/>
          <w:sz w:val="24"/>
          <w:szCs w:val="24"/>
        </w:rPr>
        <w:t>T</w:t>
      </w:r>
      <w:r w:rsidR="00D70840" w:rsidRPr="00485E5B">
        <w:rPr>
          <w:rFonts w:ascii="Baskerville Old Face" w:cs="Times New Roman" w:hAnsi="Baskerville Old Face"/>
          <w:b/>
          <w:sz w:val="24"/>
          <w:szCs w:val="24"/>
        </w:rPr>
        <w:t>raitement</w:t>
      </w:r>
      <w:r w:rsidRPr="00485E5B">
        <w:rPr>
          <w:rFonts w:ascii="Baskerville Old Face" w:cs="Times New Roman" w:hAnsi="Baskerville Old Face"/>
          <w:sz w:val="24"/>
          <w:szCs w:val="24"/>
        </w:rPr>
        <w:t xml:space="preserve"> (BAC+5</w:t>
      </w:r>
      <w:r w:rsidR="00D70840" w:rsidRPr="00485E5B">
        <w:rPr>
          <w:rFonts w:ascii="Baskerville Old Face" w:cs="Times New Roman" w:hAnsi="Baskerville Old Face"/>
          <w:sz w:val="24"/>
          <w:szCs w:val="24"/>
        </w:rPr>
        <w:t xml:space="preserve">) </w:t>
      </w:r>
      <w:r w:rsidRPr="00485E5B">
        <w:rPr>
          <w:rFonts w:ascii="Baskerville Old Face" w:cs="Times New Roman" w:hAnsi="Baskerville Old Face"/>
          <w:sz w:val="24"/>
          <w:szCs w:val="24"/>
        </w:rPr>
        <w:t xml:space="preserve">ayant </w:t>
      </w:r>
      <w:r w:rsidR="008079B0" w:rsidRPr="00485E5B">
        <w:rPr>
          <w:rFonts w:ascii="Baskerville Old Face" w:cs="Times New Roman" w:hAnsi="Baskerville Old Face"/>
          <w:sz w:val="24"/>
          <w:szCs w:val="24"/>
        </w:rPr>
        <w:t>une expérience</w:t>
      </w:r>
      <w:r w:rsidRPr="00485E5B">
        <w:rPr>
          <w:rFonts w:ascii="Baskerville Old Face" w:cs="Times New Roman" w:hAnsi="Baskerville Old Face"/>
          <w:sz w:val="24"/>
          <w:szCs w:val="24"/>
        </w:rPr>
        <w:t xml:space="preserve"> d’au moins 10 ans </w:t>
      </w:r>
      <w:r w:rsidR="00D70840" w:rsidRPr="00485E5B">
        <w:rPr>
          <w:rFonts w:ascii="Baskerville Old Face" w:cs="Times New Roman" w:hAnsi="Baskerville Old Face"/>
          <w:sz w:val="24"/>
          <w:szCs w:val="24"/>
        </w:rPr>
        <w:t xml:space="preserve">dans le domaine </w:t>
      </w:r>
      <w:r w:rsidR="007D64FC">
        <w:rPr>
          <w:rFonts w:ascii="Baskerville Old Face" w:cs="Times New Roman" w:hAnsi="Baskerville Old Face"/>
          <w:sz w:val="24"/>
          <w:szCs w:val="24"/>
        </w:rPr>
        <w:t xml:space="preserve">des études </w:t>
      </w:r>
      <w:r w:rsidR="007D64FC" w:rsidRPr="00E3706A">
        <w:rPr>
          <w:rFonts w:ascii="Baskerville Old Face" w:cs="Times New Roman" w:hAnsi="Baskerville Old Face"/>
          <w:sz w:val="24"/>
          <w:szCs w:val="24"/>
        </w:rPr>
        <w:t>(Schéma Directeur, APS, APD et DAO)</w:t>
      </w:r>
      <w:r w:rsidR="007D64FC">
        <w:rPr>
          <w:rFonts w:ascii="Baskerville Old Face" w:cs="Times New Roman" w:hAnsi="Baskerville Old Face"/>
          <w:sz w:val="24"/>
          <w:szCs w:val="24"/>
        </w:rPr>
        <w:t xml:space="preserve"> du système </w:t>
      </w:r>
      <w:r w:rsidR="00D70840" w:rsidRPr="00485E5B">
        <w:rPr>
          <w:rFonts w:ascii="Baskerville Old Face" w:cs="Times New Roman" w:hAnsi="Baskerville Old Face"/>
          <w:sz w:val="24"/>
          <w:szCs w:val="24"/>
        </w:rPr>
        <w:t>de traitement</w:t>
      </w:r>
      <w:r w:rsidRPr="00485E5B">
        <w:rPr>
          <w:rFonts w:ascii="Baskerville Old Face" w:cs="Times New Roman" w:hAnsi="Baskerville Old Face"/>
          <w:sz w:val="24"/>
          <w:szCs w:val="24"/>
        </w:rPr>
        <w:t xml:space="preserve"> </w:t>
      </w:r>
      <w:r w:rsidR="00D70840" w:rsidRPr="00485E5B">
        <w:rPr>
          <w:rFonts w:ascii="Baskerville Old Face" w:cs="Times New Roman" w:hAnsi="Baskerville Old Face"/>
          <w:sz w:val="24"/>
          <w:szCs w:val="24"/>
        </w:rPr>
        <w:t>d’</w:t>
      </w:r>
      <w:r w:rsidRPr="00485E5B">
        <w:rPr>
          <w:rFonts w:ascii="Baskerville Old Face" w:cs="Times New Roman" w:hAnsi="Baskerville Old Face"/>
          <w:sz w:val="24"/>
          <w:szCs w:val="24"/>
        </w:rPr>
        <w:t xml:space="preserve">eau </w:t>
      </w:r>
      <w:r w:rsidR="003813D2" w:rsidRPr="00485E5B">
        <w:rPr>
          <w:rFonts w:ascii="Baskerville Old Face" w:cs="Times New Roman" w:hAnsi="Baskerville Old Face"/>
          <w:sz w:val="24"/>
          <w:szCs w:val="24"/>
        </w:rPr>
        <w:t xml:space="preserve">potable </w:t>
      </w:r>
      <w:r w:rsidR="00627F14" w:rsidRPr="00485E5B">
        <w:rPr>
          <w:rFonts w:ascii="Baskerville Old Face" w:cs="Times New Roman" w:hAnsi="Baskerville Old Face"/>
          <w:sz w:val="24"/>
          <w:szCs w:val="24"/>
        </w:rPr>
        <w:t xml:space="preserve">et des boues </w:t>
      </w:r>
      <w:r w:rsidR="0001523C">
        <w:rPr>
          <w:rFonts w:ascii="Baskerville Old Face" w:hAnsi="Baskerville Old Face"/>
          <w:sz w:val="24"/>
          <w:szCs w:val="24"/>
          <w:lang w:val="fr-CD"/>
        </w:rPr>
        <w:t>de capacité de traitement et de pompage d</w:t>
      </w:r>
      <w:r w:rsidR="0001523C" w:rsidRPr="00485E5B">
        <w:rPr>
          <w:rFonts w:ascii="Baskerville Old Face" w:hAnsi="Baskerville Old Face"/>
          <w:sz w:val="24"/>
          <w:szCs w:val="24"/>
          <w:lang w:val="fr-CD"/>
        </w:rPr>
        <w:t>’au moins 110.000 m</w:t>
      </w:r>
      <w:r w:rsidR="0001523C" w:rsidRPr="00485E5B">
        <w:rPr>
          <w:rFonts w:ascii="Baskerville Old Face" w:hAnsi="Baskerville Old Face"/>
          <w:sz w:val="24"/>
          <w:szCs w:val="24"/>
          <w:vertAlign w:val="superscript"/>
          <w:lang w:val="fr-CD"/>
        </w:rPr>
        <w:t>3</w:t>
      </w:r>
      <w:r w:rsidR="0001523C" w:rsidRPr="00485E5B">
        <w:rPr>
          <w:rFonts w:ascii="Baskerville Old Face" w:hAnsi="Baskerville Old Face"/>
          <w:sz w:val="24"/>
          <w:szCs w:val="24"/>
          <w:lang w:val="fr-CD"/>
        </w:rPr>
        <w:t>/jour</w:t>
      </w:r>
      <w:r w:rsidR="0001523C" w:rsidRPr="00485E5B">
        <w:rPr>
          <w:rFonts w:ascii="Baskerville Old Face" w:cs="Times New Roman" w:hAnsi="Baskerville Old Face"/>
          <w:sz w:val="24"/>
          <w:szCs w:val="24"/>
        </w:rPr>
        <w:t xml:space="preserve"> </w:t>
      </w:r>
      <w:r w:rsidR="003813D2" w:rsidRPr="00485E5B">
        <w:rPr>
          <w:rFonts w:ascii="Baskerville Old Face" w:cs="Times New Roman" w:hAnsi="Baskerville Old Face"/>
          <w:sz w:val="24"/>
          <w:szCs w:val="24"/>
        </w:rPr>
        <w:t>dans</w:t>
      </w:r>
      <w:r w:rsidRPr="00485E5B">
        <w:rPr>
          <w:rFonts w:ascii="Baskerville Old Face" w:cs="Times New Roman" w:hAnsi="Baskerville Old Face"/>
          <w:sz w:val="24"/>
          <w:szCs w:val="24"/>
        </w:rPr>
        <w:t xml:space="preserve"> la région et/ou à l’international</w:t>
      </w:r>
      <w:r w:rsidR="007D64FC">
        <w:rPr>
          <w:rFonts w:ascii="Baskerville Old Face" w:cs="Times New Roman" w:hAnsi="Baskerville Old Face"/>
          <w:sz w:val="24"/>
          <w:szCs w:val="24"/>
        </w:rPr>
        <w:t> ;</w:t>
      </w:r>
    </w:p>
    <w:p w14:paraId="22D8EFBB" w14:textId="09E733EC" w:rsidR="005C5519" w:rsidRDefault="0079214A" w:rsidRPr="00485E5B">
      <w:pPr>
        <w:pStyle w:val="Paragraphedeliste"/>
        <w:numPr>
          <w:ilvl w:val="0"/>
          <w:numId w:val="9"/>
        </w:numPr>
        <w:spacing w:before="0"/>
        <w:rPr>
          <w:rFonts w:ascii="Baskerville Old Face" w:eastAsia="Times New Roman" w:hAnsi="Baskerville Old Face"/>
          <w:sz w:val="24"/>
          <w:szCs w:val="24"/>
          <w:lang w:eastAsia="fr-FR" w:val="fr-FR"/>
        </w:rPr>
      </w:pPr>
      <w:r w:rsidRPr="00485E5B">
        <w:rPr>
          <w:rFonts w:ascii="Baskerville Old Face" w:eastAsia="Times New Roman" w:hAnsi="Baskerville Old Face"/>
          <w:b/>
          <w:bCs/>
          <w:sz w:val="24"/>
          <w:szCs w:val="24"/>
          <w:lang w:eastAsia="fr-FR" w:val="fr-FR"/>
        </w:rPr>
        <w:t>Un Economiste analyste financier</w:t>
      </w:r>
      <w:r w:rsidRPr="00485E5B">
        <w:rPr>
          <w:rFonts w:ascii="Baskerville Old Face" w:eastAsia="Times New Roman" w:hAnsi="Baskerville Old Face"/>
          <w:sz w:val="24"/>
          <w:szCs w:val="24"/>
          <w:lang w:eastAsia="fr-FR" w:val="fr-FR"/>
        </w:rPr>
        <w:t xml:space="preserve"> (BAC+</w:t>
      </w:r>
      <w:r w:rsidR="00A6517C" w:rsidRPr="00485E5B">
        <w:rPr>
          <w:rFonts w:ascii="Baskerville Old Face" w:eastAsia="Times New Roman" w:hAnsi="Baskerville Old Face"/>
          <w:sz w:val="24"/>
          <w:szCs w:val="24"/>
          <w:lang w:eastAsia="fr-FR" w:val="fr-FR"/>
        </w:rPr>
        <w:t>5) ayant</w:t>
      </w:r>
      <w:r w:rsidRPr="00485E5B">
        <w:rPr>
          <w:rFonts w:ascii="Baskerville Old Face" w:eastAsia="Times New Roman" w:hAnsi="Baskerville Old Face"/>
          <w:sz w:val="24"/>
          <w:szCs w:val="24"/>
          <w:lang w:eastAsia="fr-FR" w:val="fr-FR"/>
        </w:rPr>
        <w:t xml:space="preserve"> une expérience d’au moins 10 ans </w:t>
      </w:r>
      <w:r w:rsidR="007D64FC">
        <w:rPr>
          <w:rFonts w:ascii="Baskerville Old Face" w:eastAsia="Times New Roman" w:hAnsi="Baskerville Old Face"/>
          <w:sz w:val="24"/>
          <w:szCs w:val="24"/>
          <w:lang w:eastAsia="fr-FR" w:val="fr-FR"/>
        </w:rPr>
        <w:t>en tant qu’</w:t>
      </w:r>
      <w:r w:rsidR="007D64FC" w:rsidRPr="00485E5B">
        <w:rPr>
          <w:rFonts w:ascii="Baskerville Old Face" w:eastAsia="Times New Roman" w:hAnsi="Baskerville Old Face"/>
          <w:b/>
          <w:bCs/>
          <w:sz w:val="24"/>
          <w:szCs w:val="24"/>
          <w:lang w:eastAsia="fr-FR" w:val="fr-FR"/>
        </w:rPr>
        <w:t>Economiste analyste financier</w:t>
      </w:r>
      <w:r w:rsidR="007D64FC" w:rsidRPr="00485E5B">
        <w:rPr>
          <w:rFonts w:ascii="Baskerville Old Face" w:eastAsia="Times New Roman" w:hAnsi="Baskerville Old Face"/>
          <w:sz w:val="24"/>
          <w:szCs w:val="24"/>
          <w:lang w:eastAsia="fr-FR" w:val="fr-FR"/>
        </w:rPr>
        <w:t xml:space="preserve"> </w:t>
      </w:r>
      <w:r w:rsidR="005C5519" w:rsidRPr="00485E5B">
        <w:rPr>
          <w:rFonts w:ascii="Baskerville Old Face" w:eastAsia="Times New Roman" w:hAnsi="Baskerville Old Face"/>
          <w:sz w:val="24"/>
          <w:szCs w:val="24"/>
          <w:lang w:eastAsia="fr-FR" w:val="fr-FR"/>
        </w:rPr>
        <w:t>dans les évaluations économiques des infrastructures existantes et les analyses économiques et financiers de rentabilité des infrastructures projetées</w:t>
      </w:r>
      <w:r w:rsidR="005C5519" w:rsidRPr="00485E5B">
        <w:rPr>
          <w:rFonts w:ascii="Baskerville Old Face" w:eastAsia="Times New Roman" w:hAnsi="Baskerville Old Face"/>
          <w:lang w:eastAsia="fr-FR"/>
        </w:rPr>
        <w:t xml:space="preserve"> </w:t>
      </w:r>
      <w:r w:rsidRPr="00485E5B">
        <w:rPr>
          <w:rFonts w:ascii="Baskerville Old Face" w:eastAsia="Times New Roman" w:hAnsi="Baskerville Old Face"/>
          <w:sz w:val="24"/>
          <w:szCs w:val="24"/>
          <w:lang w:eastAsia="fr-FR" w:val="fr-FR"/>
        </w:rPr>
        <w:t xml:space="preserve">de projets d’alimentation en eau potable </w:t>
      </w:r>
      <w:r w:rsidR="00833AF2" w:rsidRPr="00E3706A">
        <w:rPr>
          <w:rFonts w:ascii="Baskerville Old Face" w:hAnsi="Baskerville Old Face"/>
          <w:sz w:val="24"/>
          <w:szCs w:val="24"/>
          <w:lang w:val="fr-FR"/>
        </w:rPr>
        <w:t>(Schéma Directeur, APS, APD et DAO)</w:t>
      </w:r>
      <w:r w:rsidR="00833AF2">
        <w:rPr>
          <w:rFonts w:ascii="Baskerville Old Face" w:hAnsi="Baskerville Old Face"/>
          <w:sz w:val="24"/>
          <w:szCs w:val="24"/>
        </w:rPr>
        <w:t xml:space="preserve"> du système d</w:t>
      </w:r>
      <w:r w:rsidR="00833AF2" w:rsidRPr="00485E5B">
        <w:rPr>
          <w:rFonts w:ascii="Baskerville Old Face" w:hAnsi="Baskerville Old Face"/>
          <w:sz w:val="24"/>
          <w:szCs w:val="24"/>
        </w:rPr>
        <w:t>’AEP</w:t>
      </w:r>
      <w:r w:rsidR="00833AF2" w:rsidRPr="0001523C">
        <w:rPr>
          <w:rFonts w:ascii="Baskerville Old Face" w:hAnsi="Baskerville Old Face"/>
          <w:sz w:val="24"/>
          <w:szCs w:val="24"/>
        </w:rPr>
        <w:t xml:space="preserve"> </w:t>
      </w:r>
      <w:r w:rsidR="00833AF2">
        <w:rPr>
          <w:rFonts w:ascii="Baskerville Old Face" w:hAnsi="Baskerville Old Face"/>
          <w:sz w:val="24"/>
          <w:szCs w:val="24"/>
        </w:rPr>
        <w:t>de grandes villes</w:t>
      </w:r>
      <w:r w:rsidR="00833AF2" w:rsidRPr="0001523C">
        <w:rPr>
          <w:rFonts w:ascii="Baskerville Old Face" w:hAnsi="Baskerville Old Face"/>
          <w:sz w:val="24"/>
          <w:szCs w:val="24"/>
        </w:rPr>
        <w:t xml:space="preserve"> </w:t>
      </w:r>
      <w:r w:rsidR="00833AF2">
        <w:rPr>
          <w:rFonts w:ascii="Baskerville Old Face" w:hAnsi="Baskerville Old Face"/>
          <w:sz w:val="24"/>
          <w:szCs w:val="24"/>
        </w:rPr>
        <w:t xml:space="preserve">partant </w:t>
      </w:r>
      <w:r w:rsidR="00833AF2" w:rsidRPr="00485E5B">
        <w:rPr>
          <w:rFonts w:ascii="Baskerville Old Face" w:hAnsi="Baskerville Old Face"/>
          <w:sz w:val="24"/>
          <w:szCs w:val="24"/>
          <w:lang w:val="fr-CD"/>
        </w:rPr>
        <w:t>des ouvrages de prise d’eau de surfaces</w:t>
      </w:r>
      <w:r w:rsidR="00833AF2">
        <w:rPr>
          <w:rFonts w:ascii="Baskerville Old Face" w:hAnsi="Baskerville Old Face"/>
          <w:sz w:val="24"/>
          <w:szCs w:val="24"/>
          <w:lang w:val="fr-CD"/>
        </w:rPr>
        <w:t xml:space="preserve"> de capacité de traitement et de pompage d</w:t>
      </w:r>
      <w:r w:rsidR="00833AF2" w:rsidRPr="00485E5B">
        <w:rPr>
          <w:rFonts w:ascii="Baskerville Old Face" w:hAnsi="Baskerville Old Face"/>
          <w:sz w:val="24"/>
          <w:szCs w:val="24"/>
          <w:lang w:val="fr-CD"/>
        </w:rPr>
        <w:t>’au moins 110.000 m</w:t>
      </w:r>
      <w:r w:rsidR="00833AF2" w:rsidRPr="00485E5B">
        <w:rPr>
          <w:rFonts w:ascii="Baskerville Old Face" w:hAnsi="Baskerville Old Face"/>
          <w:sz w:val="24"/>
          <w:szCs w:val="24"/>
          <w:vertAlign w:val="superscript"/>
          <w:lang w:val="fr-CD"/>
        </w:rPr>
        <w:t>3</w:t>
      </w:r>
      <w:r w:rsidR="00833AF2" w:rsidRPr="00485E5B">
        <w:rPr>
          <w:rFonts w:ascii="Baskerville Old Face" w:hAnsi="Baskerville Old Face"/>
          <w:sz w:val="24"/>
          <w:szCs w:val="24"/>
          <w:lang w:val="fr-CD"/>
        </w:rPr>
        <w:t>/jour</w:t>
      </w:r>
      <w:r w:rsidR="00833AF2">
        <w:rPr>
          <w:rFonts w:ascii="Baskerville Old Face" w:hAnsi="Baskerville Old Face"/>
          <w:sz w:val="24"/>
          <w:szCs w:val="24"/>
          <w:lang w:val="fr-CD"/>
        </w:rPr>
        <w:t xml:space="preserve">, réseau de distribution, y compris les </w:t>
      </w:r>
      <w:r w:rsidR="00833AF2" w:rsidRPr="00E3706A">
        <w:rPr>
          <w:rFonts w:ascii="Baskerville Old Face" w:hAnsi="Baskerville Old Face"/>
          <w:sz w:val="24"/>
          <w:szCs w:val="24"/>
          <w:lang w:val="fr-CD"/>
        </w:rPr>
        <w:t xml:space="preserve">raccordements </w:t>
      </w:r>
      <w:r w:rsidR="00833AF2">
        <w:rPr>
          <w:rFonts w:ascii="Baskerville Old Face" w:hAnsi="Baskerville Old Face"/>
          <w:sz w:val="24"/>
          <w:szCs w:val="24"/>
          <w:lang w:val="fr-CD"/>
        </w:rPr>
        <w:t>aux</w:t>
      </w:r>
      <w:r w:rsidR="00833AF2" w:rsidRPr="00E3706A">
        <w:rPr>
          <w:rFonts w:ascii="Baskerville Old Face" w:hAnsi="Baskerville Old Face"/>
          <w:sz w:val="24"/>
          <w:szCs w:val="24"/>
          <w:lang w:val="fr-CD"/>
        </w:rPr>
        <w:t xml:space="preserve"> ménages</w:t>
      </w:r>
      <w:r w:rsidR="0001523C" w:rsidRPr="00485E5B">
        <w:rPr>
          <w:rFonts w:ascii="Baskerville Old Face" w:eastAsia="Times New Roman" w:hAnsi="Baskerville Old Face"/>
          <w:sz w:val="24"/>
          <w:szCs w:val="24"/>
          <w:lang w:eastAsia="fr-FR" w:val="fr-FR"/>
        </w:rPr>
        <w:t xml:space="preserve"> </w:t>
      </w:r>
      <w:r w:rsidRPr="00485E5B">
        <w:rPr>
          <w:rFonts w:ascii="Baskerville Old Face" w:eastAsia="Times New Roman" w:hAnsi="Baskerville Old Face"/>
          <w:sz w:val="24"/>
          <w:szCs w:val="24"/>
          <w:lang w:eastAsia="fr-FR" w:val="fr-FR"/>
        </w:rPr>
        <w:t>dans la région et/ou à l’international</w:t>
      </w:r>
      <w:r w:rsidR="00BC24A5" w:rsidRPr="00485E5B">
        <w:rPr>
          <w:rFonts w:ascii="Baskerville Old Face" w:eastAsia="Times New Roman" w:hAnsi="Baskerville Old Face"/>
          <w:sz w:val="24"/>
          <w:szCs w:val="24"/>
          <w:lang w:eastAsia="fr-FR" w:val="fr-FR"/>
        </w:rPr>
        <w:t> </w:t>
      </w:r>
      <w:r w:rsidR="005C5519" w:rsidRPr="00485E5B">
        <w:rPr>
          <w:rFonts w:ascii="Baskerville Old Face" w:eastAsia="Times New Roman" w:hAnsi="Baskerville Old Face"/>
          <w:sz w:val="24"/>
          <w:szCs w:val="24"/>
          <w:lang w:eastAsia="fr-FR" w:val="fr-FR"/>
        </w:rPr>
        <w:t>;</w:t>
      </w:r>
    </w:p>
    <w:p w14:paraId="290B00F6" w14:textId="5059DCCE" w:rsidR="00C178B5" w:rsidRDefault="002A255C" w:rsidRPr="00485E5B">
      <w:pPr>
        <w:numPr>
          <w:ilvl w:val="0"/>
          <w:numId w:val="9"/>
        </w:numPr>
        <w:tabs>
          <w:tab w:pos="851" w:val="clear"/>
        </w:tabs>
        <w:spacing w:before="0"/>
        <w:rPr>
          <w:rFonts w:ascii="Baskerville Old Face" w:cs="Times New Roman" w:hAnsi="Baskerville Old Face"/>
          <w:sz w:val="24"/>
          <w:szCs w:val="24"/>
        </w:rPr>
      </w:pPr>
      <w:r w:rsidRPr="00485E5B">
        <w:rPr>
          <w:rFonts w:ascii="Baskerville Old Face" w:cs="Times New Roman" w:hAnsi="Baskerville Old Face"/>
          <w:b/>
          <w:sz w:val="24"/>
          <w:szCs w:val="24"/>
        </w:rPr>
        <w:t xml:space="preserve">Un </w:t>
      </w:r>
      <w:r w:rsidR="007D64FC">
        <w:rPr>
          <w:rFonts w:ascii="Baskerville Old Face" w:cs="Times New Roman" w:hAnsi="Baskerville Old Face"/>
          <w:b/>
          <w:sz w:val="24"/>
          <w:szCs w:val="24"/>
        </w:rPr>
        <w:t>I</w:t>
      </w:r>
      <w:r w:rsidRPr="00485E5B">
        <w:rPr>
          <w:rFonts w:ascii="Baskerville Old Face" w:cs="Times New Roman" w:hAnsi="Baskerville Old Face"/>
          <w:b/>
          <w:sz w:val="24"/>
          <w:szCs w:val="24"/>
        </w:rPr>
        <w:t xml:space="preserve">ngénieur Géomètre </w:t>
      </w:r>
      <w:r w:rsidR="00793154" w:rsidRPr="00485E5B">
        <w:rPr>
          <w:rFonts w:ascii="Baskerville Old Face" w:cs="Times New Roman" w:hAnsi="Baskerville Old Face"/>
          <w:b/>
          <w:sz w:val="24"/>
          <w:szCs w:val="24"/>
        </w:rPr>
        <w:t>T</w:t>
      </w:r>
      <w:r w:rsidRPr="00485E5B">
        <w:rPr>
          <w:rFonts w:ascii="Baskerville Old Face" w:cs="Times New Roman" w:hAnsi="Baskerville Old Face"/>
          <w:b/>
          <w:sz w:val="24"/>
          <w:szCs w:val="24"/>
        </w:rPr>
        <w:t xml:space="preserve">opographe (Expert BIM et SIG ) </w:t>
      </w:r>
      <w:r w:rsidR="00793154" w:rsidRPr="00485E5B">
        <w:rPr>
          <w:rFonts w:ascii="Baskerville Old Face" w:cs="Times New Roman" w:hAnsi="Baskerville Old Face"/>
          <w:bCs/>
          <w:sz w:val="24"/>
          <w:szCs w:val="24"/>
        </w:rPr>
        <w:t>de niveau</w:t>
      </w:r>
      <w:r w:rsidR="00793154" w:rsidRPr="00485E5B">
        <w:rPr>
          <w:rFonts w:ascii="Baskerville Old Face" w:cs="Times New Roman" w:hAnsi="Baskerville Old Face"/>
          <w:b/>
          <w:sz w:val="24"/>
          <w:szCs w:val="24"/>
        </w:rPr>
        <w:t xml:space="preserve"> </w:t>
      </w:r>
      <w:r w:rsidRPr="00485E5B">
        <w:rPr>
          <w:rFonts w:ascii="Baskerville Old Face" w:cs="Times New Roman" w:hAnsi="Baskerville Old Face"/>
          <w:sz w:val="24"/>
          <w:szCs w:val="24"/>
        </w:rPr>
        <w:t xml:space="preserve">(BAC + 5) ayant une expérience d’au moins dix (10) ans </w:t>
      </w:r>
      <w:r w:rsidR="007D64FC">
        <w:rPr>
          <w:rFonts w:ascii="Baskerville Old Face" w:cs="Times New Roman" w:hAnsi="Baskerville Old Face"/>
          <w:sz w:val="24"/>
          <w:szCs w:val="24"/>
        </w:rPr>
        <w:t xml:space="preserve">en tant qu’Ingénieur </w:t>
      </w:r>
      <w:r w:rsidR="007D64FC" w:rsidRPr="00485E5B">
        <w:rPr>
          <w:rFonts w:ascii="Baskerville Old Face" w:cs="Times New Roman" w:hAnsi="Baskerville Old Face"/>
          <w:b/>
          <w:sz w:val="24"/>
          <w:szCs w:val="24"/>
        </w:rPr>
        <w:t>Géomètre Topographe (Expert BIM et SIG )</w:t>
      </w:r>
      <w:r w:rsidR="007D64FC">
        <w:rPr>
          <w:rFonts w:ascii="Baskerville Old Face" w:cs="Times New Roman" w:hAnsi="Baskerville Old Face"/>
          <w:b/>
          <w:sz w:val="24"/>
          <w:szCs w:val="24"/>
        </w:rPr>
        <w:t xml:space="preserve"> </w:t>
      </w:r>
      <w:r w:rsidRPr="00485E5B">
        <w:rPr>
          <w:rFonts w:ascii="Baskerville Old Face" w:cs="Times New Roman" w:hAnsi="Baskerville Old Face"/>
          <w:sz w:val="24"/>
          <w:szCs w:val="24"/>
        </w:rPr>
        <w:t>dans le domaine de</w:t>
      </w:r>
      <w:r w:rsidR="0001523C">
        <w:rPr>
          <w:rFonts w:ascii="Baskerville Old Face" w:cs="Times New Roman" w:hAnsi="Baskerville Old Face"/>
          <w:sz w:val="24"/>
          <w:szCs w:val="24"/>
        </w:rPr>
        <w:t xml:space="preserve">s études </w:t>
      </w:r>
      <w:r w:rsidRPr="00485E5B">
        <w:rPr>
          <w:rFonts w:ascii="Baskerville Old Face" w:cs="Times New Roman" w:hAnsi="Baskerville Old Face"/>
          <w:sz w:val="24"/>
          <w:szCs w:val="24"/>
        </w:rPr>
        <w:t xml:space="preserve"> </w:t>
      </w:r>
      <w:r w:rsidR="0001523C" w:rsidRPr="00E3706A">
        <w:rPr>
          <w:rFonts w:ascii="Baskerville Old Face" w:cs="Times New Roman" w:hAnsi="Baskerville Old Face"/>
          <w:sz w:val="24"/>
          <w:szCs w:val="24"/>
        </w:rPr>
        <w:t>(Schéma Directeur, APS, APD et DAO)</w:t>
      </w:r>
      <w:r w:rsidR="0001523C">
        <w:rPr>
          <w:rFonts w:ascii="Baskerville Old Face" w:cs="Times New Roman" w:hAnsi="Baskerville Old Face"/>
          <w:sz w:val="24"/>
          <w:szCs w:val="24"/>
        </w:rPr>
        <w:t xml:space="preserve"> du système d</w:t>
      </w:r>
      <w:r w:rsidRPr="00485E5B">
        <w:rPr>
          <w:rFonts w:ascii="Baskerville Old Face" w:cs="Times New Roman" w:hAnsi="Baskerville Old Face"/>
          <w:sz w:val="24"/>
          <w:szCs w:val="24"/>
        </w:rPr>
        <w:t>’AEP</w:t>
      </w:r>
      <w:r w:rsidR="0001523C" w:rsidRPr="0001523C">
        <w:rPr>
          <w:rFonts w:ascii="Baskerville Old Face" w:cs="Times New Roman" w:hAnsi="Baskerville Old Face"/>
          <w:sz w:val="24"/>
          <w:szCs w:val="24"/>
        </w:rPr>
        <w:t xml:space="preserve"> </w:t>
      </w:r>
      <w:r w:rsidR="0001523C">
        <w:rPr>
          <w:rFonts w:ascii="Baskerville Old Face" w:cs="Times New Roman" w:hAnsi="Baskerville Old Face"/>
          <w:sz w:val="24"/>
          <w:szCs w:val="24"/>
        </w:rPr>
        <w:t>de grandes villes</w:t>
      </w:r>
      <w:r w:rsidR="0001523C" w:rsidRPr="0001523C">
        <w:rPr>
          <w:rFonts w:ascii="Baskerville Old Face" w:cs="Times New Roman" w:hAnsi="Baskerville Old Face"/>
          <w:sz w:val="24"/>
          <w:szCs w:val="24"/>
        </w:rPr>
        <w:t xml:space="preserve"> </w:t>
      </w:r>
      <w:r w:rsidR="0001523C">
        <w:rPr>
          <w:rFonts w:ascii="Baskerville Old Face" w:cs="Times New Roman" w:hAnsi="Baskerville Old Face"/>
          <w:sz w:val="24"/>
          <w:szCs w:val="24"/>
        </w:rPr>
        <w:t xml:space="preserve">partant </w:t>
      </w:r>
      <w:r w:rsidR="0001523C" w:rsidRPr="00485E5B">
        <w:rPr>
          <w:rFonts w:ascii="Baskerville Old Face" w:hAnsi="Baskerville Old Face"/>
          <w:sz w:val="24"/>
          <w:szCs w:val="24"/>
          <w:lang w:val="fr-CD"/>
        </w:rPr>
        <w:t>des ouvrages de prise d’eau de surfaces</w:t>
      </w:r>
      <w:r w:rsidR="0001523C">
        <w:rPr>
          <w:rFonts w:ascii="Baskerville Old Face" w:hAnsi="Baskerville Old Face"/>
          <w:sz w:val="24"/>
          <w:szCs w:val="24"/>
          <w:lang w:val="fr-CD"/>
        </w:rPr>
        <w:t xml:space="preserve"> de capacité de traitement et de pompage d</w:t>
      </w:r>
      <w:r w:rsidR="0001523C" w:rsidRPr="00485E5B">
        <w:rPr>
          <w:rFonts w:ascii="Baskerville Old Face" w:hAnsi="Baskerville Old Face"/>
          <w:sz w:val="24"/>
          <w:szCs w:val="24"/>
          <w:lang w:val="fr-CD"/>
        </w:rPr>
        <w:t>’au moins 110.000 m</w:t>
      </w:r>
      <w:r w:rsidR="0001523C" w:rsidRPr="00485E5B">
        <w:rPr>
          <w:rFonts w:ascii="Baskerville Old Face" w:hAnsi="Baskerville Old Face"/>
          <w:sz w:val="24"/>
          <w:szCs w:val="24"/>
          <w:vertAlign w:val="superscript"/>
          <w:lang w:val="fr-CD"/>
        </w:rPr>
        <w:t>3</w:t>
      </w:r>
      <w:r w:rsidR="0001523C" w:rsidRPr="00485E5B">
        <w:rPr>
          <w:rFonts w:ascii="Baskerville Old Face" w:hAnsi="Baskerville Old Face"/>
          <w:sz w:val="24"/>
          <w:szCs w:val="24"/>
          <w:lang w:val="fr-CD"/>
        </w:rPr>
        <w:t>/jour</w:t>
      </w:r>
      <w:r w:rsidR="00833AF2">
        <w:rPr>
          <w:rFonts w:ascii="Baskerville Old Face" w:hAnsi="Baskerville Old Face"/>
          <w:sz w:val="24"/>
          <w:szCs w:val="24"/>
          <w:lang w:val="fr-CD"/>
        </w:rPr>
        <w:t>,</w:t>
      </w:r>
      <w:r w:rsidR="0001523C">
        <w:rPr>
          <w:rFonts w:ascii="Baskerville Old Face" w:hAnsi="Baskerville Old Face"/>
          <w:sz w:val="24"/>
          <w:szCs w:val="24"/>
          <w:lang w:val="fr-CD"/>
        </w:rPr>
        <w:t xml:space="preserve"> </w:t>
      </w:r>
      <w:r w:rsidR="00833AF2">
        <w:rPr>
          <w:rFonts w:ascii="Baskerville Old Face" w:hAnsi="Baskerville Old Face"/>
          <w:sz w:val="24"/>
          <w:szCs w:val="24"/>
          <w:lang w:val="fr-CD"/>
        </w:rPr>
        <w:t xml:space="preserve">réseau de distribution, y compris les </w:t>
      </w:r>
      <w:r w:rsidR="00833AF2" w:rsidRPr="00E3706A">
        <w:rPr>
          <w:rFonts w:ascii="Baskerville Old Face" w:hAnsi="Baskerville Old Face"/>
          <w:sz w:val="24"/>
          <w:szCs w:val="24"/>
          <w:lang w:val="fr-CD"/>
        </w:rPr>
        <w:t xml:space="preserve">raccordements </w:t>
      </w:r>
      <w:r w:rsidR="00833AF2">
        <w:rPr>
          <w:rFonts w:ascii="Baskerville Old Face" w:hAnsi="Baskerville Old Face"/>
          <w:sz w:val="24"/>
          <w:szCs w:val="24"/>
          <w:lang w:val="fr-CD"/>
        </w:rPr>
        <w:t>aux</w:t>
      </w:r>
      <w:r w:rsidR="00833AF2" w:rsidRPr="00E3706A">
        <w:rPr>
          <w:rFonts w:ascii="Baskerville Old Face" w:hAnsi="Baskerville Old Face"/>
          <w:sz w:val="24"/>
          <w:szCs w:val="24"/>
          <w:lang w:val="fr-CD"/>
        </w:rPr>
        <w:t xml:space="preserve"> </w:t>
      </w:r>
      <w:r w:rsidR="0001523C" w:rsidRPr="00E3706A">
        <w:rPr>
          <w:rFonts w:ascii="Baskerville Old Face" w:hAnsi="Baskerville Old Face"/>
          <w:sz w:val="24"/>
          <w:szCs w:val="24"/>
          <w:lang w:val="fr-CD"/>
        </w:rPr>
        <w:t>ménages</w:t>
      </w:r>
      <w:r w:rsidRPr="00485E5B">
        <w:rPr>
          <w:rFonts w:ascii="Baskerville Old Face" w:cs="Times New Roman" w:hAnsi="Baskerville Old Face"/>
          <w:sz w:val="24"/>
          <w:szCs w:val="24"/>
        </w:rPr>
        <w:t>, (implantations sur terrain et sur les plans, des ouvrages Génie civil et conduites, maitrisant les outils modernes de modélisation 3D, BIM</w:t>
      </w:r>
      <w:r w:rsidR="00F30E2A" w:rsidRPr="00485E5B">
        <w:rPr>
          <w:rFonts w:ascii="Baskerville Old Face" w:cs="Times New Roman" w:hAnsi="Baskerville Old Face"/>
          <w:sz w:val="24"/>
          <w:szCs w:val="24"/>
        </w:rPr>
        <w:t xml:space="preserve"> (Building Information Modeling)</w:t>
      </w:r>
      <w:r w:rsidRPr="00485E5B">
        <w:rPr>
          <w:rFonts w:ascii="Baskerville Old Face" w:cs="Times New Roman" w:hAnsi="Baskerville Old Face"/>
          <w:sz w:val="24"/>
          <w:szCs w:val="24"/>
        </w:rPr>
        <w:t xml:space="preserve"> imagerie et logiciels modernes tels </w:t>
      </w:r>
      <w:r w:rsidR="00DC7974" w:rsidRPr="00485E5B">
        <w:rPr>
          <w:rFonts w:ascii="Baskerville Old Face" w:cs="Times New Roman" w:hAnsi="Baskerville Old Face"/>
          <w:sz w:val="24"/>
          <w:szCs w:val="24"/>
        </w:rPr>
        <w:t>qu’Arc</w:t>
      </w:r>
      <w:r w:rsidRPr="00485E5B">
        <w:rPr>
          <w:rFonts w:ascii="Baskerville Old Face" w:cs="Times New Roman" w:hAnsi="Baskerville Old Face"/>
          <w:sz w:val="24"/>
          <w:szCs w:val="24"/>
        </w:rPr>
        <w:t xml:space="preserve"> gis, civil 3D</w:t>
      </w:r>
      <w:r w:rsidR="008E34D9" w:rsidRPr="00485E5B">
        <w:rPr>
          <w:rFonts w:ascii="Baskerville Old Face" w:cs="Times New Roman" w:hAnsi="Baskerville Old Face"/>
          <w:sz w:val="24"/>
          <w:szCs w:val="24"/>
        </w:rPr>
        <w:t>, Revit</w:t>
      </w:r>
      <w:r w:rsidRPr="00485E5B">
        <w:rPr>
          <w:rFonts w:ascii="Baskerville Old Face" w:cs="Times New Roman" w:hAnsi="Baskerville Old Face"/>
          <w:sz w:val="24"/>
          <w:szCs w:val="24"/>
        </w:rPr>
        <w:t xml:space="preserve">, </w:t>
      </w:r>
      <w:proofErr w:type="spellStart"/>
      <w:r w:rsidRPr="00485E5B">
        <w:rPr>
          <w:rFonts w:ascii="Baskerville Old Face" w:cs="Times New Roman" w:hAnsi="Baskerville Old Face"/>
          <w:sz w:val="24"/>
          <w:szCs w:val="24"/>
        </w:rPr>
        <w:t>covadis</w:t>
      </w:r>
      <w:proofErr w:type="spellEnd"/>
      <w:r w:rsidR="00A913A4" w:rsidRPr="00485E5B">
        <w:rPr>
          <w:rFonts w:ascii="Baskerville Old Face" w:cs="Times New Roman" w:hAnsi="Baskerville Old Face"/>
          <w:sz w:val="24"/>
          <w:szCs w:val="24"/>
        </w:rPr>
        <w:t xml:space="preserve"> a</w:t>
      </w:r>
      <w:r w:rsidRPr="00485E5B">
        <w:rPr>
          <w:rFonts w:ascii="Baskerville Old Face" w:cs="Times New Roman" w:hAnsi="Baskerville Old Face"/>
          <w:sz w:val="24"/>
          <w:szCs w:val="24"/>
        </w:rPr>
        <w:t xml:space="preserve">yant dans </w:t>
      </w:r>
      <w:r w:rsidR="008E34D9" w:rsidRPr="00485E5B">
        <w:rPr>
          <w:rFonts w:ascii="Baskerville Old Face" w:cs="Times New Roman" w:hAnsi="Baskerville Old Face"/>
          <w:sz w:val="24"/>
          <w:szCs w:val="24"/>
        </w:rPr>
        <w:t>actif,</w:t>
      </w:r>
      <w:r w:rsidRPr="00485E5B">
        <w:rPr>
          <w:rFonts w:ascii="Baskerville Old Face" w:cs="Times New Roman" w:hAnsi="Baskerville Old Face"/>
          <w:sz w:val="24"/>
          <w:szCs w:val="24"/>
        </w:rPr>
        <w:t xml:space="preserve"> </w:t>
      </w:r>
      <w:r w:rsidR="00DF3040">
        <w:rPr>
          <w:rFonts w:ascii="Baskerville Old Face" w:cs="Times New Roman" w:hAnsi="Baskerville Old Face"/>
          <w:sz w:val="24"/>
          <w:szCs w:val="24"/>
        </w:rPr>
        <w:t>deux</w:t>
      </w:r>
      <w:r w:rsidRPr="00485E5B">
        <w:rPr>
          <w:rFonts w:ascii="Baskerville Old Face" w:cs="Times New Roman" w:hAnsi="Baskerville Old Face"/>
          <w:sz w:val="24"/>
          <w:szCs w:val="24"/>
        </w:rPr>
        <w:t xml:space="preserve"> projets de mise en place du système d’information Géographique (SIG) du système d’</w:t>
      </w:r>
      <w:r w:rsidR="006A3A0C" w:rsidRPr="00485E5B">
        <w:rPr>
          <w:rFonts w:ascii="Baskerville Old Face" w:cs="Times New Roman" w:hAnsi="Baskerville Old Face"/>
          <w:sz w:val="24"/>
          <w:szCs w:val="24"/>
        </w:rPr>
        <w:t>AEP</w:t>
      </w:r>
      <w:r w:rsidRPr="00485E5B">
        <w:rPr>
          <w:rFonts w:ascii="Baskerville Old Face" w:cs="Times New Roman" w:hAnsi="Baskerville Old Face"/>
          <w:sz w:val="24"/>
          <w:szCs w:val="24"/>
        </w:rPr>
        <w:t xml:space="preserve"> et des modélisations</w:t>
      </w:r>
      <w:r w:rsidR="003D1CE4" w:rsidRPr="00485E5B">
        <w:rPr>
          <w:rFonts w:ascii="Baskerville Old Face" w:cs="Times New Roman" w:hAnsi="Baskerville Old Face"/>
          <w:sz w:val="24"/>
          <w:szCs w:val="24"/>
        </w:rPr>
        <w:t xml:space="preserve"> </w:t>
      </w:r>
      <w:r w:rsidR="00EF7568" w:rsidRPr="00485E5B">
        <w:rPr>
          <w:rFonts w:ascii="Baskerville Old Face" w:cs="Times New Roman" w:hAnsi="Baskerville Old Face"/>
          <w:sz w:val="24"/>
          <w:szCs w:val="24"/>
        </w:rPr>
        <w:t>BIM</w:t>
      </w:r>
      <w:r w:rsidR="00C178B5" w:rsidRPr="00485E5B">
        <w:rPr>
          <w:rFonts w:ascii="Baskerville Old Face" w:cs="Times New Roman" w:hAnsi="Baskerville Old Face"/>
          <w:sz w:val="24"/>
          <w:szCs w:val="24"/>
        </w:rPr>
        <w:t>.</w:t>
      </w:r>
    </w:p>
    <w:p w14:paraId="03C5D020" w14:textId="27AEE8BC" w:rsidR="00567CE5" w:rsidRDefault="00567CE5" w:rsidRPr="00485E5B">
      <w:pPr>
        <w:widowControl/>
        <w:numPr>
          <w:ilvl w:val="0"/>
          <w:numId w:val="9"/>
        </w:numPr>
        <w:tabs>
          <w:tab w:pos="851" w:val="clear"/>
        </w:tabs>
        <w:spacing w:before="0"/>
        <w:rPr>
          <w:rFonts w:ascii="Baskerville Old Face" w:cs="Times New Roman" w:hAnsi="Baskerville Old Face"/>
          <w:sz w:val="24"/>
          <w:szCs w:val="24"/>
        </w:rPr>
      </w:pPr>
      <w:r w:rsidRPr="561D1B47">
        <w:rPr>
          <w:rFonts w:ascii="Baskerville Old Face" w:cs="Times New Roman" w:hAnsi="Baskerville Old Face"/>
          <w:b/>
          <w:bCs/>
          <w:sz w:val="24"/>
          <w:szCs w:val="24"/>
        </w:rPr>
        <w:t xml:space="preserve">Un Expert en </w:t>
      </w:r>
      <w:r w:rsidR="00861581" w:rsidRPr="561D1B47">
        <w:rPr>
          <w:rFonts w:ascii="Baskerville Old Face" w:cs="Times New Roman" w:hAnsi="Baskerville Old Face"/>
          <w:b/>
          <w:bCs/>
          <w:sz w:val="24"/>
          <w:szCs w:val="24"/>
        </w:rPr>
        <w:t>Évaluation</w:t>
      </w:r>
      <w:r w:rsidR="00E02DA1" w:rsidRPr="561D1B47">
        <w:rPr>
          <w:rFonts w:ascii="Baskerville Old Face" w:cs="Times New Roman" w:hAnsi="Baskerville Old Face"/>
          <w:b/>
          <w:bCs/>
          <w:sz w:val="24"/>
          <w:szCs w:val="24"/>
        </w:rPr>
        <w:t xml:space="preserve"> e</w:t>
      </w:r>
      <w:r w:rsidRPr="561D1B47">
        <w:rPr>
          <w:rFonts w:ascii="Baskerville Old Face" w:cs="Times New Roman" w:hAnsi="Baskerville Old Face"/>
          <w:b/>
          <w:bCs/>
          <w:sz w:val="24"/>
          <w:szCs w:val="24"/>
        </w:rPr>
        <w:t>nvironnement</w:t>
      </w:r>
      <w:r w:rsidR="0022604C" w:rsidRPr="561D1B47">
        <w:rPr>
          <w:rFonts w:ascii="Baskerville Old Face" w:cs="Times New Roman" w:hAnsi="Baskerville Old Face"/>
          <w:b/>
          <w:bCs/>
          <w:sz w:val="24"/>
          <w:szCs w:val="24"/>
        </w:rPr>
        <w:t>ale et sociale</w:t>
      </w:r>
      <w:r w:rsidR="00BC24A5" w:rsidRPr="561D1B47">
        <w:rPr>
          <w:rFonts w:ascii="Baskerville Old Face" w:cs="Times New Roman" w:hAnsi="Baskerville Old Face"/>
          <w:b/>
          <w:bCs/>
          <w:sz w:val="24"/>
          <w:szCs w:val="24"/>
        </w:rPr>
        <w:t> </w:t>
      </w:r>
      <w:r w:rsidRPr="561D1B47">
        <w:rPr>
          <w:rFonts w:ascii="Baskerville Old Face" w:cs="Times New Roman" w:hAnsi="Baskerville Old Face"/>
          <w:sz w:val="24"/>
          <w:szCs w:val="24"/>
        </w:rPr>
        <w:t>: de niveau (BAC + 5) en Environnement</w:t>
      </w:r>
      <w:r w:rsidR="0022604C" w:rsidRPr="561D1B47">
        <w:rPr>
          <w:rFonts w:ascii="Baskerville Old Face" w:cs="Times New Roman" w:hAnsi="Baskerville Old Face"/>
          <w:sz w:val="24"/>
          <w:szCs w:val="24"/>
        </w:rPr>
        <w:t>, sciences sociales</w:t>
      </w:r>
      <w:r w:rsidRPr="561D1B47">
        <w:rPr>
          <w:rFonts w:ascii="Baskerville Old Face" w:cs="Times New Roman" w:hAnsi="Baskerville Old Face"/>
          <w:b/>
          <w:bCs/>
          <w:sz w:val="24"/>
          <w:szCs w:val="24"/>
        </w:rPr>
        <w:t xml:space="preserve"> </w:t>
      </w:r>
      <w:r w:rsidRPr="561D1B47">
        <w:rPr>
          <w:rFonts w:ascii="Baskerville Old Face" w:cs="Times New Roman" w:hAnsi="Baskerville Old Face"/>
          <w:sz w:val="24"/>
          <w:szCs w:val="24"/>
        </w:rPr>
        <w:t xml:space="preserve">ou diplôme équivalent avec une expérience </w:t>
      </w:r>
      <w:r w:rsidR="003F3A32" w:rsidRPr="561D1B47">
        <w:rPr>
          <w:rFonts w:ascii="Baskerville Old Face" w:cs="Times New Roman" w:hAnsi="Baskerville Old Face"/>
          <w:sz w:val="24"/>
          <w:szCs w:val="24"/>
        </w:rPr>
        <w:t xml:space="preserve">avérée </w:t>
      </w:r>
      <w:r w:rsidRPr="561D1B47">
        <w:rPr>
          <w:rFonts w:ascii="Baskerville Old Face" w:cs="Times New Roman" w:hAnsi="Baskerville Old Face"/>
          <w:sz w:val="24"/>
          <w:szCs w:val="24"/>
        </w:rPr>
        <w:t xml:space="preserve">d’au moins dix (10) ans </w:t>
      </w:r>
      <w:r w:rsidR="007D64FC">
        <w:rPr>
          <w:rFonts w:ascii="Baskerville Old Face" w:cs="Times New Roman" w:hAnsi="Baskerville Old Face"/>
          <w:sz w:val="24"/>
          <w:szCs w:val="24"/>
        </w:rPr>
        <w:t xml:space="preserve">en tant qu’Expert Socio-Environnementaliste </w:t>
      </w:r>
      <w:r w:rsidRPr="561D1B47">
        <w:rPr>
          <w:rFonts w:ascii="Baskerville Old Face" w:cs="Times New Roman" w:hAnsi="Baskerville Old Face"/>
          <w:sz w:val="24"/>
          <w:szCs w:val="24"/>
        </w:rPr>
        <w:t>dans l</w:t>
      </w:r>
      <w:r w:rsidR="00CF31F0" w:rsidRPr="561D1B47">
        <w:rPr>
          <w:rFonts w:ascii="Baskerville Old Face" w:cs="Times New Roman" w:hAnsi="Baskerville Old Face"/>
          <w:sz w:val="24"/>
          <w:szCs w:val="24"/>
        </w:rPr>
        <w:t>’</w:t>
      </w:r>
      <w:r w:rsidR="003F3A32" w:rsidRPr="561D1B47">
        <w:rPr>
          <w:rFonts w:ascii="Baskerville Old Face" w:cs="Times New Roman" w:hAnsi="Baskerville Old Face"/>
          <w:sz w:val="24"/>
          <w:szCs w:val="24"/>
        </w:rPr>
        <w:t>évaluation</w:t>
      </w:r>
      <w:r w:rsidR="00037C37" w:rsidRPr="561D1B47">
        <w:rPr>
          <w:rFonts w:ascii="Baskerville Old Face" w:cs="Times New Roman" w:hAnsi="Baskerville Old Face"/>
          <w:sz w:val="24"/>
          <w:szCs w:val="24"/>
        </w:rPr>
        <w:t xml:space="preserve"> environnementale et sociale</w:t>
      </w:r>
      <w:r w:rsidRPr="561D1B47">
        <w:rPr>
          <w:rFonts w:ascii="Baskerville Old Face" w:cs="Times New Roman" w:hAnsi="Baskerville Old Face"/>
          <w:sz w:val="24"/>
          <w:szCs w:val="24"/>
        </w:rPr>
        <w:t xml:space="preserve"> des projets d’</w:t>
      </w:r>
      <w:r w:rsidR="002E1695" w:rsidRPr="561D1B47">
        <w:rPr>
          <w:rFonts w:ascii="Baskerville Old Face" w:cs="Times New Roman" w:hAnsi="Baskerville Old Face"/>
          <w:sz w:val="24"/>
          <w:szCs w:val="24"/>
        </w:rPr>
        <w:t xml:space="preserve">infrastructures </w:t>
      </w:r>
      <w:r w:rsidR="00EC738B" w:rsidRPr="561D1B47">
        <w:rPr>
          <w:rFonts w:ascii="Baskerville Old Face" w:cs="Times New Roman" w:hAnsi="Baskerville Old Face"/>
          <w:sz w:val="24"/>
          <w:szCs w:val="24"/>
        </w:rPr>
        <w:t xml:space="preserve">et </w:t>
      </w:r>
      <w:r w:rsidR="00960E63" w:rsidRPr="561D1B47">
        <w:rPr>
          <w:rFonts w:ascii="Baskerville Old Face" w:cs="Times New Roman" w:hAnsi="Baskerville Old Face"/>
          <w:sz w:val="24"/>
          <w:szCs w:val="24"/>
        </w:rPr>
        <w:t xml:space="preserve">ayant </w:t>
      </w:r>
      <w:r w:rsidR="00F219AE" w:rsidRPr="561D1B47">
        <w:rPr>
          <w:rFonts w:ascii="Baskerville Old Face" w:cs="Times New Roman" w:hAnsi="Baskerville Old Face"/>
          <w:sz w:val="24"/>
          <w:szCs w:val="24"/>
        </w:rPr>
        <w:t xml:space="preserve">participé </w:t>
      </w:r>
      <w:r w:rsidR="00AA6171" w:rsidRPr="561D1B47">
        <w:rPr>
          <w:rFonts w:ascii="Baskerville Old Face" w:cs="Times New Roman" w:hAnsi="Baskerville Old Face"/>
          <w:sz w:val="24"/>
          <w:szCs w:val="24"/>
        </w:rPr>
        <w:t xml:space="preserve">au moins à </w:t>
      </w:r>
      <w:r w:rsidR="00EC738B" w:rsidRPr="561D1B47">
        <w:rPr>
          <w:rFonts w:ascii="Baskerville Old Face" w:cs="Times New Roman" w:hAnsi="Baskerville Old Face"/>
          <w:sz w:val="24"/>
          <w:szCs w:val="24"/>
        </w:rPr>
        <w:t>de</w:t>
      </w:r>
      <w:r w:rsidR="00F219AE" w:rsidRPr="561D1B47">
        <w:rPr>
          <w:rFonts w:ascii="Baskerville Old Face" w:cs="Times New Roman" w:hAnsi="Baskerville Old Face"/>
          <w:sz w:val="24"/>
          <w:szCs w:val="24"/>
        </w:rPr>
        <w:t>ux</w:t>
      </w:r>
      <w:r w:rsidR="00EC738B" w:rsidRPr="561D1B47">
        <w:rPr>
          <w:rFonts w:ascii="Baskerville Old Face" w:cs="Times New Roman" w:hAnsi="Baskerville Old Face"/>
          <w:sz w:val="24"/>
          <w:szCs w:val="24"/>
        </w:rPr>
        <w:t xml:space="preserve"> projets </w:t>
      </w:r>
      <w:r w:rsidR="009B26C4" w:rsidRPr="561D1B47">
        <w:rPr>
          <w:rFonts w:ascii="Baskerville Old Face" w:cs="Times New Roman" w:hAnsi="Baskerville Old Face"/>
          <w:sz w:val="24"/>
          <w:szCs w:val="24"/>
        </w:rPr>
        <w:t xml:space="preserve">dans le domaine </w:t>
      </w:r>
      <w:r w:rsidR="00833AF2">
        <w:rPr>
          <w:rFonts w:ascii="Baskerville Old Face" w:cs="Times New Roman" w:hAnsi="Baskerville Old Face"/>
          <w:sz w:val="24"/>
          <w:szCs w:val="24"/>
        </w:rPr>
        <w:t xml:space="preserve">des études </w:t>
      </w:r>
      <w:r w:rsidR="00EC738B" w:rsidRPr="561D1B47">
        <w:rPr>
          <w:rFonts w:ascii="Baskerville Old Face" w:cs="Times New Roman" w:hAnsi="Baskerville Old Face"/>
          <w:sz w:val="24"/>
          <w:szCs w:val="24"/>
        </w:rPr>
        <w:t>d’AEP</w:t>
      </w:r>
      <w:r w:rsidR="00833AF2" w:rsidRPr="00833AF2">
        <w:rPr>
          <w:rFonts w:ascii="Baskerville Old Face" w:cs="Times New Roman" w:hAnsi="Baskerville Old Face"/>
          <w:sz w:val="24"/>
          <w:szCs w:val="24"/>
        </w:rPr>
        <w:t xml:space="preserve"> </w:t>
      </w:r>
      <w:r w:rsidR="00833AF2" w:rsidRPr="00E3706A">
        <w:rPr>
          <w:rFonts w:ascii="Baskerville Old Face" w:cs="Times New Roman" w:hAnsi="Baskerville Old Face"/>
          <w:sz w:val="24"/>
          <w:szCs w:val="24"/>
        </w:rPr>
        <w:t>(Schéma Directeur, APS, APD et DAO)</w:t>
      </w:r>
      <w:r w:rsidR="00833AF2">
        <w:rPr>
          <w:rFonts w:ascii="Baskerville Old Face" w:cs="Times New Roman" w:hAnsi="Baskerville Old Face"/>
          <w:sz w:val="24"/>
          <w:szCs w:val="24"/>
        </w:rPr>
        <w:t xml:space="preserve"> de grandes villes</w:t>
      </w:r>
      <w:r w:rsidR="00833AF2" w:rsidRPr="0001523C">
        <w:rPr>
          <w:rFonts w:ascii="Baskerville Old Face" w:cs="Times New Roman" w:hAnsi="Baskerville Old Face"/>
          <w:sz w:val="24"/>
          <w:szCs w:val="24"/>
        </w:rPr>
        <w:t xml:space="preserve"> </w:t>
      </w:r>
      <w:r w:rsidR="00833AF2">
        <w:rPr>
          <w:rFonts w:ascii="Baskerville Old Face" w:cs="Times New Roman" w:hAnsi="Baskerville Old Face"/>
          <w:sz w:val="24"/>
          <w:szCs w:val="24"/>
        </w:rPr>
        <w:t xml:space="preserve">partant </w:t>
      </w:r>
      <w:r w:rsidR="00833AF2" w:rsidRPr="00485E5B">
        <w:rPr>
          <w:rFonts w:ascii="Baskerville Old Face" w:hAnsi="Baskerville Old Face"/>
          <w:sz w:val="24"/>
          <w:szCs w:val="24"/>
          <w:lang w:val="fr-CD"/>
        </w:rPr>
        <w:t>des ouvrages de prise d’eau de surfaces</w:t>
      </w:r>
      <w:r w:rsidR="00833AF2">
        <w:rPr>
          <w:rFonts w:ascii="Baskerville Old Face" w:hAnsi="Baskerville Old Face"/>
          <w:sz w:val="24"/>
          <w:szCs w:val="24"/>
          <w:lang w:val="fr-CD"/>
        </w:rPr>
        <w:t xml:space="preserve"> de capacité de traitement et de pompage d</w:t>
      </w:r>
      <w:r w:rsidR="00833AF2" w:rsidRPr="00485E5B">
        <w:rPr>
          <w:rFonts w:ascii="Baskerville Old Face" w:hAnsi="Baskerville Old Face"/>
          <w:sz w:val="24"/>
          <w:szCs w:val="24"/>
          <w:lang w:val="fr-CD"/>
        </w:rPr>
        <w:t>’au moins 110.000 m</w:t>
      </w:r>
      <w:r w:rsidR="00833AF2" w:rsidRPr="00485E5B">
        <w:rPr>
          <w:rFonts w:ascii="Baskerville Old Face" w:hAnsi="Baskerville Old Face"/>
          <w:sz w:val="24"/>
          <w:szCs w:val="24"/>
          <w:vertAlign w:val="superscript"/>
          <w:lang w:val="fr-CD"/>
        </w:rPr>
        <w:t>3</w:t>
      </w:r>
      <w:r w:rsidR="00833AF2" w:rsidRPr="00485E5B">
        <w:rPr>
          <w:rFonts w:ascii="Baskerville Old Face" w:hAnsi="Baskerville Old Face"/>
          <w:sz w:val="24"/>
          <w:szCs w:val="24"/>
          <w:lang w:val="fr-CD"/>
        </w:rPr>
        <w:t>/jour</w:t>
      </w:r>
      <w:r w:rsidR="00833AF2">
        <w:rPr>
          <w:rFonts w:ascii="Baskerville Old Face" w:hAnsi="Baskerville Old Face"/>
          <w:sz w:val="24"/>
          <w:szCs w:val="24"/>
          <w:lang w:val="fr-CD"/>
        </w:rPr>
        <w:t xml:space="preserve">, réseau de distribution, y compris les </w:t>
      </w:r>
      <w:r w:rsidR="00833AF2" w:rsidRPr="00E3706A">
        <w:rPr>
          <w:rFonts w:ascii="Baskerville Old Face" w:hAnsi="Baskerville Old Face"/>
          <w:sz w:val="24"/>
          <w:szCs w:val="24"/>
          <w:lang w:val="fr-CD"/>
        </w:rPr>
        <w:t xml:space="preserve">raccordements </w:t>
      </w:r>
      <w:r w:rsidR="00833AF2">
        <w:rPr>
          <w:rFonts w:ascii="Baskerville Old Face" w:hAnsi="Baskerville Old Face"/>
          <w:sz w:val="24"/>
          <w:szCs w:val="24"/>
          <w:lang w:val="fr-CD"/>
        </w:rPr>
        <w:t>aux</w:t>
      </w:r>
      <w:r w:rsidR="00833AF2" w:rsidRPr="00E3706A">
        <w:rPr>
          <w:rFonts w:ascii="Baskerville Old Face" w:hAnsi="Baskerville Old Face"/>
          <w:sz w:val="24"/>
          <w:szCs w:val="24"/>
          <w:lang w:val="fr-CD"/>
        </w:rPr>
        <w:t xml:space="preserve"> ménages</w:t>
      </w:r>
      <w:r w:rsidRPr="561D1B47">
        <w:rPr>
          <w:rFonts w:ascii="Baskerville Old Face" w:cs="Times New Roman" w:hAnsi="Baskerville Old Face"/>
          <w:sz w:val="24"/>
          <w:szCs w:val="24"/>
        </w:rPr>
        <w:t>. Il</w:t>
      </w:r>
      <w:r w:rsidR="00F2735B">
        <w:rPr>
          <w:rFonts w:ascii="Baskerville Old Face" w:cs="Times New Roman" w:hAnsi="Baskerville Old Face"/>
          <w:sz w:val="24"/>
          <w:szCs w:val="24"/>
        </w:rPr>
        <w:t>/Elle</w:t>
      </w:r>
      <w:r w:rsidRPr="561D1B47">
        <w:rPr>
          <w:rFonts w:ascii="Baskerville Old Face" w:cs="Times New Roman" w:hAnsi="Baskerville Old Face"/>
          <w:sz w:val="24"/>
          <w:szCs w:val="24"/>
        </w:rPr>
        <w:t xml:space="preserve"> devra également avoir une connaissance approfondie des normes environnementales et sociales de la Banque mondiale et des lois et règlementations de la RDC en la matière.</w:t>
      </w:r>
    </w:p>
    <w:bookmarkEnd w:id="472"/>
    <w:bookmarkEnd w:id="473"/>
    <w:bookmarkEnd w:id="474"/>
    <w:bookmarkEnd w:id="475"/>
    <w:bookmarkEnd w:id="476"/>
    <w:p w14:paraId="553D93C4" w14:textId="0DA957DC" w:rsidR="00C50397" w:rsidRDefault="00C50397" w:rsidRPr="00485E5B">
      <w:pPr>
        <w:numPr>
          <w:ilvl w:val="0"/>
          <w:numId w:val="9"/>
        </w:numPr>
        <w:tabs>
          <w:tab w:pos="851" w:val="clear"/>
        </w:tabs>
        <w:spacing w:before="0"/>
        <w:rPr>
          <w:rFonts w:ascii="Baskerville Old Face" w:cs="Times New Roman" w:hAnsi="Baskerville Old Face"/>
          <w:sz w:val="24"/>
          <w:szCs w:val="24"/>
        </w:rPr>
      </w:pPr>
      <w:r w:rsidRPr="00003972">
        <w:rPr>
          <w:rFonts w:ascii="Baskerville Old Face" w:cs="Times New Roman" w:hAnsi="Baskerville Old Face"/>
          <w:b/>
          <w:bCs/>
          <w:sz w:val="24"/>
          <w:szCs w:val="24"/>
        </w:rPr>
        <w:t>Un Expert hydrologue</w:t>
      </w:r>
      <w:r w:rsidRPr="00485E5B">
        <w:rPr>
          <w:rFonts w:ascii="Baskerville Old Face" w:cs="Times New Roman" w:hAnsi="Baskerville Old Face"/>
          <w:bCs/>
          <w:sz w:val="24"/>
          <w:szCs w:val="24"/>
        </w:rPr>
        <w:t xml:space="preserve"> pour l’évaluation des eaux pluviales des bassins versant et le période</w:t>
      </w:r>
      <w:r w:rsidRPr="00485E5B">
        <w:rPr>
          <w:rFonts w:ascii="Baskerville Old Face" w:cs="Times New Roman" w:hAnsi="Baskerville Old Face"/>
          <w:sz w:val="24"/>
          <w:szCs w:val="24"/>
        </w:rPr>
        <w:t xml:space="preserve"> de crue et décrue de rivière</w:t>
      </w:r>
      <w:r w:rsidR="00F2735B">
        <w:rPr>
          <w:rFonts w:ascii="Baskerville Old Face" w:cs="Times New Roman" w:hAnsi="Baskerville Old Face"/>
          <w:sz w:val="24"/>
          <w:szCs w:val="24"/>
        </w:rPr>
        <w:t> :</w:t>
      </w:r>
      <w:r w:rsidR="00F2735B" w:rsidRPr="00F2735B">
        <w:rPr>
          <w:rFonts w:ascii="Times New Roman" w:hAnsi="Times New Roman"/>
          <w:color w:val="000000"/>
          <w:sz w:val="24"/>
          <w:szCs w:val="24"/>
        </w:rPr>
        <w:t xml:space="preserve"> </w:t>
      </w:r>
      <w:r w:rsidR="00F2735B" w:rsidRPr="00F53439">
        <w:rPr>
          <w:rFonts w:ascii="Baskerville Old Face" w:cs="Times New Roman" w:hAnsi="Baskerville Old Face"/>
          <w:sz w:val="24"/>
          <w:szCs w:val="24"/>
        </w:rPr>
        <w:t xml:space="preserve">Ingénieur en hydrologie, climatologie et en aménagements hydrauliques, 15 ans d’expérience, dont au moins 10 </w:t>
      </w:r>
      <w:r w:rsidR="00F2735B">
        <w:rPr>
          <w:rFonts w:ascii="Baskerville Old Face" w:cs="Times New Roman" w:hAnsi="Baskerville Old Face"/>
          <w:sz w:val="24"/>
          <w:szCs w:val="24"/>
        </w:rPr>
        <w:t xml:space="preserve">en tant que Expert Hydrologue </w:t>
      </w:r>
      <w:r w:rsidR="00F2735B" w:rsidRPr="00F53439">
        <w:rPr>
          <w:rFonts w:ascii="Baskerville Old Face" w:cs="Times New Roman" w:hAnsi="Baskerville Old Face"/>
          <w:sz w:val="24"/>
          <w:szCs w:val="24"/>
        </w:rPr>
        <w:t xml:space="preserve">en Afrique subsaharienne dans les domaines des banques de données hydrologiques, le traitement des données, la modélisation, les simulations, etc…, en rapport avec des études portant sur des projets d’infrastructures d’eau </w:t>
      </w:r>
      <w:r w:rsidR="00F2735B" w:rsidRPr="00E3706A">
        <w:rPr>
          <w:rFonts w:ascii="Baskerville Old Face" w:cs="Times New Roman" w:hAnsi="Baskerville Old Face"/>
          <w:sz w:val="24"/>
          <w:szCs w:val="24"/>
        </w:rPr>
        <w:t>(Schéma Directeur, APS, APD et DAO)</w:t>
      </w:r>
      <w:r w:rsidR="00F2735B">
        <w:rPr>
          <w:rFonts w:ascii="Baskerville Old Face" w:cs="Times New Roman" w:hAnsi="Baskerville Old Face"/>
          <w:sz w:val="24"/>
          <w:szCs w:val="24"/>
        </w:rPr>
        <w:t xml:space="preserve">. </w:t>
      </w:r>
      <w:r w:rsidR="00F2735B" w:rsidRPr="00F53439">
        <w:rPr>
          <w:rFonts w:ascii="Baskerville Old Face" w:cs="Times New Roman" w:hAnsi="Baskerville Old Face"/>
          <w:sz w:val="24"/>
          <w:szCs w:val="24"/>
        </w:rPr>
        <w:t>Il/</w:t>
      </w:r>
      <w:r w:rsidR="00F2735B">
        <w:rPr>
          <w:rFonts w:ascii="Baskerville Old Face" w:cs="Times New Roman" w:hAnsi="Baskerville Old Face"/>
          <w:sz w:val="24"/>
          <w:szCs w:val="24"/>
        </w:rPr>
        <w:t>E</w:t>
      </w:r>
      <w:r w:rsidR="00F2735B" w:rsidRPr="00F53439">
        <w:rPr>
          <w:rFonts w:ascii="Baskerville Old Face" w:cs="Times New Roman" w:hAnsi="Baskerville Old Face"/>
          <w:sz w:val="24"/>
          <w:szCs w:val="24"/>
        </w:rPr>
        <w:t>lle devra avoir des connaissances avérées des politiques, instruments, directives et opportunités pour l’adaptation et l’atténuation des conséquences du changement climatique</w:t>
      </w:r>
      <w:r w:rsidRPr="00485E5B">
        <w:rPr>
          <w:rFonts w:ascii="Baskerville Old Face" w:cs="Times New Roman" w:hAnsi="Baskerville Old Face"/>
          <w:sz w:val="24"/>
          <w:szCs w:val="24"/>
        </w:rPr>
        <w:t> ;</w:t>
      </w:r>
    </w:p>
    <w:p w14:paraId="365AAFA1" w14:textId="7A2B02F5" w:rsidR="00C50397" w:rsidRDefault="00C50397" w:rsidRPr="004F4907">
      <w:pPr>
        <w:numPr>
          <w:ilvl w:val="0"/>
          <w:numId w:val="9"/>
        </w:numPr>
        <w:tabs>
          <w:tab w:pos="851" w:val="clear"/>
        </w:tabs>
        <w:spacing w:before="0"/>
        <w:rPr>
          <w:rFonts w:ascii="Baskerville Old Face" w:cs="Times New Roman" w:hAnsi="Baskerville Old Face"/>
          <w:sz w:val="24"/>
          <w:szCs w:val="24"/>
        </w:rPr>
      </w:pPr>
      <w:r w:rsidRPr="00003972">
        <w:rPr>
          <w:rFonts w:ascii="Baskerville Old Face" w:cs="Times New Roman" w:hAnsi="Baskerville Old Face"/>
          <w:b/>
          <w:bCs/>
          <w:sz w:val="24"/>
          <w:szCs w:val="24"/>
        </w:rPr>
        <w:t xml:space="preserve">Un Expert </w:t>
      </w:r>
      <w:r>
        <w:rPr>
          <w:rFonts w:ascii="Baskerville Old Face" w:cs="Times New Roman" w:hAnsi="Baskerville Old Face"/>
          <w:b/>
          <w:bCs/>
          <w:sz w:val="24"/>
          <w:szCs w:val="24"/>
        </w:rPr>
        <w:t>d</w:t>
      </w:r>
      <w:r w:rsidRPr="00003972">
        <w:rPr>
          <w:rFonts w:ascii="Baskerville Old Face" w:cs="Times New Roman" w:hAnsi="Baskerville Old Face"/>
          <w:b/>
          <w:bCs/>
          <w:sz w:val="24"/>
          <w:szCs w:val="24"/>
        </w:rPr>
        <w:t xml:space="preserve">es systèmes </w:t>
      </w:r>
      <w:r>
        <w:rPr>
          <w:rFonts w:ascii="Baskerville Old Face" w:cs="Times New Roman" w:hAnsi="Baskerville Old Face"/>
          <w:b/>
          <w:bCs/>
          <w:sz w:val="24"/>
          <w:szCs w:val="24"/>
        </w:rPr>
        <w:t>S</w:t>
      </w:r>
      <w:r w:rsidRPr="00003972">
        <w:rPr>
          <w:rFonts w:ascii="Baskerville Old Face" w:cs="Times New Roman" w:hAnsi="Baskerville Old Face"/>
          <w:b/>
          <w:bCs/>
          <w:sz w:val="24"/>
          <w:szCs w:val="24"/>
        </w:rPr>
        <w:t>CADA</w:t>
      </w:r>
      <w:r w:rsidR="004F4907">
        <w:rPr>
          <w:rFonts w:ascii="Baskerville Old Face" w:cs="Times New Roman" w:hAnsi="Baskerville Old Face"/>
          <w:b/>
          <w:bCs/>
          <w:sz w:val="24"/>
          <w:szCs w:val="24"/>
        </w:rPr>
        <w:t> :</w:t>
      </w:r>
      <w:r w:rsidR="004F4907" w:rsidRPr="004F4907">
        <w:rPr>
          <w:rFonts w:ascii="Times New Roman" w:hAnsi="Times New Roman"/>
          <w:sz w:val="23"/>
          <w:szCs w:val="23"/>
        </w:rPr>
        <w:t xml:space="preserve"> </w:t>
      </w:r>
      <w:r w:rsidR="004F4907" w:rsidRPr="00F53439">
        <w:rPr>
          <w:rFonts w:ascii="Baskerville Old Face" w:cs="Times New Roman" w:hAnsi="Baskerville Old Face"/>
          <w:sz w:val="24"/>
          <w:szCs w:val="24"/>
        </w:rPr>
        <w:t xml:space="preserve">Ingénieur diplômé automaticien ou du </w:t>
      </w:r>
      <w:r w:rsidR="004F4907">
        <w:rPr>
          <w:rFonts w:ascii="Baskerville Old Face" w:cs="Times New Roman" w:hAnsi="Baskerville Old Face"/>
          <w:sz w:val="24"/>
          <w:szCs w:val="24"/>
        </w:rPr>
        <w:t>G</w:t>
      </w:r>
      <w:r w:rsidR="004F4907" w:rsidRPr="00F53439">
        <w:rPr>
          <w:rFonts w:ascii="Baskerville Old Face" w:cs="Times New Roman" w:hAnsi="Baskerville Old Face"/>
          <w:sz w:val="24"/>
          <w:szCs w:val="24"/>
        </w:rPr>
        <w:t xml:space="preserve">énie </w:t>
      </w:r>
      <w:r w:rsidR="004F4907">
        <w:rPr>
          <w:rFonts w:ascii="Baskerville Old Face" w:cs="Times New Roman" w:hAnsi="Baskerville Old Face"/>
          <w:sz w:val="24"/>
          <w:szCs w:val="24"/>
        </w:rPr>
        <w:t>I</w:t>
      </w:r>
      <w:r w:rsidR="004F4907" w:rsidRPr="00F53439">
        <w:rPr>
          <w:rFonts w:ascii="Baskerville Old Face" w:cs="Times New Roman" w:hAnsi="Baskerville Old Face"/>
          <w:sz w:val="24"/>
          <w:szCs w:val="24"/>
        </w:rPr>
        <w:t xml:space="preserve">ndustriel Electromécanicien/Electrotechnicien ou équivalent diplômé de niveau BAC+5, ayant une expérience d’au moins huit (08) </w:t>
      </w:r>
      <w:r w:rsidR="004F4907">
        <w:rPr>
          <w:rFonts w:ascii="Baskerville Old Face" w:cs="Times New Roman" w:hAnsi="Baskerville Old Face"/>
          <w:sz w:val="24"/>
          <w:szCs w:val="24"/>
        </w:rPr>
        <w:t>en tant qu’Expert des systèmes SCADA d</w:t>
      </w:r>
      <w:r w:rsidR="004F4907" w:rsidRPr="00F53439">
        <w:rPr>
          <w:rFonts w:ascii="Baskerville Old Face" w:cs="Times New Roman" w:hAnsi="Baskerville Old Face"/>
          <w:sz w:val="24"/>
          <w:szCs w:val="24"/>
        </w:rPr>
        <w:t xml:space="preserve">ans le domaine </w:t>
      </w:r>
      <w:r w:rsidR="004F4907">
        <w:rPr>
          <w:rFonts w:ascii="Baskerville Old Face" w:cs="Times New Roman" w:hAnsi="Baskerville Old Face"/>
          <w:sz w:val="24"/>
          <w:szCs w:val="24"/>
        </w:rPr>
        <w:t xml:space="preserve">des études </w:t>
      </w:r>
      <w:r w:rsidR="004F4907" w:rsidRPr="00D14B39">
        <w:rPr>
          <w:rFonts w:ascii="Baskerville Old Face" w:cs="Times New Roman" w:hAnsi="Baskerville Old Face"/>
          <w:sz w:val="24"/>
          <w:szCs w:val="24"/>
        </w:rPr>
        <w:t>similaires</w:t>
      </w:r>
      <w:r w:rsidR="004F4907" w:rsidRPr="00E3706A">
        <w:rPr>
          <w:rFonts w:ascii="Baskerville Old Face" w:cs="Times New Roman" w:hAnsi="Baskerville Old Face"/>
          <w:sz w:val="24"/>
          <w:szCs w:val="24"/>
        </w:rPr>
        <w:t xml:space="preserve"> (Schéma Directeur, APS, APD et </w:t>
      </w:r>
      <w:r w:rsidR="004F4907" w:rsidRPr="00E3706A">
        <w:rPr>
          <w:rFonts w:ascii="Baskerville Old Face" w:cs="Times New Roman" w:hAnsi="Baskerville Old Face"/>
          <w:sz w:val="24"/>
          <w:szCs w:val="24"/>
        </w:rPr>
        <w:lastRenderedPageBreak/>
        <w:t>DAO)</w:t>
      </w:r>
      <w:r w:rsidRPr="004F4907">
        <w:rPr>
          <w:rFonts w:ascii="Baskerville Old Face" w:cs="Times New Roman" w:hAnsi="Baskerville Old Face"/>
          <w:sz w:val="24"/>
          <w:szCs w:val="24"/>
        </w:rPr>
        <w:t> </w:t>
      </w:r>
      <w:r w:rsidR="004F4907" w:rsidRPr="561D1B47">
        <w:rPr>
          <w:rFonts w:ascii="Baskerville Old Face" w:cs="Times New Roman" w:hAnsi="Baskerville Old Face"/>
          <w:sz w:val="24"/>
          <w:szCs w:val="24"/>
        </w:rPr>
        <w:t>et ayant participé au moins à deux projets dans le domaine d’AEP</w:t>
      </w:r>
      <w:r w:rsidR="004F4907" w:rsidRPr="004F4907">
        <w:rPr>
          <w:rFonts w:ascii="Baskerville Old Face" w:cs="Times New Roman" w:hAnsi="Baskerville Old Face"/>
          <w:sz w:val="24"/>
          <w:szCs w:val="24"/>
        </w:rPr>
        <w:t xml:space="preserve"> </w:t>
      </w:r>
      <w:r w:rsidR="000A0E6A">
        <w:rPr>
          <w:rFonts w:ascii="Baskerville Old Face" w:cs="Times New Roman" w:hAnsi="Baskerville Old Face"/>
          <w:sz w:val="24"/>
          <w:szCs w:val="24"/>
        </w:rPr>
        <w:t>de grandes villes</w:t>
      </w:r>
      <w:r w:rsidR="000A0E6A" w:rsidRPr="0001523C">
        <w:rPr>
          <w:rFonts w:ascii="Baskerville Old Face" w:cs="Times New Roman" w:hAnsi="Baskerville Old Face"/>
          <w:sz w:val="24"/>
          <w:szCs w:val="24"/>
        </w:rPr>
        <w:t xml:space="preserve"> </w:t>
      </w:r>
      <w:r w:rsidR="000A0E6A">
        <w:rPr>
          <w:rFonts w:ascii="Baskerville Old Face" w:cs="Times New Roman" w:hAnsi="Baskerville Old Face"/>
          <w:sz w:val="24"/>
          <w:szCs w:val="24"/>
        </w:rPr>
        <w:t xml:space="preserve">partant </w:t>
      </w:r>
      <w:r w:rsidR="000A0E6A" w:rsidRPr="00485E5B">
        <w:rPr>
          <w:rFonts w:ascii="Baskerville Old Face" w:hAnsi="Baskerville Old Face"/>
          <w:sz w:val="24"/>
          <w:szCs w:val="24"/>
          <w:lang w:val="fr-CD"/>
        </w:rPr>
        <w:t>des ouvrages de prise d’eau de surfaces</w:t>
      </w:r>
      <w:r w:rsidR="000A0E6A">
        <w:rPr>
          <w:rFonts w:ascii="Baskerville Old Face" w:hAnsi="Baskerville Old Face"/>
          <w:sz w:val="24"/>
          <w:szCs w:val="24"/>
          <w:lang w:val="fr-CD"/>
        </w:rPr>
        <w:t xml:space="preserve"> de capacité de traitement et de pompage d</w:t>
      </w:r>
      <w:r w:rsidR="000A0E6A" w:rsidRPr="00485E5B">
        <w:rPr>
          <w:rFonts w:ascii="Baskerville Old Face" w:hAnsi="Baskerville Old Face"/>
          <w:sz w:val="24"/>
          <w:szCs w:val="24"/>
          <w:lang w:val="fr-CD"/>
        </w:rPr>
        <w:t>’au moins 110.000 m</w:t>
      </w:r>
      <w:r w:rsidR="000A0E6A" w:rsidRPr="00485E5B">
        <w:rPr>
          <w:rFonts w:ascii="Baskerville Old Face" w:hAnsi="Baskerville Old Face"/>
          <w:sz w:val="24"/>
          <w:szCs w:val="24"/>
          <w:vertAlign w:val="superscript"/>
          <w:lang w:val="fr-CD"/>
        </w:rPr>
        <w:t>3</w:t>
      </w:r>
      <w:r w:rsidR="000A0E6A" w:rsidRPr="00485E5B">
        <w:rPr>
          <w:rFonts w:ascii="Baskerville Old Face" w:hAnsi="Baskerville Old Face"/>
          <w:sz w:val="24"/>
          <w:szCs w:val="24"/>
          <w:lang w:val="fr-CD"/>
        </w:rPr>
        <w:t>/jour</w:t>
      </w:r>
      <w:r w:rsidR="000A0E6A">
        <w:rPr>
          <w:rFonts w:ascii="Baskerville Old Face" w:hAnsi="Baskerville Old Face"/>
          <w:sz w:val="24"/>
          <w:szCs w:val="24"/>
          <w:lang w:val="fr-CD"/>
        </w:rPr>
        <w:t xml:space="preserve">, réseau de distribution, y compris les </w:t>
      </w:r>
      <w:r w:rsidR="000A0E6A" w:rsidRPr="00E3706A">
        <w:rPr>
          <w:rFonts w:ascii="Baskerville Old Face" w:hAnsi="Baskerville Old Face"/>
          <w:sz w:val="24"/>
          <w:szCs w:val="24"/>
          <w:lang w:val="fr-CD"/>
        </w:rPr>
        <w:t xml:space="preserve">raccordements </w:t>
      </w:r>
      <w:r w:rsidR="000A0E6A">
        <w:rPr>
          <w:rFonts w:ascii="Baskerville Old Face" w:hAnsi="Baskerville Old Face"/>
          <w:sz w:val="24"/>
          <w:szCs w:val="24"/>
          <w:lang w:val="fr-CD"/>
        </w:rPr>
        <w:t>aux</w:t>
      </w:r>
      <w:r w:rsidR="000A0E6A" w:rsidRPr="00E3706A">
        <w:rPr>
          <w:rFonts w:ascii="Baskerville Old Face" w:hAnsi="Baskerville Old Face"/>
          <w:sz w:val="24"/>
          <w:szCs w:val="24"/>
          <w:lang w:val="fr-CD"/>
        </w:rPr>
        <w:t xml:space="preserve"> ménages</w:t>
      </w:r>
      <w:r w:rsidR="000A0E6A">
        <w:rPr>
          <w:rFonts w:ascii="Baskerville Old Face" w:hAnsi="Baskerville Old Face"/>
          <w:sz w:val="24"/>
          <w:szCs w:val="24"/>
          <w:lang w:val="fr-CD"/>
        </w:rPr>
        <w:t> ;</w:t>
      </w:r>
    </w:p>
    <w:p w14:paraId="50107CC4" w14:textId="5F1D5E9F" w:rsidR="00C50397" w:rsidRDefault="00C50397" w:rsidRPr="009E566B">
      <w:pPr>
        <w:numPr>
          <w:ilvl w:val="0"/>
          <w:numId w:val="9"/>
        </w:numPr>
        <w:tabs>
          <w:tab w:pos="851" w:val="clear"/>
        </w:tabs>
        <w:spacing w:before="0"/>
        <w:rPr>
          <w:rFonts w:ascii="Baskerville Old Face" w:cs="Times New Roman" w:hAnsi="Baskerville Old Face"/>
          <w:bCs/>
          <w:sz w:val="24"/>
          <w:szCs w:val="24"/>
        </w:rPr>
      </w:pPr>
      <w:r w:rsidRPr="00003972">
        <w:rPr>
          <w:rFonts w:ascii="Baskerville Old Face" w:cs="Times New Roman" w:hAnsi="Baskerville Old Face"/>
          <w:b/>
          <w:bCs/>
          <w:sz w:val="24"/>
          <w:szCs w:val="24"/>
        </w:rPr>
        <w:t xml:space="preserve">Un Expert </w:t>
      </w:r>
      <w:r w:rsidRPr="009E566B">
        <w:rPr>
          <w:rFonts w:ascii="Baskerville Old Face" w:cs="Times New Roman" w:hAnsi="Baskerville Old Face"/>
          <w:b/>
          <w:bCs/>
          <w:sz w:val="24"/>
          <w:szCs w:val="24"/>
        </w:rPr>
        <w:t xml:space="preserve">en </w:t>
      </w:r>
      <w:r w:rsidRPr="00003972">
        <w:rPr>
          <w:rFonts w:ascii="Baskerville Old Face" w:cs="Times New Roman" w:hAnsi="Baskerville Old Face"/>
          <w:b/>
          <w:bCs/>
          <w:sz w:val="24"/>
          <w:szCs w:val="24"/>
        </w:rPr>
        <w:t xml:space="preserve">sectorisation </w:t>
      </w:r>
      <w:r w:rsidRPr="009E566B">
        <w:rPr>
          <w:rFonts w:ascii="Baskerville Old Face" w:cs="Times New Roman" w:hAnsi="Baskerville Old Face"/>
          <w:b/>
          <w:bCs/>
          <w:sz w:val="24"/>
          <w:szCs w:val="24"/>
        </w:rPr>
        <w:t xml:space="preserve">des réseaux </w:t>
      </w:r>
      <w:r w:rsidRPr="00003972">
        <w:rPr>
          <w:rFonts w:ascii="Baskerville Old Face" w:cs="Times New Roman" w:hAnsi="Baskerville Old Face"/>
          <w:b/>
          <w:bCs/>
          <w:sz w:val="24"/>
          <w:szCs w:val="24"/>
        </w:rPr>
        <w:t>et gestion des ENF</w:t>
      </w:r>
      <w:r w:rsidRPr="009E566B">
        <w:rPr>
          <w:rFonts w:ascii="Baskerville Old Face" w:cs="Times New Roman" w:hAnsi="Baskerville Old Face"/>
          <w:bCs/>
          <w:sz w:val="24"/>
          <w:szCs w:val="24"/>
        </w:rPr>
        <w:t xml:space="preserve"> pour in</w:t>
      </w:r>
      <w:r w:rsidR="00CC23CB" w:rsidRPr="009E566B">
        <w:rPr>
          <w:rFonts w:ascii="Baskerville Old Face" w:cs="Times New Roman" w:hAnsi="Baskerville Old Face"/>
          <w:bCs/>
          <w:sz w:val="24"/>
          <w:szCs w:val="24"/>
        </w:rPr>
        <w:t xml:space="preserve">tégrer </w:t>
      </w:r>
      <w:r w:rsidRPr="009E566B">
        <w:rPr>
          <w:rFonts w:ascii="Baskerville Old Face" w:cs="Times New Roman" w:hAnsi="Baskerville Old Face"/>
          <w:bCs/>
          <w:sz w:val="24"/>
          <w:szCs w:val="24"/>
        </w:rPr>
        <w:t xml:space="preserve">les aspects </w:t>
      </w:r>
      <w:r w:rsidR="00CC23CB" w:rsidRPr="009E566B">
        <w:rPr>
          <w:rFonts w:ascii="Baskerville Old Face" w:cs="Times New Roman" w:hAnsi="Baskerville Old Face"/>
          <w:bCs/>
          <w:sz w:val="24"/>
          <w:szCs w:val="24"/>
        </w:rPr>
        <w:t xml:space="preserve">idoines des </w:t>
      </w:r>
      <w:r w:rsidRPr="009E566B">
        <w:rPr>
          <w:rFonts w:ascii="Baskerville Old Face" w:cs="Times New Roman" w:hAnsi="Baskerville Old Face"/>
          <w:bCs/>
          <w:sz w:val="24"/>
          <w:szCs w:val="24"/>
        </w:rPr>
        <w:t xml:space="preserve">compteurs </w:t>
      </w:r>
      <w:r w:rsidR="00CC23CB" w:rsidRPr="009E566B">
        <w:rPr>
          <w:rFonts w:ascii="Baskerville Old Face" w:cs="Times New Roman" w:hAnsi="Baskerville Old Face"/>
          <w:bCs/>
          <w:sz w:val="24"/>
          <w:szCs w:val="24"/>
        </w:rPr>
        <w:t xml:space="preserve">intelligents ou </w:t>
      </w:r>
      <w:r w:rsidRPr="009E566B">
        <w:rPr>
          <w:rFonts w:ascii="Baskerville Old Face" w:cs="Times New Roman" w:hAnsi="Baskerville Old Face"/>
          <w:bCs/>
          <w:sz w:val="24"/>
          <w:szCs w:val="24"/>
        </w:rPr>
        <w:t xml:space="preserve">prépayés </w:t>
      </w:r>
      <w:r w:rsidR="00CC23CB" w:rsidRPr="009E566B">
        <w:rPr>
          <w:rFonts w:ascii="Baskerville Old Face" w:cs="Times New Roman" w:hAnsi="Baskerville Old Face"/>
          <w:bCs/>
          <w:sz w:val="24"/>
          <w:szCs w:val="24"/>
        </w:rPr>
        <w:t xml:space="preserve">dans le respect des </w:t>
      </w:r>
      <w:r w:rsidRPr="009E566B">
        <w:rPr>
          <w:rFonts w:ascii="Baskerville Old Face" w:cs="Times New Roman" w:hAnsi="Baskerville Old Face"/>
          <w:bCs/>
          <w:sz w:val="24"/>
          <w:szCs w:val="24"/>
        </w:rPr>
        <w:t xml:space="preserve">standards internes </w:t>
      </w:r>
      <w:r w:rsidR="00CC23CB" w:rsidRPr="009E566B">
        <w:rPr>
          <w:rFonts w:ascii="Baskerville Old Face" w:cs="Times New Roman" w:hAnsi="Baskerville Old Face"/>
          <w:bCs/>
          <w:sz w:val="24"/>
          <w:szCs w:val="24"/>
        </w:rPr>
        <w:t>déjà</w:t>
      </w:r>
      <w:r w:rsidRPr="009E566B">
        <w:rPr>
          <w:rFonts w:ascii="Baskerville Old Face" w:cs="Times New Roman" w:hAnsi="Baskerville Old Face"/>
          <w:bCs/>
          <w:sz w:val="24"/>
          <w:szCs w:val="24"/>
        </w:rPr>
        <w:t xml:space="preserve"> </w:t>
      </w:r>
      <w:r w:rsidR="00CC23CB" w:rsidRPr="009E566B">
        <w:rPr>
          <w:rFonts w:ascii="Baskerville Old Face" w:cs="Times New Roman" w:hAnsi="Baskerville Old Face"/>
          <w:bCs/>
          <w:sz w:val="24"/>
          <w:szCs w:val="24"/>
        </w:rPr>
        <w:t xml:space="preserve">adoptés par </w:t>
      </w:r>
      <w:r w:rsidRPr="009E566B">
        <w:rPr>
          <w:rFonts w:ascii="Baskerville Old Face" w:cs="Times New Roman" w:hAnsi="Baskerville Old Face"/>
          <w:bCs/>
          <w:sz w:val="24"/>
          <w:szCs w:val="24"/>
        </w:rPr>
        <w:t>la REGDIESO</w:t>
      </w:r>
      <w:r w:rsidR="000A0E6A">
        <w:rPr>
          <w:rFonts w:ascii="Baskerville Old Face" w:cs="Times New Roman" w:hAnsi="Baskerville Old Face"/>
          <w:bCs/>
          <w:sz w:val="24"/>
          <w:szCs w:val="24"/>
        </w:rPr>
        <w:t xml:space="preserve"> : </w:t>
      </w:r>
      <w:r w:rsidR="000A0E6A" w:rsidRPr="000A0E6A">
        <w:rPr>
          <w:rFonts w:ascii="Baskerville Old Face" w:cs="Times New Roman" w:hAnsi="Baskerville Old Face"/>
          <w:bCs/>
          <w:sz w:val="24"/>
          <w:szCs w:val="24"/>
        </w:rPr>
        <w:t>Diplôme universitaire ou technique en gestion de l'eau</w:t>
      </w:r>
      <w:r w:rsidR="000A0E6A">
        <w:rPr>
          <w:rFonts w:ascii="Baskerville Old Face" w:cs="Times New Roman" w:hAnsi="Baskerville Old Face"/>
          <w:bCs/>
          <w:sz w:val="24"/>
          <w:szCs w:val="24"/>
        </w:rPr>
        <w:t xml:space="preserve"> de niveau BAC+5</w:t>
      </w:r>
      <w:r w:rsidR="000A0E6A" w:rsidRPr="000A0E6A">
        <w:rPr>
          <w:rFonts w:ascii="Baskerville Old Face" w:cs="Times New Roman" w:hAnsi="Baskerville Old Face"/>
          <w:bCs/>
          <w:sz w:val="24"/>
          <w:szCs w:val="24"/>
        </w:rPr>
        <w:t xml:space="preserve">, </w:t>
      </w:r>
      <w:r w:rsidR="000A0E6A">
        <w:rPr>
          <w:rFonts w:ascii="Baskerville Old Face" w:cs="Times New Roman" w:hAnsi="Baskerville Old Face"/>
          <w:bCs/>
          <w:sz w:val="24"/>
          <w:szCs w:val="24"/>
        </w:rPr>
        <w:t>I</w:t>
      </w:r>
      <w:r w:rsidR="000A0E6A" w:rsidRPr="000A0E6A">
        <w:rPr>
          <w:rFonts w:ascii="Baskerville Old Face" w:cs="Times New Roman" w:hAnsi="Baskerville Old Face"/>
          <w:bCs/>
          <w:sz w:val="24"/>
          <w:szCs w:val="24"/>
        </w:rPr>
        <w:t>ngénierie industrielle, mécanique ou similaire, avec 10 ans d’expérience dans la direction, la gestion et la coordination de projets de réduction d'eau non facturée des systèmes d’approvisionnement en eau potable. Expérience spécifique dans la conduite de projets de réduction des pertes et la gestion de secteurs hydrauliques et des zones de pression</w:t>
      </w:r>
      <w:r w:rsidR="000A0E6A">
        <w:rPr>
          <w:rFonts w:ascii="Baskerville Old Face" w:cs="Times New Roman" w:hAnsi="Baskerville Old Face"/>
          <w:bCs/>
          <w:sz w:val="24"/>
          <w:szCs w:val="24"/>
        </w:rPr>
        <w:t xml:space="preserve"> dans les grandes villes.</w:t>
      </w:r>
    </w:p>
    <w:p w14:paraId="21E021B6" w14:textId="206E8F5A" w:rsidP="00E06265" w:rsidR="00EB630D" w:rsidRDefault="00EB630D" w:rsidRPr="009E566B">
      <w:pPr>
        <w:widowControl/>
        <w:tabs>
          <w:tab w:pos="851" w:val="clear"/>
        </w:tabs>
        <w:spacing w:before="0"/>
        <w:ind w:left="720"/>
        <w:rPr>
          <w:rFonts w:ascii="Baskerville Old Face" w:cs="Times New Roman" w:hAnsi="Baskerville Old Face"/>
          <w:sz w:val="24"/>
          <w:szCs w:val="24"/>
        </w:rPr>
      </w:pPr>
    </w:p>
    <w:p w14:paraId="48050138" w14:textId="39BED45D" w:rsidP="00E06265" w:rsidR="00927F1C" w:rsidRDefault="00985B5F">
      <w:pPr>
        <w:spacing w:before="0"/>
        <w:rPr>
          <w:rFonts w:ascii="Baskerville Old Face" w:cs="Times New Roman" w:hAnsi="Baskerville Old Face"/>
          <w:sz w:val="24"/>
          <w:szCs w:val="24"/>
        </w:rPr>
      </w:pPr>
      <w:r w:rsidRPr="009E566B">
        <w:rPr>
          <w:rFonts w:ascii="Baskerville Old Face" w:cs="Times New Roman" w:hAnsi="Baskerville Old Face"/>
          <w:sz w:val="24"/>
          <w:szCs w:val="24"/>
        </w:rPr>
        <w:t xml:space="preserve">Ces experts clés spécialistes dans différents domaines doivent avoir au moins un niveau d'études BAC+5 et </w:t>
      </w:r>
      <w:r w:rsidRPr="009E566B">
        <w:rPr>
          <w:rFonts w:ascii="Baskerville Old Face" w:cs="Times New Roman" w:hAnsi="Baskerville Old Face"/>
          <w:b/>
          <w:bCs/>
          <w:sz w:val="24"/>
          <w:szCs w:val="24"/>
          <w:u w:val="single"/>
        </w:rPr>
        <w:t>deux références chacun dans son domaine</w:t>
      </w:r>
      <w:r w:rsidR="008237EF">
        <w:rPr>
          <w:rFonts w:ascii="Baskerville Old Face" w:cs="Times New Roman" w:hAnsi="Baskerville Old Face"/>
          <w:b/>
          <w:bCs/>
          <w:sz w:val="24"/>
          <w:szCs w:val="24"/>
          <w:u w:val="single"/>
        </w:rPr>
        <w:t xml:space="preserve"> comme exigé ci-dessus</w:t>
      </w:r>
      <w:r w:rsidRPr="009E566B">
        <w:rPr>
          <w:rFonts w:ascii="Baskerville Old Face" w:cs="Times New Roman" w:hAnsi="Baskerville Old Face"/>
          <w:b/>
          <w:bCs/>
          <w:sz w:val="24"/>
          <w:szCs w:val="24"/>
          <w:u w:val="single"/>
        </w:rPr>
        <w:t>, de même nature que les prestations visées</w:t>
      </w:r>
      <w:r w:rsidRPr="009E566B">
        <w:rPr>
          <w:rFonts w:ascii="Baskerville Old Face" w:cs="Times New Roman" w:hAnsi="Baskerville Old Face"/>
          <w:sz w:val="24"/>
          <w:szCs w:val="24"/>
        </w:rPr>
        <w:t xml:space="preserve"> dans le cadre des présents termes de référence (documents à l'appui).</w:t>
      </w:r>
    </w:p>
    <w:p w14:paraId="2B6E3F1D" w14:textId="77777777" w:rsidP="00F53439" w:rsidR="00927F1C" w:rsidRDefault="00927F1C" w:rsidRPr="009E566B">
      <w:pPr>
        <w:rPr>
          <w:rFonts w:ascii="Baskerville Old Face" w:cs="Times New Roman" w:hAnsi="Baskerville Old Face"/>
          <w:sz w:val="24"/>
          <w:szCs w:val="24"/>
        </w:rPr>
      </w:pPr>
    </w:p>
    <w:p w14:paraId="196ECFA3" w14:textId="77777777" w:rsidP="00E06265" w:rsidR="00985B5F" w:rsidRDefault="00985B5F" w:rsidRPr="009E566B">
      <w:pPr>
        <w:spacing w:before="0"/>
        <w:rPr>
          <w:rFonts w:ascii="Baskerville Old Face" w:cs="Times New Roman" w:hAnsi="Baskerville Old Face"/>
          <w:sz w:val="24"/>
          <w:szCs w:val="24"/>
        </w:rPr>
      </w:pPr>
      <w:r w:rsidRPr="009E566B">
        <w:rPr>
          <w:rFonts w:ascii="Baskerville Old Face" w:cs="Times New Roman" w:hAnsi="Baskerville Old Face"/>
          <w:sz w:val="24"/>
          <w:szCs w:val="24"/>
        </w:rPr>
        <w:t>Le personnel clé de la mission doit maitriser le français et posséder des qualifications requises.</w:t>
      </w:r>
    </w:p>
    <w:p w14:paraId="4B20684C" w14:textId="77777777" w:rsidP="00E06265" w:rsidR="00985B5F" w:rsidRDefault="00985B5F" w:rsidRPr="009E566B">
      <w:pPr>
        <w:spacing w:before="0"/>
        <w:rPr>
          <w:rFonts w:ascii="Baskerville Old Face" w:cs="Times New Roman" w:hAnsi="Baskerville Old Face"/>
          <w:sz w:val="24"/>
          <w:szCs w:val="24"/>
        </w:rPr>
      </w:pPr>
      <w:r w:rsidRPr="009E566B">
        <w:rPr>
          <w:rFonts w:ascii="Baskerville Old Face" w:cs="Times New Roman" w:hAnsi="Baskerville Old Face"/>
          <w:sz w:val="24"/>
          <w:szCs w:val="24"/>
        </w:rPr>
        <w:t>Le Consultant devra joindre à son offre technique, les CV de son Personnel Clé proposé signés et accompagnés d’un engagement de disponibilité pour lesdites études.</w:t>
      </w:r>
    </w:p>
    <w:p w14:paraId="5C032237" w14:textId="77777777" w:rsidP="00E06265" w:rsidR="00985B5F" w:rsidRDefault="00985B5F" w:rsidRPr="009E566B">
      <w:pPr>
        <w:spacing w:before="0"/>
        <w:rPr>
          <w:rFonts w:ascii="Baskerville Old Face" w:cs="Times New Roman" w:hAnsi="Baskerville Old Face"/>
          <w:sz w:val="24"/>
          <w:szCs w:val="24"/>
        </w:rPr>
      </w:pPr>
    </w:p>
    <w:p w14:paraId="164A8011" w14:textId="77777777" w:rsidR="00985B5F" w:rsidRDefault="00985B5F" w:rsidRPr="00003972">
      <w:pPr>
        <w:pStyle w:val="Titre2"/>
        <w:numPr>
          <w:ilvl w:val="0"/>
          <w:numId w:val="71"/>
        </w:numPr>
        <w:tabs>
          <w:tab w:pos="851" w:val="clear"/>
          <w:tab w:pos="567" w:val="left"/>
        </w:tabs>
        <w:spacing w:before="0"/>
        <w:rPr>
          <w:rFonts w:ascii="Baskerville Old Face" w:cs="Times New Roman" w:hAnsi="Baskerville Old Face"/>
          <w:u w:val="single"/>
        </w:rPr>
      </w:pPr>
      <w:bookmarkStart w:id="479" w:name="_Toc173633864"/>
      <w:bookmarkStart w:id="480" w:name="_Toc199020958"/>
      <w:r w:rsidRPr="00003972">
        <w:rPr>
          <w:rFonts w:ascii="Baskerville Old Face" w:cs="Times New Roman" w:hAnsi="Baskerville Old Face"/>
          <w:u w:val="single"/>
        </w:rPr>
        <w:t>Equipe d’appui :</w:t>
      </w:r>
      <w:bookmarkEnd w:id="479"/>
      <w:bookmarkEnd w:id="480"/>
    </w:p>
    <w:p w14:paraId="1134615A" w14:textId="77777777" w:rsidP="00E06265" w:rsidR="00985B5F" w:rsidRDefault="00985B5F" w:rsidRPr="009E566B">
      <w:pPr>
        <w:spacing w:before="0"/>
        <w:rPr>
          <w:rFonts w:ascii="Baskerville Old Face" w:cs="Times New Roman" w:hAnsi="Baskerville Old Face"/>
          <w:sz w:val="24"/>
          <w:szCs w:val="24"/>
        </w:rPr>
      </w:pPr>
    </w:p>
    <w:p w14:paraId="4162002D" w14:textId="4E8CF8DF" w:rsidP="00E06265" w:rsidR="00EF7568" w:rsidRDefault="00C178B5" w:rsidRPr="009E566B">
      <w:pPr>
        <w:spacing w:before="0"/>
        <w:rPr>
          <w:rFonts w:ascii="Baskerville Old Face" w:cs="Times New Roman" w:hAnsi="Baskerville Old Face"/>
          <w:sz w:val="24"/>
          <w:szCs w:val="24"/>
        </w:rPr>
      </w:pPr>
      <w:r w:rsidRPr="009E566B">
        <w:rPr>
          <w:rFonts w:ascii="Baskerville Old Face" w:cs="Times New Roman" w:hAnsi="Baskerville Old Face"/>
          <w:sz w:val="24"/>
          <w:szCs w:val="24"/>
        </w:rPr>
        <w:t xml:space="preserve">Cette liste n’est pas exhaustive est pourra être complétée </w:t>
      </w:r>
      <w:r w:rsidR="00576B46" w:rsidRPr="009E566B">
        <w:rPr>
          <w:rFonts w:ascii="Baskerville Old Face" w:cs="Times New Roman" w:hAnsi="Baskerville Old Face"/>
          <w:sz w:val="24"/>
          <w:szCs w:val="24"/>
        </w:rPr>
        <w:t>entre autres</w:t>
      </w:r>
      <w:r w:rsidRPr="009E566B">
        <w:rPr>
          <w:rFonts w:ascii="Baskerville Old Face" w:cs="Times New Roman" w:hAnsi="Baskerville Old Face"/>
          <w:sz w:val="24"/>
          <w:szCs w:val="24"/>
        </w:rPr>
        <w:t xml:space="preserve"> par</w:t>
      </w:r>
      <w:r w:rsidR="00BC24A5" w:rsidRPr="009E566B">
        <w:rPr>
          <w:rFonts w:ascii="Baskerville Old Face" w:cs="Times New Roman" w:hAnsi="Baskerville Old Face"/>
          <w:sz w:val="24"/>
          <w:szCs w:val="24"/>
        </w:rPr>
        <w:t> </w:t>
      </w:r>
      <w:r w:rsidRPr="009E566B">
        <w:rPr>
          <w:rFonts w:ascii="Baskerville Old Face" w:cs="Times New Roman" w:hAnsi="Baskerville Old Face"/>
          <w:sz w:val="24"/>
          <w:szCs w:val="24"/>
        </w:rPr>
        <w:t>:</w:t>
      </w:r>
    </w:p>
    <w:p w14:paraId="1B885D68" w14:textId="233BF6A1" w:rsidR="00C178B5" w:rsidRDefault="00C178B5" w:rsidRPr="009E566B">
      <w:pPr>
        <w:numPr>
          <w:ilvl w:val="0"/>
          <w:numId w:val="9"/>
        </w:numPr>
        <w:tabs>
          <w:tab w:pos="851" w:val="clear"/>
        </w:tabs>
        <w:spacing w:before="0"/>
        <w:rPr>
          <w:rFonts w:ascii="Baskerville Old Face" w:cs="Times New Roman" w:hAnsi="Baskerville Old Face"/>
          <w:bCs/>
          <w:sz w:val="24"/>
          <w:szCs w:val="24"/>
        </w:rPr>
      </w:pPr>
      <w:r w:rsidRPr="009E566B">
        <w:rPr>
          <w:rFonts w:ascii="Baskerville Old Face" w:cs="Times New Roman" w:hAnsi="Baskerville Old Face"/>
          <w:bCs/>
          <w:sz w:val="24"/>
          <w:szCs w:val="24"/>
        </w:rPr>
        <w:t>Une équipe des dessinateurs </w:t>
      </w:r>
      <w:r w:rsidR="005F33ED" w:rsidRPr="009E566B">
        <w:rPr>
          <w:rFonts w:ascii="Baskerville Old Face" w:cs="Times New Roman" w:hAnsi="Baskerville Old Face"/>
          <w:bCs/>
          <w:sz w:val="24"/>
          <w:szCs w:val="24"/>
        </w:rPr>
        <w:t>projeteurs</w:t>
      </w:r>
      <w:r w:rsidR="00BC24A5" w:rsidRPr="009E566B">
        <w:rPr>
          <w:rFonts w:ascii="Baskerville Old Face" w:cs="Times New Roman" w:hAnsi="Baskerville Old Face"/>
          <w:bCs/>
          <w:sz w:val="24"/>
          <w:szCs w:val="24"/>
        </w:rPr>
        <w:t> </w:t>
      </w:r>
      <w:r w:rsidR="005F33ED" w:rsidRPr="009E566B">
        <w:rPr>
          <w:rFonts w:ascii="Baskerville Old Face" w:cs="Times New Roman" w:hAnsi="Baskerville Old Face"/>
          <w:bCs/>
          <w:sz w:val="24"/>
          <w:szCs w:val="24"/>
        </w:rPr>
        <w:t>;</w:t>
      </w:r>
    </w:p>
    <w:p w14:paraId="59742DC1" w14:textId="4E714DFD" w:rsidR="00C178B5" w:rsidRDefault="00C178B5" w:rsidRPr="009E566B">
      <w:pPr>
        <w:numPr>
          <w:ilvl w:val="0"/>
          <w:numId w:val="9"/>
        </w:numPr>
        <w:tabs>
          <w:tab w:pos="851" w:val="clear"/>
        </w:tabs>
        <w:spacing w:before="0"/>
        <w:rPr>
          <w:rFonts w:ascii="Baskerville Old Face" w:cs="Times New Roman" w:hAnsi="Baskerville Old Face"/>
          <w:bCs/>
          <w:sz w:val="24"/>
          <w:szCs w:val="24"/>
        </w:rPr>
      </w:pPr>
      <w:r w:rsidRPr="009E566B">
        <w:rPr>
          <w:rFonts w:ascii="Baskerville Old Face" w:cs="Times New Roman" w:hAnsi="Baskerville Old Face"/>
          <w:bCs/>
          <w:sz w:val="24"/>
          <w:szCs w:val="24"/>
        </w:rPr>
        <w:t>Une équipe des sondages et plombiers</w:t>
      </w:r>
      <w:r w:rsidR="00BC24A5" w:rsidRPr="009E566B">
        <w:rPr>
          <w:rFonts w:ascii="Baskerville Old Face" w:cs="Times New Roman" w:hAnsi="Baskerville Old Face"/>
          <w:bCs/>
          <w:sz w:val="24"/>
          <w:szCs w:val="24"/>
        </w:rPr>
        <w:t> </w:t>
      </w:r>
      <w:r w:rsidRPr="009E566B">
        <w:rPr>
          <w:rFonts w:ascii="Baskerville Old Face" w:cs="Times New Roman" w:hAnsi="Baskerville Old Face"/>
          <w:bCs/>
          <w:sz w:val="24"/>
          <w:szCs w:val="24"/>
        </w:rPr>
        <w:t>;</w:t>
      </w:r>
    </w:p>
    <w:p w14:paraId="703785B9" w14:textId="32DFCAD7" w:rsidR="001E00DE" w:rsidRDefault="00C178B5" w:rsidRPr="009E566B">
      <w:pPr>
        <w:numPr>
          <w:ilvl w:val="0"/>
          <w:numId w:val="9"/>
        </w:numPr>
        <w:tabs>
          <w:tab w:pos="851" w:val="clear"/>
        </w:tabs>
        <w:spacing w:before="0"/>
        <w:rPr>
          <w:rFonts w:ascii="Baskerville Old Face" w:cs="Times New Roman" w:hAnsi="Baskerville Old Face"/>
          <w:sz w:val="24"/>
          <w:szCs w:val="24"/>
        </w:rPr>
      </w:pPr>
      <w:r w:rsidRPr="009E566B">
        <w:rPr>
          <w:rFonts w:ascii="Baskerville Old Face" w:cs="Times New Roman" w:hAnsi="Baskerville Old Face"/>
          <w:bCs/>
          <w:sz w:val="24"/>
          <w:szCs w:val="24"/>
        </w:rPr>
        <w:t>Une</w:t>
      </w:r>
      <w:r w:rsidRPr="009E566B">
        <w:rPr>
          <w:rFonts w:ascii="Baskerville Old Face" w:cs="Times New Roman" w:hAnsi="Baskerville Old Face"/>
          <w:sz w:val="24"/>
          <w:szCs w:val="24"/>
        </w:rPr>
        <w:t xml:space="preserve"> équipe des géotechniciens pour les essais de sol</w:t>
      </w:r>
      <w:r w:rsidR="00BC24A5" w:rsidRPr="009E566B">
        <w:rPr>
          <w:rFonts w:ascii="Baskerville Old Face" w:cs="Times New Roman" w:hAnsi="Baskerville Old Face"/>
          <w:sz w:val="24"/>
          <w:szCs w:val="24"/>
        </w:rPr>
        <w:t> ;</w:t>
      </w:r>
      <w:r w:rsidDel="00C178B5" w:rsidRPr="009E566B">
        <w:rPr>
          <w:rFonts w:ascii="Baskerville Old Face" w:cs="Times New Roman" w:hAnsi="Baskerville Old Face"/>
          <w:sz w:val="24"/>
          <w:szCs w:val="24"/>
        </w:rPr>
        <w:t xml:space="preserve"> </w:t>
      </w:r>
    </w:p>
    <w:p w14:paraId="62518396" w14:textId="77777777" w:rsidP="00E06265" w:rsidR="003D1CE4" w:rsidRDefault="003D1CE4" w:rsidRPr="00003972">
      <w:pPr>
        <w:spacing w:before="0"/>
        <w:rPr>
          <w:rFonts w:ascii="Baskerville Old Face" w:cs="Times New Roman" w:hAnsi="Baskerville Old Face"/>
          <w:sz w:val="14"/>
          <w:szCs w:val="24"/>
        </w:rPr>
      </w:pPr>
    </w:p>
    <w:p w14:paraId="54799264" w14:textId="77777777" w:rsidP="00E06265" w:rsidR="003D1CE4" w:rsidRDefault="003D1CE4" w:rsidRPr="00003972">
      <w:pPr>
        <w:spacing w:before="0"/>
        <w:rPr>
          <w:rFonts w:ascii="Baskerville Old Face" w:cs="Times New Roman" w:hAnsi="Baskerville Old Face"/>
          <w:sz w:val="14"/>
          <w:szCs w:val="24"/>
        </w:rPr>
      </w:pPr>
    </w:p>
    <w:p w14:paraId="5699DFF9" w14:textId="7E644328" w:rsidP="00E06265" w:rsidR="000C393D" w:rsidRDefault="000C393D" w:rsidRPr="009E566B">
      <w:pPr>
        <w:pStyle w:val="Titre2"/>
        <w:tabs>
          <w:tab w:pos="851" w:val="clear"/>
          <w:tab w:pos="567" w:val="left"/>
        </w:tabs>
        <w:spacing w:before="0"/>
        <w:ind w:firstLine="0" w:left="0"/>
        <w:rPr>
          <w:rFonts w:ascii="Baskerville Old Face" w:cs="Times New Roman" w:hAnsi="Baskerville Old Face"/>
        </w:rPr>
      </w:pPr>
      <w:bookmarkStart w:id="481" w:name="_Toc199020959"/>
      <w:r w:rsidRPr="009E566B">
        <w:rPr>
          <w:rFonts w:ascii="Baskerville Old Face" w:cs="Times New Roman" w:hAnsi="Baskerville Old Face"/>
        </w:rPr>
        <w:t xml:space="preserve">Durée d’intervention </w:t>
      </w:r>
      <w:r w:rsidR="0014512A" w:rsidRPr="009E566B">
        <w:rPr>
          <w:rFonts w:ascii="Baskerville Old Face" w:cs="Times New Roman" w:hAnsi="Baskerville Old Face"/>
        </w:rPr>
        <w:t>du personnel</w:t>
      </w:r>
      <w:bookmarkEnd w:id="481"/>
      <w:r w:rsidR="0014512A" w:rsidRPr="009E566B">
        <w:rPr>
          <w:rFonts w:ascii="Baskerville Old Face" w:cs="Times New Roman" w:hAnsi="Baskerville Old Face"/>
        </w:rPr>
        <w:t xml:space="preserve"> </w:t>
      </w:r>
    </w:p>
    <w:p w14:paraId="1AAA06D8" w14:textId="77777777" w:rsidP="00E06265" w:rsidR="003D1CE4" w:rsidRDefault="003D1CE4" w:rsidRPr="00003972">
      <w:pPr>
        <w:spacing w:before="0"/>
        <w:rPr>
          <w:rFonts w:ascii="Baskerville Old Face" w:cs="Times New Roman" w:hAnsi="Baskerville Old Face"/>
          <w:sz w:val="14"/>
          <w:szCs w:val="24"/>
        </w:rPr>
      </w:pPr>
    </w:p>
    <w:p w14:paraId="28DAB351" w14:textId="304C0E6A" w:rsidP="00E06265" w:rsidR="00BC24A5" w:rsidRDefault="00270480" w:rsidRPr="00003972">
      <w:pPr>
        <w:spacing w:before="0"/>
        <w:rPr>
          <w:rFonts w:ascii="Baskerville Old Face" w:cs="Times New Roman" w:hAnsi="Baskerville Old Face"/>
          <w:sz w:val="24"/>
          <w:szCs w:val="24"/>
        </w:rPr>
      </w:pPr>
      <w:r w:rsidRPr="009E566B">
        <w:rPr>
          <w:rFonts w:ascii="Baskerville Old Face" w:cs="Times New Roman" w:hAnsi="Baskerville Old Face"/>
          <w:sz w:val="24"/>
          <w:szCs w:val="24"/>
        </w:rPr>
        <w:t>Pour l’exécution de toutes les tâches (</w:t>
      </w:r>
      <w:r w:rsidR="00A913A4" w:rsidRPr="009E566B">
        <w:rPr>
          <w:rFonts w:ascii="Baskerville Old Face" w:cs="Times New Roman" w:hAnsi="Baskerville Old Face"/>
          <w:sz w:val="24"/>
          <w:szCs w:val="24"/>
        </w:rPr>
        <w:t>Démarrage,</w:t>
      </w:r>
      <w:r w:rsidRPr="009E566B">
        <w:rPr>
          <w:rFonts w:ascii="Baskerville Old Face" w:cs="Times New Roman" w:hAnsi="Baskerville Old Face"/>
          <w:sz w:val="24"/>
          <w:szCs w:val="24"/>
        </w:rPr>
        <w:t xml:space="preserve"> </w:t>
      </w:r>
      <w:r w:rsidR="006C6CB1" w:rsidRPr="009E566B">
        <w:rPr>
          <w:rFonts w:ascii="Baskerville Old Face" w:cs="Times New Roman" w:hAnsi="Baskerville Old Face"/>
          <w:sz w:val="24"/>
          <w:szCs w:val="24"/>
        </w:rPr>
        <w:t xml:space="preserve">APS, </w:t>
      </w:r>
      <w:r w:rsidRPr="009E566B">
        <w:rPr>
          <w:rFonts w:ascii="Baskerville Old Face" w:cs="Times New Roman" w:hAnsi="Baskerville Old Face"/>
          <w:sz w:val="24"/>
          <w:szCs w:val="24"/>
        </w:rPr>
        <w:t xml:space="preserve">APD et DAO), le volume total d’homme-mois (HM) du </w:t>
      </w:r>
      <w:r w:rsidRPr="009E566B">
        <w:rPr>
          <w:rFonts w:ascii="Baskerville Old Face" w:cs="Times New Roman" w:hAnsi="Baskerville Old Face"/>
          <w:b/>
          <w:bCs/>
          <w:sz w:val="24"/>
          <w:szCs w:val="24"/>
          <w:u w:val="single"/>
        </w:rPr>
        <w:t xml:space="preserve">personnel clé </w:t>
      </w:r>
      <w:r w:rsidR="000E3FD5" w:rsidRPr="009E566B">
        <w:rPr>
          <w:rFonts w:ascii="Baskerville Old Face" w:cs="Times New Roman" w:hAnsi="Baskerville Old Face"/>
          <w:b/>
          <w:bCs/>
          <w:sz w:val="24"/>
          <w:szCs w:val="24"/>
          <w:u w:val="single"/>
        </w:rPr>
        <w:t>est</w:t>
      </w:r>
      <w:r w:rsidR="0068677C" w:rsidRPr="009E566B">
        <w:rPr>
          <w:rFonts w:ascii="Baskerville Old Face" w:cs="Times New Roman" w:hAnsi="Baskerville Old Face"/>
          <w:b/>
          <w:bCs/>
          <w:sz w:val="24"/>
          <w:szCs w:val="24"/>
          <w:u w:val="single"/>
        </w:rPr>
        <w:t xml:space="preserve"> </w:t>
      </w:r>
      <w:r w:rsidRPr="009E566B">
        <w:rPr>
          <w:rFonts w:ascii="Baskerville Old Face" w:cs="Times New Roman" w:hAnsi="Baskerville Old Face"/>
          <w:b/>
          <w:bCs/>
          <w:sz w:val="24"/>
          <w:szCs w:val="24"/>
          <w:u w:val="single"/>
        </w:rPr>
        <w:t xml:space="preserve">estimé </w:t>
      </w:r>
      <w:r w:rsidR="00A455AC" w:rsidRPr="009E566B">
        <w:rPr>
          <w:rFonts w:ascii="Baskerville Old Face" w:cs="Times New Roman" w:hAnsi="Baskerville Old Face"/>
          <w:b/>
          <w:bCs/>
          <w:sz w:val="24"/>
          <w:szCs w:val="24"/>
          <w:u w:val="single"/>
        </w:rPr>
        <w:t xml:space="preserve">au minimum à </w:t>
      </w:r>
      <w:r w:rsidR="00BC2938">
        <w:rPr>
          <w:rFonts w:ascii="Baskerville Old Face" w:cs="Times New Roman" w:hAnsi="Baskerville Old Face"/>
          <w:b/>
          <w:bCs/>
          <w:sz w:val="24"/>
          <w:szCs w:val="24"/>
          <w:u w:val="single"/>
        </w:rPr>
        <w:t>110</w:t>
      </w:r>
      <w:r w:rsidR="00D85EC7" w:rsidRPr="009E566B">
        <w:rPr>
          <w:rFonts w:ascii="Baskerville Old Face" w:cs="Times New Roman" w:hAnsi="Baskerville Old Face"/>
          <w:b/>
          <w:bCs/>
          <w:sz w:val="24"/>
          <w:szCs w:val="24"/>
          <w:u w:val="single"/>
        </w:rPr>
        <w:t xml:space="preserve"> H-mois</w:t>
      </w:r>
      <w:r w:rsidR="0068677C" w:rsidRPr="009E566B">
        <w:rPr>
          <w:rFonts w:ascii="Baskerville Old Face" w:cs="Times New Roman" w:hAnsi="Baskerville Old Face"/>
          <w:sz w:val="24"/>
          <w:szCs w:val="24"/>
        </w:rPr>
        <w:t xml:space="preserve"> dans les présents termes de référence</w:t>
      </w:r>
      <w:r w:rsidR="00BC24A5" w:rsidRPr="00003972">
        <w:rPr>
          <w:rFonts w:ascii="Baskerville Old Face" w:cs="Times New Roman" w:hAnsi="Baskerville Old Face"/>
          <w:sz w:val="24"/>
          <w:szCs w:val="24"/>
        </w:rPr>
        <w:t xml:space="preserve"> comme indiqué dans le tableau ci-dessous :</w:t>
      </w:r>
    </w:p>
    <w:p w14:paraId="691E0529" w14:textId="77777777" w:rsidP="00E06265" w:rsidR="00BC24A5" w:rsidRDefault="00BC24A5" w:rsidRPr="00485E5B">
      <w:pPr>
        <w:spacing w:before="0"/>
        <w:rPr>
          <w:rFonts w:ascii="Times New Roman" w:cs="Times New Roman" w:hAnsi="Times New Roman"/>
          <w:sz w:val="24"/>
          <w:szCs w:val="24"/>
        </w:rPr>
      </w:pPr>
      <w:r w:rsidRPr="00485E5B">
        <w:rPr>
          <w:rFonts w:ascii="Times New Roman" w:cs="Times New Roman" w:hAnsi="Times New Roman"/>
          <w:sz w:val="24"/>
          <w:szCs w:val="24"/>
        </w:rPr>
        <w:t xml:space="preserve"> </w:t>
      </w:r>
    </w:p>
    <w:tbl>
      <w:tblPr>
        <w:tblW w:type="dxa" w:w="906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type="dxa" w:w="70"/>
          <w:right w:type="dxa" w:w="70"/>
        </w:tblCellMar>
        <w:tblLook w:firstColumn="1" w:firstRow="1" w:lastColumn="0" w:lastRow="0" w:noHBand="0" w:noVBand="1" w:val="04A0"/>
      </w:tblPr>
      <w:tblGrid>
        <w:gridCol w:w="704"/>
        <w:gridCol w:w="4253"/>
        <w:gridCol w:w="992"/>
        <w:gridCol w:w="3118"/>
      </w:tblGrid>
      <w:tr w14:paraId="3D4322DB" w14:textId="77777777" w:rsidR="00485E5B" w:rsidRPr="009E566B" w:rsidTr="00003972">
        <w:trPr>
          <w:trHeight w:val="312"/>
          <w:tblHeader/>
        </w:trPr>
        <w:tc>
          <w:tcPr>
            <w:tcW w:type="dxa" w:w="704"/>
            <w:shd w:color="auto" w:fill="auto" w:val="clear"/>
          </w:tcPr>
          <w:p w14:paraId="37E42181" w14:textId="17A7A037" w:rsidP="00E06265" w:rsidR="00A455AC" w:rsidRDefault="00A455AC" w:rsidRPr="00003972">
            <w:pPr>
              <w:widowControl/>
              <w:tabs>
                <w:tab w:pos="851" w:val="clear"/>
              </w:tabs>
              <w:spacing w:before="0"/>
              <w:rPr>
                <w:rFonts w:ascii="Baskerville Old Face" w:cs="Times New Roman" w:hAnsi="Baskerville Old Face"/>
                <w:b/>
                <w:bCs/>
                <w:sz w:val="20"/>
                <w:szCs w:val="20"/>
                <w:lang w:eastAsia="zh-CN"/>
              </w:rPr>
            </w:pPr>
            <w:r w:rsidRPr="00003972">
              <w:rPr>
                <w:rFonts w:ascii="Baskerville Old Face" w:cs="Times New Roman" w:hAnsi="Baskerville Old Face"/>
                <w:b/>
                <w:bCs/>
                <w:sz w:val="20"/>
                <w:szCs w:val="20"/>
                <w:lang w:eastAsia="zh-CN"/>
              </w:rPr>
              <w:t>N°</w:t>
            </w:r>
          </w:p>
        </w:tc>
        <w:tc>
          <w:tcPr>
            <w:tcW w:type="dxa" w:w="4253"/>
            <w:shd w:color="auto" w:fill="auto" w:val="clear"/>
          </w:tcPr>
          <w:p w14:paraId="45E610BA" w14:textId="14BA252A" w:rsidP="00E06265" w:rsidR="00A455AC" w:rsidRDefault="00A455AC" w:rsidRPr="00003972">
            <w:pPr>
              <w:widowControl/>
              <w:tabs>
                <w:tab w:pos="851" w:val="clear"/>
              </w:tabs>
              <w:spacing w:before="0"/>
              <w:rPr>
                <w:rFonts w:ascii="Baskerville Old Face" w:cs="Times New Roman" w:hAnsi="Baskerville Old Face"/>
                <w:b/>
                <w:bCs/>
                <w:sz w:val="20"/>
                <w:szCs w:val="20"/>
                <w:lang w:eastAsia="zh-CN"/>
              </w:rPr>
            </w:pPr>
            <w:r w:rsidRPr="00003972">
              <w:rPr>
                <w:rFonts w:ascii="Baskerville Old Face" w:cs="Times New Roman" w:hAnsi="Baskerville Old Face"/>
                <w:b/>
                <w:bCs/>
                <w:sz w:val="20"/>
                <w:szCs w:val="20"/>
                <w:lang w:eastAsia="zh-CN"/>
              </w:rPr>
              <w:t>Désignation</w:t>
            </w:r>
          </w:p>
        </w:tc>
        <w:tc>
          <w:tcPr>
            <w:tcW w:type="dxa" w:w="992"/>
            <w:shd w:color="auto" w:fill="auto" w:val="clear"/>
          </w:tcPr>
          <w:p w14:paraId="261C989F" w14:textId="4430852A" w:rsidP="00E06265" w:rsidR="00A455AC" w:rsidRDefault="00A455AC" w:rsidRPr="00003972">
            <w:pPr>
              <w:widowControl/>
              <w:tabs>
                <w:tab w:pos="851" w:val="clear"/>
              </w:tabs>
              <w:spacing w:before="0"/>
              <w:rPr>
                <w:rFonts w:ascii="Baskerville Old Face" w:cs="Times New Roman" w:hAnsi="Baskerville Old Face"/>
                <w:b/>
                <w:bCs/>
                <w:sz w:val="20"/>
                <w:szCs w:val="20"/>
                <w:lang w:eastAsia="zh-CN"/>
              </w:rPr>
            </w:pPr>
            <w:r w:rsidRPr="00003972">
              <w:rPr>
                <w:rFonts w:ascii="Baskerville Old Face" w:cs="Times New Roman" w:hAnsi="Baskerville Old Face"/>
                <w:b/>
                <w:bCs/>
                <w:sz w:val="20"/>
                <w:szCs w:val="20"/>
                <w:lang w:eastAsia="zh-CN"/>
              </w:rPr>
              <w:t>Unité</w:t>
            </w:r>
          </w:p>
        </w:tc>
        <w:tc>
          <w:tcPr>
            <w:tcW w:type="dxa" w:w="3118"/>
            <w:shd w:color="000000" w:fill="E2EFDA" w:val="clear"/>
          </w:tcPr>
          <w:p w14:paraId="2B248BD0" w14:textId="18492A99" w:rsidP="00E06265" w:rsidR="00A455AC" w:rsidRDefault="00A455AC" w:rsidRPr="00003972">
            <w:pPr>
              <w:widowControl/>
              <w:tabs>
                <w:tab w:pos="851" w:val="clear"/>
              </w:tabs>
              <w:spacing w:before="0"/>
              <w:jc w:val="center"/>
              <w:rPr>
                <w:rFonts w:ascii="Baskerville Old Face" w:cs="Times New Roman" w:hAnsi="Baskerville Old Face"/>
                <w:b/>
                <w:bCs/>
                <w:sz w:val="20"/>
                <w:szCs w:val="20"/>
                <w:lang w:eastAsia="zh-CN"/>
              </w:rPr>
            </w:pPr>
            <w:r w:rsidRPr="00003972">
              <w:rPr>
                <w:rFonts w:ascii="Baskerville Old Face" w:cs="Times New Roman" w:hAnsi="Baskerville Old Face"/>
                <w:b/>
                <w:bCs/>
                <w:sz w:val="20"/>
                <w:szCs w:val="20"/>
                <w:lang w:eastAsia="zh-CN"/>
              </w:rPr>
              <w:t>Contribution totale en Homme-mois (USD/ H-mois)</w:t>
            </w:r>
          </w:p>
        </w:tc>
      </w:tr>
      <w:tr w14:paraId="0B4545C5" w14:textId="77777777" w:rsidR="00485E5B" w:rsidRPr="009E566B" w:rsidTr="00003972">
        <w:trPr>
          <w:trHeight w:val="58"/>
          <w:tblHeader/>
        </w:trPr>
        <w:tc>
          <w:tcPr>
            <w:tcW w:type="dxa" w:w="704"/>
            <w:shd w:color="auto" w:fill="auto" w:val="clear"/>
            <w:vAlign w:val="center"/>
            <w:hideMark/>
          </w:tcPr>
          <w:p w14:paraId="05177E89" w14:textId="77777777" w:rsidP="00E06265" w:rsidR="00A455AC" w:rsidRDefault="00A455AC" w:rsidRPr="00003972">
            <w:pPr>
              <w:widowControl/>
              <w:tabs>
                <w:tab w:pos="851" w:val="clear"/>
              </w:tabs>
              <w:spacing w:before="0"/>
              <w:rPr>
                <w:rFonts w:ascii="Baskerville Old Face" w:cs="Times New Roman" w:hAnsi="Baskerville Old Face"/>
                <w:b/>
                <w:bCs/>
                <w:sz w:val="20"/>
                <w:szCs w:val="20"/>
                <w:lang w:eastAsia="zh-CN"/>
              </w:rPr>
            </w:pPr>
            <w:r w:rsidRPr="00003972">
              <w:rPr>
                <w:rFonts w:ascii="Baskerville Old Face" w:cs="Times New Roman" w:hAnsi="Baskerville Old Face"/>
                <w:b/>
                <w:bCs/>
                <w:sz w:val="20"/>
                <w:szCs w:val="20"/>
                <w:lang w:eastAsia="zh-CN"/>
              </w:rPr>
              <w:t> </w:t>
            </w:r>
          </w:p>
        </w:tc>
        <w:tc>
          <w:tcPr>
            <w:tcW w:type="dxa" w:w="4253"/>
            <w:shd w:color="auto" w:fill="auto" w:val="clear"/>
            <w:vAlign w:val="center"/>
            <w:hideMark/>
          </w:tcPr>
          <w:p w14:paraId="715DF627" w14:textId="77777777" w:rsidP="00E06265" w:rsidR="00A455AC" w:rsidRDefault="00A455AC" w:rsidRPr="00003972">
            <w:pPr>
              <w:widowControl/>
              <w:tabs>
                <w:tab w:pos="851" w:val="clear"/>
              </w:tabs>
              <w:spacing w:before="0"/>
              <w:rPr>
                <w:rFonts w:ascii="Baskerville Old Face" w:cs="Times New Roman" w:hAnsi="Baskerville Old Face"/>
                <w:b/>
                <w:bCs/>
                <w:sz w:val="20"/>
                <w:szCs w:val="20"/>
                <w:lang w:eastAsia="zh-CN"/>
              </w:rPr>
            </w:pPr>
            <w:r w:rsidRPr="00003972">
              <w:rPr>
                <w:rFonts w:ascii="Baskerville Old Face" w:cs="Times New Roman" w:hAnsi="Baskerville Old Face"/>
                <w:b/>
                <w:bCs/>
                <w:sz w:val="20"/>
                <w:szCs w:val="20"/>
                <w:lang w:eastAsia="zh-CN"/>
              </w:rPr>
              <w:t> </w:t>
            </w:r>
          </w:p>
        </w:tc>
        <w:tc>
          <w:tcPr>
            <w:tcW w:type="dxa" w:w="992"/>
            <w:shd w:color="auto" w:fill="auto" w:val="clear"/>
            <w:vAlign w:val="center"/>
            <w:hideMark/>
          </w:tcPr>
          <w:p w14:paraId="3CB932B3" w14:textId="77777777" w:rsidP="00E06265" w:rsidR="00A455AC" w:rsidRDefault="00A455AC" w:rsidRPr="00003972">
            <w:pPr>
              <w:widowControl/>
              <w:tabs>
                <w:tab w:pos="851" w:val="clear"/>
              </w:tabs>
              <w:spacing w:before="0"/>
              <w:rPr>
                <w:rFonts w:ascii="Baskerville Old Face" w:cs="Times New Roman" w:hAnsi="Baskerville Old Face"/>
                <w:b/>
                <w:bCs/>
                <w:sz w:val="20"/>
                <w:szCs w:val="20"/>
                <w:lang w:eastAsia="zh-CN"/>
              </w:rPr>
            </w:pPr>
            <w:r w:rsidRPr="00003972">
              <w:rPr>
                <w:rFonts w:ascii="Baskerville Old Face" w:cs="Times New Roman" w:hAnsi="Baskerville Old Face"/>
                <w:b/>
                <w:bCs/>
                <w:sz w:val="20"/>
                <w:szCs w:val="20"/>
                <w:lang w:eastAsia="zh-CN"/>
              </w:rPr>
              <w:t> </w:t>
            </w:r>
          </w:p>
        </w:tc>
        <w:tc>
          <w:tcPr>
            <w:tcW w:type="dxa" w:w="3118"/>
            <w:shd w:color="000000" w:fill="E2EFDA" w:val="clear"/>
            <w:hideMark/>
          </w:tcPr>
          <w:p w14:paraId="3783FD4D" w14:textId="77777777" w:rsidP="00E06265" w:rsidR="00A455AC" w:rsidRDefault="00A455AC" w:rsidRPr="00003972">
            <w:pPr>
              <w:widowControl/>
              <w:tabs>
                <w:tab w:pos="851" w:val="clear"/>
              </w:tabs>
              <w:spacing w:before="0"/>
              <w:jc w:val="center"/>
              <w:rPr>
                <w:rFonts w:ascii="Baskerville Old Face" w:cs="Times New Roman" w:hAnsi="Baskerville Old Face"/>
                <w:b/>
                <w:bCs/>
                <w:sz w:val="20"/>
                <w:szCs w:val="20"/>
                <w:lang w:eastAsia="zh-CN"/>
              </w:rPr>
            </w:pPr>
            <w:r w:rsidRPr="00003972">
              <w:rPr>
                <w:rFonts w:ascii="Baskerville Old Face" w:cs="Times New Roman" w:hAnsi="Baskerville Old Face"/>
                <w:b/>
                <w:bCs/>
                <w:sz w:val="20"/>
                <w:szCs w:val="20"/>
                <w:lang w:eastAsia="zh-CN"/>
              </w:rPr>
              <w:t>Total (</w:t>
            </w:r>
            <w:proofErr w:type="spellStart"/>
            <w:r w:rsidRPr="00003972">
              <w:rPr>
                <w:rFonts w:ascii="Baskerville Old Face" w:cs="Times New Roman" w:hAnsi="Baskerville Old Face"/>
                <w:b/>
                <w:bCs/>
                <w:sz w:val="20"/>
                <w:szCs w:val="20"/>
                <w:lang w:eastAsia="zh-CN"/>
              </w:rPr>
              <w:t>siège+site</w:t>
            </w:r>
            <w:proofErr w:type="spellEnd"/>
            <w:r w:rsidRPr="00003972">
              <w:rPr>
                <w:rFonts w:ascii="Baskerville Old Face" w:cs="Times New Roman" w:hAnsi="Baskerville Old Face"/>
                <w:b/>
                <w:bCs/>
                <w:sz w:val="20"/>
                <w:szCs w:val="20"/>
                <w:lang w:eastAsia="zh-CN"/>
              </w:rPr>
              <w:t>)</w:t>
            </w:r>
          </w:p>
        </w:tc>
      </w:tr>
      <w:tr w14:paraId="68400AE5" w14:textId="77777777" w:rsidR="00485E5B" w:rsidRPr="009E566B" w:rsidTr="00003972">
        <w:trPr>
          <w:trHeight w:val="48"/>
        </w:trPr>
        <w:tc>
          <w:tcPr>
            <w:tcW w:type="dxa" w:w="704"/>
            <w:shd w:color="auto" w:fill="auto" w:val="clear"/>
            <w:hideMark/>
          </w:tcPr>
          <w:p w14:paraId="7B925B46" w14:textId="77777777" w:rsidP="00E06265" w:rsidR="00A455AC" w:rsidRDefault="00A455AC" w:rsidRPr="00003972">
            <w:pPr>
              <w:widowControl/>
              <w:tabs>
                <w:tab w:pos="851" w:val="clear"/>
              </w:tabs>
              <w:spacing w:before="0"/>
              <w:rPr>
                <w:rFonts w:ascii="Baskerville Old Face" w:cs="Times New Roman" w:hAnsi="Baskerville Old Face"/>
                <w:b/>
                <w:bCs/>
                <w:sz w:val="20"/>
                <w:szCs w:val="20"/>
                <w:lang w:eastAsia="zh-CN"/>
              </w:rPr>
            </w:pPr>
            <w:r w:rsidRPr="00003972">
              <w:rPr>
                <w:rFonts w:ascii="Baskerville Old Face" w:cs="Times New Roman" w:hAnsi="Baskerville Old Face"/>
                <w:b/>
                <w:bCs/>
                <w:sz w:val="20"/>
                <w:szCs w:val="20"/>
                <w:lang w:eastAsia="zh-CN"/>
              </w:rPr>
              <w:t> </w:t>
            </w:r>
          </w:p>
        </w:tc>
        <w:tc>
          <w:tcPr>
            <w:tcW w:type="dxa" w:w="5245"/>
            <w:gridSpan w:val="2"/>
            <w:shd w:color="auto" w:fill="auto" w:val="clear"/>
            <w:hideMark/>
          </w:tcPr>
          <w:p w14:paraId="38C47BEC" w14:textId="77777777" w:rsidP="00E06265" w:rsidR="00A455AC" w:rsidRDefault="00A455AC" w:rsidRPr="00003972">
            <w:pPr>
              <w:widowControl/>
              <w:tabs>
                <w:tab w:pos="851" w:val="clear"/>
              </w:tabs>
              <w:spacing w:before="0"/>
              <w:jc w:val="left"/>
              <w:rPr>
                <w:rFonts w:ascii="Baskerville Old Face" w:cs="Times New Roman" w:hAnsi="Baskerville Old Face"/>
                <w:b/>
                <w:bCs/>
                <w:sz w:val="20"/>
                <w:szCs w:val="20"/>
                <w:lang w:eastAsia="zh-CN"/>
              </w:rPr>
            </w:pPr>
            <w:r w:rsidRPr="00003972">
              <w:rPr>
                <w:rFonts w:ascii="Baskerville Old Face" w:cs="Times New Roman" w:hAnsi="Baskerville Old Face"/>
                <w:b/>
                <w:bCs/>
                <w:sz w:val="20"/>
                <w:szCs w:val="20"/>
                <w:lang w:eastAsia="zh-CN"/>
              </w:rPr>
              <w:t>Personnel clé</w:t>
            </w:r>
          </w:p>
        </w:tc>
        <w:tc>
          <w:tcPr>
            <w:tcW w:type="dxa" w:w="3118"/>
            <w:shd w:color="auto" w:fill="auto" w:val="clear"/>
            <w:noWrap/>
            <w:hideMark/>
          </w:tcPr>
          <w:p w14:paraId="21EEAD8D" w14:textId="77777777" w:rsidP="00E06265" w:rsidR="00A455AC" w:rsidRDefault="00A455AC" w:rsidRPr="00003972">
            <w:pPr>
              <w:widowControl/>
              <w:tabs>
                <w:tab w:pos="851" w:val="clear"/>
              </w:tabs>
              <w:spacing w:before="0"/>
              <w:jc w:val="left"/>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 </w:t>
            </w:r>
          </w:p>
        </w:tc>
      </w:tr>
      <w:tr w14:paraId="28D49F8F" w14:textId="77777777" w:rsidR="00485E5B" w:rsidRPr="009E566B" w:rsidTr="00003972">
        <w:trPr>
          <w:trHeight w:val="48"/>
        </w:trPr>
        <w:tc>
          <w:tcPr>
            <w:tcW w:type="dxa" w:w="704"/>
            <w:shd w:color="auto" w:fill="auto" w:val="clear"/>
            <w:hideMark/>
          </w:tcPr>
          <w:p w14:paraId="09CE12D9" w14:textId="77777777" w:rsidP="00E06265" w:rsidR="00A455AC" w:rsidRDefault="00A455AC" w:rsidRPr="00003972">
            <w:pPr>
              <w:widowControl/>
              <w:tabs>
                <w:tab w:pos="851" w:val="clear"/>
              </w:tabs>
              <w:spacing w:before="0"/>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PC-1</w:t>
            </w:r>
          </w:p>
        </w:tc>
        <w:tc>
          <w:tcPr>
            <w:tcW w:type="dxa" w:w="4253"/>
            <w:shd w:color="auto" w:fill="auto" w:val="clear"/>
            <w:hideMark/>
          </w:tcPr>
          <w:p w14:paraId="41B5B964" w14:textId="77777777" w:rsidP="00E06265" w:rsidR="00A455AC" w:rsidRDefault="00A455AC" w:rsidRPr="00003972">
            <w:pPr>
              <w:widowControl/>
              <w:tabs>
                <w:tab w:pos="851" w:val="clear"/>
              </w:tabs>
              <w:spacing w:before="0"/>
              <w:jc w:val="left"/>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Chef de Mission</w:t>
            </w:r>
          </w:p>
        </w:tc>
        <w:tc>
          <w:tcPr>
            <w:tcW w:type="dxa" w:w="992"/>
            <w:shd w:color="auto" w:fill="auto" w:val="clear"/>
            <w:hideMark/>
          </w:tcPr>
          <w:p w14:paraId="739611C2" w14:textId="77777777" w:rsidP="00E06265" w:rsidR="00A455AC" w:rsidRDefault="00A455AC" w:rsidRPr="00003972">
            <w:pPr>
              <w:widowControl/>
              <w:tabs>
                <w:tab w:pos="851" w:val="clear"/>
              </w:tabs>
              <w:spacing w:before="0"/>
              <w:jc w:val="center"/>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Hm</w:t>
            </w:r>
          </w:p>
        </w:tc>
        <w:tc>
          <w:tcPr>
            <w:tcW w:type="dxa" w:w="3118"/>
            <w:shd w:color="auto" w:fill="auto" w:val="clear"/>
            <w:hideMark/>
          </w:tcPr>
          <w:p w14:paraId="2B875D07" w14:textId="70D1D56B" w:rsidP="00E06265" w:rsidR="00A455AC" w:rsidRDefault="009E566B" w:rsidRPr="00003972">
            <w:pPr>
              <w:widowControl/>
              <w:tabs>
                <w:tab w:pos="851" w:val="clear"/>
              </w:tabs>
              <w:spacing w:before="0"/>
              <w:jc w:val="center"/>
              <w:rPr>
                <w:rFonts w:ascii="Baskerville Old Face" w:cs="Times New Roman" w:hAnsi="Baskerville Old Face"/>
                <w:sz w:val="20"/>
                <w:szCs w:val="20"/>
                <w:lang w:eastAsia="zh-CN"/>
              </w:rPr>
            </w:pPr>
            <w:r>
              <w:rPr>
                <w:rFonts w:ascii="Baskerville Old Face" w:cs="Times New Roman" w:hAnsi="Baskerville Old Face"/>
                <w:sz w:val="20"/>
                <w:szCs w:val="20"/>
                <w:lang w:eastAsia="zh-CN"/>
              </w:rPr>
              <w:t>1</w:t>
            </w:r>
            <w:r w:rsidR="00BC2938">
              <w:rPr>
                <w:rFonts w:ascii="Baskerville Old Face" w:cs="Times New Roman" w:hAnsi="Baskerville Old Face"/>
                <w:sz w:val="20"/>
                <w:szCs w:val="20"/>
                <w:lang w:eastAsia="zh-CN"/>
              </w:rPr>
              <w:t>5</w:t>
            </w:r>
            <w:r w:rsidR="00A455AC" w:rsidRPr="00003972">
              <w:rPr>
                <w:rFonts w:ascii="Baskerville Old Face" w:cs="Times New Roman" w:hAnsi="Baskerville Old Face"/>
                <w:sz w:val="20"/>
                <w:szCs w:val="20"/>
                <w:lang w:eastAsia="zh-CN"/>
              </w:rPr>
              <w:t>,00</w:t>
            </w:r>
          </w:p>
        </w:tc>
      </w:tr>
      <w:tr w14:paraId="52B0AC27" w14:textId="77777777" w:rsidR="00485E5B" w:rsidRPr="009E566B" w:rsidTr="00003972">
        <w:trPr>
          <w:trHeight w:val="48"/>
        </w:trPr>
        <w:tc>
          <w:tcPr>
            <w:tcW w:type="dxa" w:w="704"/>
            <w:shd w:color="auto" w:fill="auto" w:val="clear"/>
            <w:hideMark/>
          </w:tcPr>
          <w:p w14:paraId="7FFA0B62" w14:textId="77777777" w:rsidP="00E06265" w:rsidR="00A455AC" w:rsidRDefault="00A455AC" w:rsidRPr="00003972">
            <w:pPr>
              <w:widowControl/>
              <w:tabs>
                <w:tab w:pos="851" w:val="clear"/>
              </w:tabs>
              <w:spacing w:before="0"/>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PC-2</w:t>
            </w:r>
          </w:p>
        </w:tc>
        <w:tc>
          <w:tcPr>
            <w:tcW w:type="dxa" w:w="4253"/>
            <w:shd w:color="auto" w:fill="auto" w:val="clear"/>
            <w:hideMark/>
          </w:tcPr>
          <w:p w14:paraId="3693B805" w14:textId="77777777" w:rsidP="00E06265" w:rsidR="00A455AC" w:rsidRDefault="00A455AC" w:rsidRPr="00003972">
            <w:pPr>
              <w:widowControl/>
              <w:tabs>
                <w:tab w:pos="851" w:val="clear"/>
              </w:tabs>
              <w:spacing w:before="0"/>
              <w:jc w:val="left"/>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Ingénieur de Génie civil</w:t>
            </w:r>
          </w:p>
        </w:tc>
        <w:tc>
          <w:tcPr>
            <w:tcW w:type="dxa" w:w="992"/>
            <w:shd w:color="auto" w:fill="auto" w:val="clear"/>
            <w:hideMark/>
          </w:tcPr>
          <w:p w14:paraId="5C0776C0" w14:textId="77777777" w:rsidP="00E06265" w:rsidR="00A455AC" w:rsidRDefault="00A455AC" w:rsidRPr="00003972">
            <w:pPr>
              <w:widowControl/>
              <w:tabs>
                <w:tab w:pos="851" w:val="clear"/>
              </w:tabs>
              <w:spacing w:before="0"/>
              <w:jc w:val="center"/>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Hm</w:t>
            </w:r>
          </w:p>
        </w:tc>
        <w:tc>
          <w:tcPr>
            <w:tcW w:type="dxa" w:w="3118"/>
            <w:shd w:color="auto" w:fill="auto" w:val="clear"/>
            <w:hideMark/>
          </w:tcPr>
          <w:p w14:paraId="60DB01AB" w14:textId="3CF54CB4" w:rsidP="00E06265" w:rsidR="00A455AC" w:rsidRDefault="00BC2938" w:rsidRPr="00003972">
            <w:pPr>
              <w:widowControl/>
              <w:tabs>
                <w:tab w:pos="851" w:val="clear"/>
              </w:tabs>
              <w:spacing w:before="0"/>
              <w:jc w:val="center"/>
              <w:rPr>
                <w:rFonts w:ascii="Baskerville Old Face" w:cs="Times New Roman" w:hAnsi="Baskerville Old Face"/>
                <w:sz w:val="20"/>
                <w:szCs w:val="20"/>
                <w:lang w:eastAsia="zh-CN"/>
              </w:rPr>
            </w:pPr>
            <w:r>
              <w:rPr>
                <w:rFonts w:ascii="Baskerville Old Face" w:cs="Times New Roman" w:hAnsi="Baskerville Old Face"/>
                <w:sz w:val="20"/>
                <w:szCs w:val="20"/>
                <w:lang w:eastAsia="zh-CN"/>
              </w:rPr>
              <w:t>11</w:t>
            </w:r>
            <w:r w:rsidR="00A455AC" w:rsidRPr="00003972">
              <w:rPr>
                <w:rFonts w:ascii="Baskerville Old Face" w:cs="Times New Roman" w:hAnsi="Baskerville Old Face"/>
                <w:sz w:val="20"/>
                <w:szCs w:val="20"/>
                <w:lang w:eastAsia="zh-CN"/>
              </w:rPr>
              <w:t>,00</w:t>
            </w:r>
          </w:p>
        </w:tc>
      </w:tr>
      <w:tr w14:paraId="36EB4E6F" w14:textId="77777777" w:rsidR="00485E5B" w:rsidRPr="009E566B" w:rsidTr="00003972">
        <w:trPr>
          <w:trHeight w:val="48"/>
        </w:trPr>
        <w:tc>
          <w:tcPr>
            <w:tcW w:type="dxa" w:w="704"/>
            <w:shd w:color="auto" w:fill="auto" w:val="clear"/>
            <w:hideMark/>
          </w:tcPr>
          <w:p w14:paraId="5EC946F5" w14:textId="77777777" w:rsidP="00E06265" w:rsidR="00A455AC" w:rsidRDefault="00A455AC" w:rsidRPr="00003972">
            <w:pPr>
              <w:widowControl/>
              <w:tabs>
                <w:tab w:pos="851" w:val="clear"/>
              </w:tabs>
              <w:spacing w:before="0"/>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PC-3</w:t>
            </w:r>
          </w:p>
        </w:tc>
        <w:tc>
          <w:tcPr>
            <w:tcW w:type="dxa" w:w="4253"/>
            <w:shd w:color="auto" w:fill="auto" w:val="clear"/>
            <w:hideMark/>
          </w:tcPr>
          <w:p w14:paraId="6AB40955" w14:textId="77777777" w:rsidP="00E06265" w:rsidR="00A455AC" w:rsidRDefault="00A455AC" w:rsidRPr="00003972">
            <w:pPr>
              <w:widowControl/>
              <w:tabs>
                <w:tab w:pos="851" w:val="clear"/>
              </w:tabs>
              <w:spacing w:before="0"/>
              <w:jc w:val="left"/>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Ingénieur Hydraulicien</w:t>
            </w:r>
          </w:p>
        </w:tc>
        <w:tc>
          <w:tcPr>
            <w:tcW w:type="dxa" w:w="992"/>
            <w:shd w:color="auto" w:fill="auto" w:val="clear"/>
            <w:hideMark/>
          </w:tcPr>
          <w:p w14:paraId="17D6E40A" w14:textId="77777777" w:rsidP="00E06265" w:rsidR="00A455AC" w:rsidRDefault="00A455AC" w:rsidRPr="00003972">
            <w:pPr>
              <w:widowControl/>
              <w:tabs>
                <w:tab w:pos="851" w:val="clear"/>
              </w:tabs>
              <w:spacing w:before="0"/>
              <w:jc w:val="center"/>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Hm</w:t>
            </w:r>
          </w:p>
        </w:tc>
        <w:tc>
          <w:tcPr>
            <w:tcW w:type="dxa" w:w="3118"/>
            <w:shd w:color="auto" w:fill="auto" w:val="clear"/>
            <w:hideMark/>
          </w:tcPr>
          <w:p w14:paraId="4FC60CB3" w14:textId="298C5F59" w:rsidP="00E06265" w:rsidR="00A455AC" w:rsidRDefault="00BC2938" w:rsidRPr="00003972">
            <w:pPr>
              <w:widowControl/>
              <w:tabs>
                <w:tab w:pos="851" w:val="clear"/>
              </w:tabs>
              <w:spacing w:before="0"/>
              <w:jc w:val="center"/>
              <w:rPr>
                <w:rFonts w:ascii="Baskerville Old Face" w:cs="Times New Roman" w:hAnsi="Baskerville Old Face"/>
                <w:sz w:val="20"/>
                <w:szCs w:val="20"/>
                <w:lang w:eastAsia="zh-CN"/>
              </w:rPr>
            </w:pPr>
            <w:r>
              <w:rPr>
                <w:rFonts w:ascii="Baskerville Old Face" w:cs="Times New Roman" w:hAnsi="Baskerville Old Face"/>
                <w:sz w:val="20"/>
                <w:szCs w:val="20"/>
                <w:lang w:eastAsia="zh-CN"/>
              </w:rPr>
              <w:t>13</w:t>
            </w:r>
            <w:r w:rsidR="00A455AC" w:rsidRPr="00003972">
              <w:rPr>
                <w:rFonts w:ascii="Baskerville Old Face" w:cs="Times New Roman" w:hAnsi="Baskerville Old Face"/>
                <w:sz w:val="20"/>
                <w:szCs w:val="20"/>
                <w:lang w:eastAsia="zh-CN"/>
              </w:rPr>
              <w:t>,00</w:t>
            </w:r>
          </w:p>
        </w:tc>
      </w:tr>
      <w:tr w14:paraId="23051D3D" w14:textId="77777777" w:rsidR="00485E5B" w:rsidRPr="009E566B" w:rsidTr="00003972">
        <w:trPr>
          <w:trHeight w:val="48"/>
        </w:trPr>
        <w:tc>
          <w:tcPr>
            <w:tcW w:type="dxa" w:w="704"/>
            <w:shd w:color="auto" w:fill="auto" w:val="clear"/>
            <w:hideMark/>
          </w:tcPr>
          <w:p w14:paraId="7C2CD5D5" w14:textId="77777777" w:rsidP="00E06265" w:rsidR="00A455AC" w:rsidRDefault="00A455AC" w:rsidRPr="00003972">
            <w:pPr>
              <w:widowControl/>
              <w:tabs>
                <w:tab w:pos="851" w:val="clear"/>
              </w:tabs>
              <w:spacing w:before="0"/>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PC-4</w:t>
            </w:r>
          </w:p>
        </w:tc>
        <w:tc>
          <w:tcPr>
            <w:tcW w:type="dxa" w:w="4253"/>
            <w:shd w:color="auto" w:fill="auto" w:val="clear"/>
            <w:hideMark/>
          </w:tcPr>
          <w:p w14:paraId="5F144097" w14:textId="77777777" w:rsidP="00E06265" w:rsidR="00A455AC" w:rsidRDefault="00A455AC" w:rsidRPr="00003972">
            <w:pPr>
              <w:widowControl/>
              <w:tabs>
                <w:tab w:pos="851" w:val="clear"/>
              </w:tabs>
              <w:spacing w:before="0"/>
              <w:jc w:val="left"/>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Ingénieur Electromécanicien/Energie Renouvelable</w:t>
            </w:r>
          </w:p>
        </w:tc>
        <w:tc>
          <w:tcPr>
            <w:tcW w:type="dxa" w:w="992"/>
            <w:shd w:color="auto" w:fill="auto" w:val="clear"/>
            <w:hideMark/>
          </w:tcPr>
          <w:p w14:paraId="26FED692" w14:textId="77777777" w:rsidP="00E06265" w:rsidR="00A455AC" w:rsidRDefault="00A455AC" w:rsidRPr="00003972">
            <w:pPr>
              <w:widowControl/>
              <w:tabs>
                <w:tab w:pos="851" w:val="clear"/>
              </w:tabs>
              <w:spacing w:before="0"/>
              <w:jc w:val="center"/>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Hm</w:t>
            </w:r>
          </w:p>
        </w:tc>
        <w:tc>
          <w:tcPr>
            <w:tcW w:type="dxa" w:w="3118"/>
            <w:shd w:color="auto" w:fill="auto" w:val="clear"/>
            <w:hideMark/>
          </w:tcPr>
          <w:p w14:paraId="1E9C7C82" w14:textId="09329787" w:rsidP="00E06265" w:rsidR="00A455AC" w:rsidRDefault="00BC2938" w:rsidRPr="00003972">
            <w:pPr>
              <w:widowControl/>
              <w:tabs>
                <w:tab w:pos="851" w:val="clear"/>
              </w:tabs>
              <w:spacing w:before="0"/>
              <w:jc w:val="center"/>
              <w:rPr>
                <w:rFonts w:ascii="Baskerville Old Face" w:cs="Times New Roman" w:hAnsi="Baskerville Old Face"/>
                <w:sz w:val="20"/>
                <w:szCs w:val="20"/>
                <w:lang w:eastAsia="zh-CN"/>
              </w:rPr>
            </w:pPr>
            <w:r>
              <w:rPr>
                <w:rFonts w:ascii="Baskerville Old Face" w:cs="Times New Roman" w:hAnsi="Baskerville Old Face"/>
                <w:sz w:val="20"/>
                <w:szCs w:val="20"/>
                <w:lang w:eastAsia="zh-CN"/>
              </w:rPr>
              <w:t>10</w:t>
            </w:r>
            <w:r w:rsidR="00A455AC" w:rsidRPr="00003972">
              <w:rPr>
                <w:rFonts w:ascii="Baskerville Old Face" w:cs="Times New Roman" w:hAnsi="Baskerville Old Face"/>
                <w:sz w:val="20"/>
                <w:szCs w:val="20"/>
                <w:lang w:eastAsia="zh-CN"/>
              </w:rPr>
              <w:t>,00</w:t>
            </w:r>
          </w:p>
        </w:tc>
      </w:tr>
      <w:tr w14:paraId="3CBCCB00" w14:textId="77777777" w:rsidR="00485E5B" w:rsidRPr="009E566B" w:rsidTr="00003972">
        <w:trPr>
          <w:trHeight w:val="48"/>
        </w:trPr>
        <w:tc>
          <w:tcPr>
            <w:tcW w:type="dxa" w:w="704"/>
            <w:shd w:color="auto" w:fill="auto" w:val="clear"/>
            <w:hideMark/>
          </w:tcPr>
          <w:p w14:paraId="163F7325" w14:textId="77777777" w:rsidP="00E06265" w:rsidR="00A455AC" w:rsidRDefault="00A455AC" w:rsidRPr="00003972">
            <w:pPr>
              <w:widowControl/>
              <w:tabs>
                <w:tab w:pos="851" w:val="clear"/>
              </w:tabs>
              <w:spacing w:before="0"/>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PC-5</w:t>
            </w:r>
          </w:p>
        </w:tc>
        <w:tc>
          <w:tcPr>
            <w:tcW w:type="dxa" w:w="4253"/>
            <w:shd w:color="auto" w:fill="auto" w:val="clear"/>
            <w:hideMark/>
          </w:tcPr>
          <w:p w14:paraId="1B311EF2" w14:textId="77777777" w:rsidP="00E06265" w:rsidR="00A455AC" w:rsidRDefault="00A455AC" w:rsidRPr="00003972">
            <w:pPr>
              <w:widowControl/>
              <w:tabs>
                <w:tab w:pos="851" w:val="clear"/>
              </w:tabs>
              <w:spacing w:before="0"/>
              <w:jc w:val="left"/>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Expert Traitement</w:t>
            </w:r>
          </w:p>
        </w:tc>
        <w:tc>
          <w:tcPr>
            <w:tcW w:type="dxa" w:w="992"/>
            <w:shd w:color="auto" w:fill="auto" w:val="clear"/>
            <w:hideMark/>
          </w:tcPr>
          <w:p w14:paraId="467CEED9" w14:textId="77777777" w:rsidP="00E06265" w:rsidR="00A455AC" w:rsidRDefault="00A455AC" w:rsidRPr="00003972">
            <w:pPr>
              <w:widowControl/>
              <w:tabs>
                <w:tab w:pos="851" w:val="clear"/>
              </w:tabs>
              <w:spacing w:before="0"/>
              <w:jc w:val="center"/>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Hm</w:t>
            </w:r>
          </w:p>
        </w:tc>
        <w:tc>
          <w:tcPr>
            <w:tcW w:type="dxa" w:w="3118"/>
            <w:shd w:color="auto" w:fill="auto" w:val="clear"/>
            <w:hideMark/>
          </w:tcPr>
          <w:p w14:paraId="6D74ADCC" w14:textId="74EBC060" w:rsidP="00E06265" w:rsidR="00A455AC" w:rsidRDefault="00BC2938" w:rsidRPr="00003972">
            <w:pPr>
              <w:widowControl/>
              <w:tabs>
                <w:tab w:pos="851" w:val="clear"/>
              </w:tabs>
              <w:spacing w:before="0"/>
              <w:jc w:val="center"/>
              <w:rPr>
                <w:rFonts w:ascii="Baskerville Old Face" w:cs="Times New Roman" w:hAnsi="Baskerville Old Face"/>
                <w:sz w:val="20"/>
                <w:szCs w:val="20"/>
                <w:lang w:eastAsia="zh-CN"/>
              </w:rPr>
            </w:pPr>
            <w:r>
              <w:rPr>
                <w:rFonts w:ascii="Baskerville Old Face" w:cs="Times New Roman" w:hAnsi="Baskerville Old Face"/>
                <w:sz w:val="20"/>
                <w:szCs w:val="20"/>
                <w:lang w:eastAsia="zh-CN"/>
              </w:rPr>
              <w:t>8</w:t>
            </w:r>
            <w:r w:rsidR="00A455AC" w:rsidRPr="00003972">
              <w:rPr>
                <w:rFonts w:ascii="Baskerville Old Face" w:cs="Times New Roman" w:hAnsi="Baskerville Old Face"/>
                <w:sz w:val="20"/>
                <w:szCs w:val="20"/>
                <w:lang w:eastAsia="zh-CN"/>
              </w:rPr>
              <w:t>,50</w:t>
            </w:r>
          </w:p>
        </w:tc>
      </w:tr>
      <w:tr w14:paraId="48259821" w14:textId="77777777" w:rsidR="00485E5B" w:rsidRPr="009E566B" w:rsidTr="00003972">
        <w:trPr>
          <w:trHeight w:val="48"/>
        </w:trPr>
        <w:tc>
          <w:tcPr>
            <w:tcW w:type="dxa" w:w="704"/>
            <w:shd w:color="auto" w:fill="auto" w:val="clear"/>
            <w:hideMark/>
          </w:tcPr>
          <w:p w14:paraId="31C495B1" w14:textId="77777777" w:rsidP="00E06265" w:rsidR="00A455AC" w:rsidRDefault="00A455AC" w:rsidRPr="00003972">
            <w:pPr>
              <w:widowControl/>
              <w:tabs>
                <w:tab w:pos="851" w:val="clear"/>
              </w:tabs>
              <w:spacing w:before="0"/>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PC-6</w:t>
            </w:r>
          </w:p>
        </w:tc>
        <w:tc>
          <w:tcPr>
            <w:tcW w:type="dxa" w:w="4253"/>
            <w:shd w:color="auto" w:fill="auto" w:val="clear"/>
            <w:hideMark/>
          </w:tcPr>
          <w:p w14:paraId="5DAF8735" w14:textId="77777777" w:rsidP="00E06265" w:rsidR="00A455AC" w:rsidRDefault="00A455AC" w:rsidRPr="00003972">
            <w:pPr>
              <w:widowControl/>
              <w:tabs>
                <w:tab w:pos="851" w:val="clear"/>
              </w:tabs>
              <w:spacing w:before="0"/>
              <w:jc w:val="left"/>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Economiste analyste financier</w:t>
            </w:r>
          </w:p>
        </w:tc>
        <w:tc>
          <w:tcPr>
            <w:tcW w:type="dxa" w:w="992"/>
            <w:shd w:color="auto" w:fill="auto" w:val="clear"/>
            <w:hideMark/>
          </w:tcPr>
          <w:p w14:paraId="31E2E947" w14:textId="77777777" w:rsidP="00E06265" w:rsidR="00A455AC" w:rsidRDefault="00A455AC" w:rsidRPr="00003972">
            <w:pPr>
              <w:widowControl/>
              <w:tabs>
                <w:tab w:pos="851" w:val="clear"/>
              </w:tabs>
              <w:spacing w:before="0"/>
              <w:jc w:val="center"/>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Hm</w:t>
            </w:r>
          </w:p>
        </w:tc>
        <w:tc>
          <w:tcPr>
            <w:tcW w:type="dxa" w:w="3118"/>
            <w:shd w:color="auto" w:fill="auto" w:val="clear"/>
            <w:hideMark/>
          </w:tcPr>
          <w:p w14:paraId="68F65DFA" w14:textId="134014C5" w:rsidP="00E06265" w:rsidR="00A455AC" w:rsidRDefault="00BC2938" w:rsidRPr="00003972">
            <w:pPr>
              <w:widowControl/>
              <w:tabs>
                <w:tab w:pos="851" w:val="clear"/>
              </w:tabs>
              <w:spacing w:before="0"/>
              <w:jc w:val="center"/>
              <w:rPr>
                <w:rFonts w:ascii="Baskerville Old Face" w:cs="Times New Roman" w:hAnsi="Baskerville Old Face"/>
                <w:sz w:val="20"/>
                <w:szCs w:val="20"/>
                <w:lang w:eastAsia="zh-CN"/>
              </w:rPr>
            </w:pPr>
            <w:r>
              <w:rPr>
                <w:rFonts w:ascii="Baskerville Old Face" w:cs="Times New Roman" w:hAnsi="Baskerville Old Face"/>
                <w:sz w:val="20"/>
                <w:szCs w:val="20"/>
                <w:lang w:eastAsia="zh-CN"/>
              </w:rPr>
              <w:t>7</w:t>
            </w:r>
            <w:r w:rsidR="00A455AC" w:rsidRPr="00003972">
              <w:rPr>
                <w:rFonts w:ascii="Baskerville Old Face" w:cs="Times New Roman" w:hAnsi="Baskerville Old Face"/>
                <w:sz w:val="20"/>
                <w:szCs w:val="20"/>
                <w:lang w:eastAsia="zh-CN"/>
              </w:rPr>
              <w:t>,50</w:t>
            </w:r>
          </w:p>
        </w:tc>
      </w:tr>
      <w:tr w14:paraId="30A81D5A" w14:textId="77777777" w:rsidR="00485E5B" w:rsidRPr="009E566B" w:rsidTr="00003972">
        <w:trPr>
          <w:trHeight w:val="48"/>
        </w:trPr>
        <w:tc>
          <w:tcPr>
            <w:tcW w:type="dxa" w:w="704"/>
            <w:shd w:color="auto" w:fill="auto" w:val="clear"/>
            <w:hideMark/>
          </w:tcPr>
          <w:p w14:paraId="654A11B0" w14:textId="77777777" w:rsidP="00E06265" w:rsidR="00A455AC" w:rsidRDefault="00A455AC" w:rsidRPr="00003972">
            <w:pPr>
              <w:widowControl/>
              <w:tabs>
                <w:tab w:pos="851" w:val="clear"/>
              </w:tabs>
              <w:spacing w:before="0"/>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PC-7</w:t>
            </w:r>
          </w:p>
        </w:tc>
        <w:tc>
          <w:tcPr>
            <w:tcW w:type="dxa" w:w="4253"/>
            <w:shd w:color="auto" w:fill="auto" w:val="clear"/>
            <w:hideMark/>
          </w:tcPr>
          <w:p w14:paraId="659575C3" w14:textId="77D04BE6" w:rsidP="00E06265" w:rsidR="00A455AC" w:rsidRDefault="00A455AC" w:rsidRPr="00003972">
            <w:pPr>
              <w:widowControl/>
              <w:tabs>
                <w:tab w:pos="851" w:val="clear"/>
              </w:tabs>
              <w:spacing w:before="0"/>
              <w:jc w:val="left"/>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Ingénieur géomètre topographe</w:t>
            </w:r>
            <w:r w:rsidR="005C3E88" w:rsidRPr="00003972">
              <w:rPr>
                <w:rFonts w:ascii="Baskerville Old Face" w:cs="Times New Roman" w:hAnsi="Baskerville Old Face"/>
                <w:sz w:val="20"/>
                <w:szCs w:val="20"/>
                <w:lang w:eastAsia="zh-CN"/>
              </w:rPr>
              <w:t xml:space="preserve"> Expert </w:t>
            </w:r>
            <w:r w:rsidR="00522833" w:rsidRPr="00003972">
              <w:rPr>
                <w:rFonts w:ascii="Baskerville Old Face" w:cs="Times New Roman" w:hAnsi="Baskerville Old Face"/>
                <w:sz w:val="20"/>
                <w:szCs w:val="20"/>
                <w:lang w:eastAsia="zh-CN"/>
              </w:rPr>
              <w:t>SIG</w:t>
            </w:r>
          </w:p>
        </w:tc>
        <w:tc>
          <w:tcPr>
            <w:tcW w:type="dxa" w:w="992"/>
            <w:shd w:color="auto" w:fill="auto" w:val="clear"/>
            <w:hideMark/>
          </w:tcPr>
          <w:p w14:paraId="31D3981A" w14:textId="77777777" w:rsidP="00E06265" w:rsidR="00A455AC" w:rsidRDefault="00A455AC" w:rsidRPr="00003972">
            <w:pPr>
              <w:widowControl/>
              <w:tabs>
                <w:tab w:pos="851" w:val="clear"/>
              </w:tabs>
              <w:spacing w:before="0"/>
              <w:jc w:val="center"/>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Hm</w:t>
            </w:r>
          </w:p>
        </w:tc>
        <w:tc>
          <w:tcPr>
            <w:tcW w:type="dxa" w:w="3118"/>
            <w:shd w:color="auto" w:fill="auto" w:val="clear"/>
            <w:hideMark/>
          </w:tcPr>
          <w:p w14:paraId="3DAF89F6" w14:textId="1C6980A4" w:rsidP="00E06265" w:rsidR="00A455AC" w:rsidRDefault="00BC2938" w:rsidRPr="00003972">
            <w:pPr>
              <w:widowControl/>
              <w:tabs>
                <w:tab w:pos="851" w:val="clear"/>
              </w:tabs>
              <w:spacing w:before="0"/>
              <w:jc w:val="center"/>
              <w:rPr>
                <w:rFonts w:ascii="Baskerville Old Face" w:cs="Times New Roman" w:hAnsi="Baskerville Old Face"/>
                <w:sz w:val="20"/>
                <w:szCs w:val="20"/>
                <w:lang w:eastAsia="zh-CN"/>
              </w:rPr>
            </w:pPr>
            <w:r>
              <w:rPr>
                <w:rFonts w:ascii="Baskerville Old Face" w:cs="Times New Roman" w:hAnsi="Baskerville Old Face"/>
                <w:sz w:val="20"/>
                <w:szCs w:val="20"/>
                <w:lang w:eastAsia="zh-CN"/>
              </w:rPr>
              <w:t>11</w:t>
            </w:r>
            <w:r w:rsidR="00A455AC" w:rsidRPr="00003972">
              <w:rPr>
                <w:rFonts w:ascii="Baskerville Old Face" w:cs="Times New Roman" w:hAnsi="Baskerville Old Face"/>
                <w:sz w:val="20"/>
                <w:szCs w:val="20"/>
                <w:lang w:eastAsia="zh-CN"/>
              </w:rPr>
              <w:t>,00</w:t>
            </w:r>
          </w:p>
        </w:tc>
      </w:tr>
      <w:tr w14:paraId="309B4E66" w14:textId="77777777" w:rsidR="001343F7" w:rsidRPr="009E566B" w:rsidTr="00003972">
        <w:trPr>
          <w:trHeight w:val="48"/>
        </w:trPr>
        <w:tc>
          <w:tcPr>
            <w:tcW w:type="dxa" w:w="704"/>
            <w:shd w:color="auto" w:fill="auto" w:val="clear"/>
          </w:tcPr>
          <w:p w14:paraId="221F2D24" w14:textId="22EB83CB" w:rsidP="00E06265" w:rsidR="001343F7" w:rsidRDefault="001343F7" w:rsidRPr="00003972">
            <w:pPr>
              <w:widowControl/>
              <w:tabs>
                <w:tab w:pos="851" w:val="clear"/>
              </w:tabs>
              <w:spacing w:before="0"/>
              <w:rPr>
                <w:rFonts w:ascii="Baskerville Old Face" w:cs="Times New Roman" w:hAnsi="Baskerville Old Face"/>
                <w:sz w:val="20"/>
                <w:szCs w:val="20"/>
                <w:lang w:eastAsia="zh-CN"/>
              </w:rPr>
            </w:pPr>
            <w:r w:rsidRPr="00003972">
              <w:rPr>
                <w:rFonts w:ascii="Baskerville Old Face" w:hAnsi="Baskerville Old Face"/>
              </w:rPr>
              <w:t>PA-</w:t>
            </w:r>
            <w:r w:rsidR="00CC23CB" w:rsidRPr="00003972">
              <w:rPr>
                <w:rFonts w:ascii="Baskerville Old Face" w:hAnsi="Baskerville Old Face"/>
              </w:rPr>
              <w:t>8</w:t>
            </w:r>
          </w:p>
        </w:tc>
        <w:tc>
          <w:tcPr>
            <w:tcW w:type="dxa" w:w="4253"/>
            <w:shd w:color="auto" w:fill="auto" w:val="clear"/>
          </w:tcPr>
          <w:p w14:paraId="21138D48" w14:textId="3ECA43C1" w:rsidP="00E06265" w:rsidR="001343F7" w:rsidRDefault="001343F7" w:rsidRPr="00003972">
            <w:pPr>
              <w:widowControl/>
              <w:tabs>
                <w:tab w:pos="851" w:val="clear"/>
              </w:tabs>
              <w:spacing w:before="0"/>
              <w:jc w:val="left"/>
              <w:rPr>
                <w:rFonts w:ascii="Baskerville Old Face" w:cs="Times New Roman" w:hAnsi="Baskerville Old Face"/>
                <w:sz w:val="20"/>
                <w:szCs w:val="20"/>
                <w:lang w:eastAsia="zh-CN"/>
              </w:rPr>
            </w:pPr>
            <w:r w:rsidRPr="00003972">
              <w:rPr>
                <w:rFonts w:ascii="Baskerville Old Face" w:hAnsi="Baskerville Old Face"/>
              </w:rPr>
              <w:t>Expert SCADA</w:t>
            </w:r>
          </w:p>
        </w:tc>
        <w:tc>
          <w:tcPr>
            <w:tcW w:type="dxa" w:w="992"/>
            <w:shd w:color="auto" w:fill="auto" w:val="clear"/>
          </w:tcPr>
          <w:p w14:paraId="061FB669" w14:textId="77777777" w:rsidP="00E06265" w:rsidR="001343F7" w:rsidRDefault="001343F7" w:rsidRPr="00003972">
            <w:pPr>
              <w:widowControl/>
              <w:tabs>
                <w:tab w:pos="851" w:val="clear"/>
              </w:tabs>
              <w:spacing w:before="0"/>
              <w:jc w:val="center"/>
              <w:rPr>
                <w:rFonts w:ascii="Baskerville Old Face" w:cs="Times New Roman" w:hAnsi="Baskerville Old Face"/>
                <w:sz w:val="20"/>
                <w:szCs w:val="20"/>
                <w:lang w:eastAsia="zh-CN"/>
              </w:rPr>
            </w:pPr>
          </w:p>
        </w:tc>
        <w:tc>
          <w:tcPr>
            <w:tcW w:type="dxa" w:w="3118"/>
            <w:shd w:color="auto" w:fill="auto" w:val="clear"/>
          </w:tcPr>
          <w:p w14:paraId="09A596EA" w14:textId="1678DA77" w:rsidP="00E06265" w:rsidR="001343F7" w:rsidRDefault="00BC2938" w:rsidRPr="00003972">
            <w:pPr>
              <w:widowControl/>
              <w:tabs>
                <w:tab w:pos="851" w:val="clear"/>
              </w:tabs>
              <w:spacing w:before="0"/>
              <w:jc w:val="center"/>
              <w:rPr>
                <w:rFonts w:ascii="Baskerville Old Face" w:cs="Times New Roman" w:hAnsi="Baskerville Old Face"/>
                <w:sz w:val="20"/>
                <w:szCs w:val="20"/>
                <w:lang w:eastAsia="zh-CN"/>
              </w:rPr>
            </w:pPr>
            <w:r>
              <w:rPr>
                <w:rFonts w:ascii="Baskerville Old Face" w:hAnsi="Baskerville Old Face"/>
              </w:rPr>
              <w:t>8</w:t>
            </w:r>
            <w:r w:rsidR="001343F7" w:rsidRPr="00003972">
              <w:rPr>
                <w:rFonts w:ascii="Baskerville Old Face" w:hAnsi="Baskerville Old Face"/>
              </w:rPr>
              <w:t>,00</w:t>
            </w:r>
          </w:p>
        </w:tc>
      </w:tr>
      <w:tr w14:paraId="5CB31774" w14:textId="77777777" w:rsidR="00522833" w:rsidRPr="009E566B" w:rsidTr="00003972">
        <w:trPr>
          <w:trHeight w:val="48"/>
        </w:trPr>
        <w:tc>
          <w:tcPr>
            <w:tcW w:type="dxa" w:w="704"/>
            <w:shd w:color="auto" w:fill="auto" w:val="clear"/>
          </w:tcPr>
          <w:p w14:paraId="01AA083F" w14:textId="3561B443" w:rsidP="00E06265" w:rsidR="00522833" w:rsidRDefault="00522833" w:rsidRPr="00003972">
            <w:pPr>
              <w:widowControl/>
              <w:tabs>
                <w:tab w:pos="851" w:val="clear"/>
              </w:tabs>
              <w:spacing w:before="0"/>
              <w:rPr>
                <w:rFonts w:ascii="Baskerville Old Face" w:hAnsi="Baskerville Old Face"/>
              </w:rPr>
            </w:pPr>
            <w:r w:rsidRPr="00003972">
              <w:rPr>
                <w:rFonts w:ascii="Baskerville Old Face" w:hAnsi="Baskerville Old Face"/>
              </w:rPr>
              <w:t>P</w:t>
            </w:r>
            <w:r w:rsidR="0006255F">
              <w:rPr>
                <w:rFonts w:ascii="Baskerville Old Face" w:hAnsi="Baskerville Old Face"/>
              </w:rPr>
              <w:t>C</w:t>
            </w:r>
            <w:r w:rsidRPr="00003972">
              <w:rPr>
                <w:rFonts w:ascii="Baskerville Old Face" w:hAnsi="Baskerville Old Face"/>
              </w:rPr>
              <w:t>-</w:t>
            </w:r>
            <w:r w:rsidR="00625179" w:rsidRPr="00003972">
              <w:rPr>
                <w:rFonts w:ascii="Baskerville Old Face" w:hAnsi="Baskerville Old Face"/>
              </w:rPr>
              <w:t>9</w:t>
            </w:r>
          </w:p>
        </w:tc>
        <w:tc>
          <w:tcPr>
            <w:tcW w:type="dxa" w:w="4253"/>
            <w:shd w:color="auto" w:fill="auto" w:val="clear"/>
          </w:tcPr>
          <w:p w14:paraId="730AFE59" w14:textId="53B0620D" w:rsidP="00E06265" w:rsidR="00522833" w:rsidRDefault="00522833" w:rsidRPr="00003972">
            <w:pPr>
              <w:widowControl/>
              <w:tabs>
                <w:tab w:pos="851" w:val="clear"/>
              </w:tabs>
              <w:spacing w:before="0"/>
              <w:jc w:val="left"/>
              <w:rPr>
                <w:rFonts w:ascii="Baskerville Old Face" w:hAnsi="Baskerville Old Face"/>
              </w:rPr>
            </w:pPr>
            <w:r w:rsidRPr="00003972">
              <w:rPr>
                <w:rFonts w:ascii="Baskerville Old Face" w:hAnsi="Baskerville Old Face"/>
              </w:rPr>
              <w:t xml:space="preserve">Expert hydrologue </w:t>
            </w:r>
          </w:p>
        </w:tc>
        <w:tc>
          <w:tcPr>
            <w:tcW w:type="dxa" w:w="992"/>
            <w:shd w:color="auto" w:fill="auto" w:val="clear"/>
          </w:tcPr>
          <w:p w14:paraId="07CC95A5" w14:textId="615BC9AD" w:rsidP="00E06265" w:rsidR="00522833" w:rsidRDefault="00522833" w:rsidRPr="00003972">
            <w:pPr>
              <w:widowControl/>
              <w:tabs>
                <w:tab w:pos="851" w:val="clear"/>
              </w:tabs>
              <w:spacing w:before="0"/>
              <w:jc w:val="center"/>
              <w:rPr>
                <w:rFonts w:ascii="Baskerville Old Face" w:cs="Times New Roman" w:hAnsi="Baskerville Old Face"/>
                <w:sz w:val="20"/>
                <w:szCs w:val="20"/>
                <w:lang w:eastAsia="zh-CN"/>
              </w:rPr>
            </w:pPr>
            <w:r w:rsidRPr="00003972">
              <w:rPr>
                <w:rFonts w:ascii="Baskerville Old Face" w:hAnsi="Baskerville Old Face"/>
              </w:rPr>
              <w:t>Hm</w:t>
            </w:r>
          </w:p>
        </w:tc>
        <w:tc>
          <w:tcPr>
            <w:tcW w:type="dxa" w:w="3118"/>
            <w:shd w:color="auto" w:fill="auto" w:val="clear"/>
          </w:tcPr>
          <w:p w14:paraId="4E959CF4" w14:textId="004D4E8D" w:rsidP="00E06265" w:rsidR="00522833" w:rsidRDefault="00BC2938" w:rsidRPr="00003972">
            <w:pPr>
              <w:widowControl/>
              <w:tabs>
                <w:tab w:pos="851" w:val="clear"/>
              </w:tabs>
              <w:spacing w:before="0"/>
              <w:jc w:val="center"/>
              <w:rPr>
                <w:rFonts w:ascii="Baskerville Old Face" w:hAnsi="Baskerville Old Face"/>
              </w:rPr>
            </w:pPr>
            <w:r>
              <w:rPr>
                <w:rFonts w:ascii="Baskerville Old Face" w:hAnsi="Baskerville Old Face"/>
              </w:rPr>
              <w:t>7</w:t>
            </w:r>
            <w:r w:rsidR="00522833" w:rsidRPr="00003972">
              <w:rPr>
                <w:rFonts w:ascii="Baskerville Old Face" w:hAnsi="Baskerville Old Face"/>
              </w:rPr>
              <w:t>,00</w:t>
            </w:r>
          </w:p>
        </w:tc>
      </w:tr>
      <w:tr w14:paraId="48E9683A" w14:textId="77777777" w:rsidR="00485E5B" w:rsidRPr="009E566B" w:rsidTr="00003972">
        <w:trPr>
          <w:trHeight w:val="48"/>
        </w:trPr>
        <w:tc>
          <w:tcPr>
            <w:tcW w:type="dxa" w:w="704"/>
            <w:shd w:color="auto" w:fill="auto" w:val="clear"/>
            <w:hideMark/>
          </w:tcPr>
          <w:p w14:paraId="3C7AD725" w14:textId="6BF41819" w:rsidP="00E06265" w:rsidR="00A455AC" w:rsidRDefault="00A455AC" w:rsidRPr="00003972">
            <w:pPr>
              <w:widowControl/>
              <w:tabs>
                <w:tab w:pos="851" w:val="clear"/>
              </w:tabs>
              <w:spacing w:before="0"/>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PC-</w:t>
            </w:r>
            <w:r w:rsidR="00625179" w:rsidRPr="00003972">
              <w:rPr>
                <w:rFonts w:ascii="Baskerville Old Face" w:cs="Times New Roman" w:hAnsi="Baskerville Old Face"/>
                <w:sz w:val="20"/>
                <w:szCs w:val="20"/>
                <w:lang w:eastAsia="zh-CN"/>
              </w:rPr>
              <w:t>10</w:t>
            </w:r>
          </w:p>
        </w:tc>
        <w:tc>
          <w:tcPr>
            <w:tcW w:type="dxa" w:w="4253"/>
            <w:shd w:color="auto" w:fill="auto" w:val="clear"/>
            <w:hideMark/>
          </w:tcPr>
          <w:p w14:paraId="4F9C6AED" w14:textId="77777777" w:rsidP="00E06265" w:rsidR="00A455AC" w:rsidRDefault="00A455AC" w:rsidRPr="00003972">
            <w:pPr>
              <w:widowControl/>
              <w:tabs>
                <w:tab w:pos="851" w:val="clear"/>
              </w:tabs>
              <w:spacing w:before="0"/>
              <w:jc w:val="left"/>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Expert en Evaluation Environnementale et sociale</w:t>
            </w:r>
          </w:p>
        </w:tc>
        <w:tc>
          <w:tcPr>
            <w:tcW w:type="dxa" w:w="992"/>
            <w:shd w:color="auto" w:fill="auto" w:val="clear"/>
            <w:hideMark/>
          </w:tcPr>
          <w:p w14:paraId="3EBEE0B0" w14:textId="77777777" w:rsidP="00E06265" w:rsidR="00A455AC" w:rsidRDefault="00A455AC" w:rsidRPr="00003972">
            <w:pPr>
              <w:widowControl/>
              <w:tabs>
                <w:tab w:pos="851" w:val="clear"/>
              </w:tabs>
              <w:spacing w:before="0"/>
              <w:jc w:val="center"/>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Hm</w:t>
            </w:r>
          </w:p>
        </w:tc>
        <w:tc>
          <w:tcPr>
            <w:tcW w:type="dxa" w:w="3118"/>
            <w:shd w:color="auto" w:fill="auto" w:val="clear"/>
            <w:hideMark/>
          </w:tcPr>
          <w:p w14:paraId="22A63D51" w14:textId="30CB3364" w:rsidP="00E06265" w:rsidR="00A455AC" w:rsidRDefault="00BC2938" w:rsidRPr="00003972">
            <w:pPr>
              <w:widowControl/>
              <w:tabs>
                <w:tab w:pos="851" w:val="clear"/>
              </w:tabs>
              <w:spacing w:before="0"/>
              <w:jc w:val="center"/>
              <w:rPr>
                <w:rFonts w:ascii="Baskerville Old Face" w:cs="Times New Roman" w:hAnsi="Baskerville Old Face"/>
                <w:sz w:val="20"/>
                <w:szCs w:val="20"/>
                <w:lang w:eastAsia="zh-CN"/>
              </w:rPr>
            </w:pPr>
            <w:r>
              <w:rPr>
                <w:rFonts w:ascii="Baskerville Old Face" w:cs="Times New Roman" w:hAnsi="Baskerville Old Face"/>
                <w:sz w:val="20"/>
                <w:szCs w:val="20"/>
                <w:lang w:eastAsia="zh-CN"/>
              </w:rPr>
              <w:t>10</w:t>
            </w:r>
            <w:r w:rsidR="00A455AC" w:rsidRPr="00003972">
              <w:rPr>
                <w:rFonts w:ascii="Baskerville Old Face" w:cs="Times New Roman" w:hAnsi="Baskerville Old Face"/>
                <w:sz w:val="20"/>
                <w:szCs w:val="20"/>
                <w:lang w:eastAsia="zh-CN"/>
              </w:rPr>
              <w:t>,00</w:t>
            </w:r>
          </w:p>
        </w:tc>
      </w:tr>
      <w:tr w14:paraId="04CBB870" w14:textId="77777777" w:rsidR="00625179" w:rsidRPr="009E566B" w:rsidTr="00003972">
        <w:trPr>
          <w:trHeight w:val="48"/>
        </w:trPr>
        <w:tc>
          <w:tcPr>
            <w:tcW w:type="dxa" w:w="704"/>
            <w:shd w:color="auto" w:fill="auto" w:val="clear"/>
          </w:tcPr>
          <w:p w14:paraId="2B63E035" w14:textId="31D8DA8E" w:rsidP="00E06265" w:rsidR="00625179" w:rsidRDefault="00625179" w:rsidRPr="00003972">
            <w:pPr>
              <w:widowControl/>
              <w:tabs>
                <w:tab w:pos="851" w:val="clear"/>
              </w:tabs>
              <w:spacing w:before="0"/>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PC-11</w:t>
            </w:r>
          </w:p>
        </w:tc>
        <w:tc>
          <w:tcPr>
            <w:tcW w:type="dxa" w:w="4253"/>
            <w:shd w:color="auto" w:fill="auto" w:val="clear"/>
          </w:tcPr>
          <w:p w14:paraId="319D1B49" w14:textId="09F05707" w:rsidP="00E06265" w:rsidR="00625179" w:rsidRDefault="00625179" w:rsidRPr="00003972">
            <w:pPr>
              <w:widowControl/>
              <w:tabs>
                <w:tab w:pos="851" w:val="clear"/>
              </w:tabs>
              <w:spacing w:before="0"/>
              <w:jc w:val="left"/>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Expert Sectorisation et gestion des ENF</w:t>
            </w:r>
          </w:p>
        </w:tc>
        <w:tc>
          <w:tcPr>
            <w:tcW w:type="dxa" w:w="992"/>
            <w:shd w:color="auto" w:fill="auto" w:val="clear"/>
          </w:tcPr>
          <w:p w14:paraId="732C84AD" w14:textId="1FC0C8E6" w:rsidP="00E06265" w:rsidR="00625179" w:rsidRDefault="00625179" w:rsidRPr="00003972">
            <w:pPr>
              <w:widowControl/>
              <w:tabs>
                <w:tab w:pos="851" w:val="clear"/>
              </w:tabs>
              <w:spacing w:before="0"/>
              <w:jc w:val="center"/>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Hm</w:t>
            </w:r>
          </w:p>
        </w:tc>
        <w:tc>
          <w:tcPr>
            <w:tcW w:type="dxa" w:w="3118"/>
            <w:shd w:color="auto" w:fill="auto" w:val="clear"/>
          </w:tcPr>
          <w:p w14:paraId="0DEAD3CB" w14:textId="7E7F57B2" w:rsidP="00E06265" w:rsidR="00625179" w:rsidRDefault="00BC2938" w:rsidRPr="00003972">
            <w:pPr>
              <w:widowControl/>
              <w:tabs>
                <w:tab w:pos="851" w:val="clear"/>
              </w:tabs>
              <w:spacing w:before="0"/>
              <w:jc w:val="center"/>
              <w:rPr>
                <w:rFonts w:ascii="Baskerville Old Face" w:cs="Times New Roman" w:hAnsi="Baskerville Old Face"/>
                <w:sz w:val="20"/>
                <w:szCs w:val="20"/>
                <w:lang w:eastAsia="zh-CN"/>
              </w:rPr>
            </w:pPr>
            <w:r>
              <w:rPr>
                <w:rFonts w:ascii="Baskerville Old Face" w:cs="Times New Roman" w:hAnsi="Baskerville Old Face"/>
                <w:sz w:val="20"/>
                <w:szCs w:val="20"/>
                <w:lang w:eastAsia="zh-CN"/>
              </w:rPr>
              <w:t>10</w:t>
            </w:r>
            <w:r w:rsidR="00625179" w:rsidRPr="00003972">
              <w:rPr>
                <w:rFonts w:ascii="Baskerville Old Face" w:cs="Times New Roman" w:hAnsi="Baskerville Old Face"/>
                <w:sz w:val="20"/>
                <w:szCs w:val="20"/>
                <w:lang w:eastAsia="zh-CN"/>
              </w:rPr>
              <w:t>,00</w:t>
            </w:r>
          </w:p>
        </w:tc>
      </w:tr>
      <w:tr w14:paraId="07F546F0" w14:textId="77777777" w:rsidR="00625179" w:rsidRPr="009E566B" w:rsidTr="00003972">
        <w:trPr>
          <w:trHeight w:val="48"/>
        </w:trPr>
        <w:tc>
          <w:tcPr>
            <w:tcW w:type="dxa" w:w="704"/>
            <w:shd w:color="auto" w:fill="auto" w:val="clear"/>
            <w:hideMark/>
          </w:tcPr>
          <w:p w14:paraId="3D505D53" w14:textId="77777777" w:rsidP="00E06265" w:rsidR="00625179" w:rsidRDefault="00625179" w:rsidRPr="00003972">
            <w:pPr>
              <w:widowControl/>
              <w:tabs>
                <w:tab w:pos="851" w:val="clear"/>
              </w:tabs>
              <w:spacing w:before="0"/>
              <w:rPr>
                <w:rFonts w:ascii="Baskerville Old Face" w:cs="Times New Roman" w:hAnsi="Baskerville Old Face"/>
                <w:b/>
                <w:bCs/>
                <w:sz w:val="20"/>
                <w:szCs w:val="20"/>
                <w:lang w:eastAsia="zh-CN"/>
              </w:rPr>
            </w:pPr>
            <w:r w:rsidRPr="00003972">
              <w:rPr>
                <w:rFonts w:ascii="Baskerville Old Face" w:cs="Times New Roman" w:hAnsi="Baskerville Old Face"/>
                <w:b/>
                <w:bCs/>
                <w:sz w:val="20"/>
                <w:szCs w:val="20"/>
                <w:lang w:eastAsia="zh-CN"/>
              </w:rPr>
              <w:t> </w:t>
            </w:r>
          </w:p>
        </w:tc>
        <w:tc>
          <w:tcPr>
            <w:tcW w:type="dxa" w:w="4253"/>
            <w:shd w:color="000000" w:fill="F2F2F2" w:val="clear"/>
            <w:hideMark/>
          </w:tcPr>
          <w:p w14:paraId="4F191457" w14:textId="77777777" w:rsidP="00E06265" w:rsidR="00625179" w:rsidRDefault="00625179" w:rsidRPr="00003972">
            <w:pPr>
              <w:widowControl/>
              <w:tabs>
                <w:tab w:pos="851" w:val="clear"/>
              </w:tabs>
              <w:spacing w:before="0"/>
              <w:jc w:val="left"/>
              <w:rPr>
                <w:rFonts w:ascii="Baskerville Old Face" w:cs="Times New Roman" w:hAnsi="Baskerville Old Face"/>
                <w:b/>
                <w:bCs/>
                <w:i/>
                <w:iCs/>
                <w:sz w:val="20"/>
                <w:szCs w:val="20"/>
                <w:lang w:eastAsia="zh-CN"/>
              </w:rPr>
            </w:pPr>
            <w:r w:rsidRPr="00003972">
              <w:rPr>
                <w:rFonts w:ascii="Baskerville Old Face" w:cs="Times New Roman" w:hAnsi="Baskerville Old Face"/>
                <w:b/>
                <w:bCs/>
                <w:i/>
                <w:iCs/>
                <w:sz w:val="20"/>
                <w:szCs w:val="20"/>
                <w:lang w:eastAsia="zh-CN"/>
              </w:rPr>
              <w:t>Sous-total Personnel Clé</w:t>
            </w:r>
          </w:p>
        </w:tc>
        <w:tc>
          <w:tcPr>
            <w:tcW w:type="dxa" w:w="992"/>
            <w:shd w:color="000000" w:fill="F2F2F2" w:val="clear"/>
            <w:hideMark/>
          </w:tcPr>
          <w:p w14:paraId="102E299F" w14:textId="48A6FE42" w:rsidP="00E06265" w:rsidR="00625179" w:rsidRDefault="00625179" w:rsidRPr="00003972">
            <w:pPr>
              <w:widowControl/>
              <w:tabs>
                <w:tab w:pos="851" w:val="clear"/>
              </w:tabs>
              <w:spacing w:before="0"/>
              <w:jc w:val="center"/>
              <w:rPr>
                <w:rFonts w:ascii="Baskerville Old Face" w:cs="Times New Roman" w:hAnsi="Baskerville Old Face"/>
                <w:sz w:val="20"/>
                <w:szCs w:val="20"/>
                <w:lang w:eastAsia="zh-CN"/>
              </w:rPr>
            </w:pPr>
          </w:p>
        </w:tc>
        <w:tc>
          <w:tcPr>
            <w:tcW w:type="dxa" w:w="3118"/>
            <w:shd w:color="000000" w:fill="F2F2F2" w:val="clear"/>
            <w:hideMark/>
          </w:tcPr>
          <w:p w14:paraId="708026B4" w14:textId="19C627DD" w:rsidP="00E06265" w:rsidR="00625179" w:rsidRDefault="00BC2938" w:rsidRPr="00003972">
            <w:pPr>
              <w:widowControl/>
              <w:tabs>
                <w:tab w:pos="851" w:val="clear"/>
              </w:tabs>
              <w:spacing w:before="0"/>
              <w:jc w:val="center"/>
              <w:rPr>
                <w:rFonts w:ascii="Baskerville Old Face" w:cs="Times New Roman" w:hAnsi="Baskerville Old Face"/>
                <w:b/>
                <w:bCs/>
                <w:i/>
                <w:iCs/>
                <w:sz w:val="20"/>
                <w:szCs w:val="20"/>
                <w:lang w:eastAsia="zh-CN"/>
              </w:rPr>
            </w:pPr>
            <w:r>
              <w:rPr>
                <w:rFonts w:ascii="Baskerville Old Face" w:cs="Times New Roman" w:hAnsi="Baskerville Old Face"/>
                <w:b/>
                <w:bCs/>
                <w:i/>
                <w:iCs/>
                <w:sz w:val="20"/>
                <w:szCs w:val="20"/>
                <w:lang w:eastAsia="zh-CN"/>
              </w:rPr>
              <w:t>110</w:t>
            </w:r>
            <w:r w:rsidR="00625179" w:rsidRPr="00003972">
              <w:rPr>
                <w:rFonts w:ascii="Baskerville Old Face" w:cs="Times New Roman" w:hAnsi="Baskerville Old Face"/>
                <w:b/>
                <w:bCs/>
                <w:i/>
                <w:iCs/>
                <w:sz w:val="20"/>
                <w:szCs w:val="20"/>
                <w:lang w:eastAsia="zh-CN"/>
              </w:rPr>
              <w:t>,00</w:t>
            </w:r>
          </w:p>
        </w:tc>
      </w:tr>
      <w:tr w14:paraId="1F82FFF4" w14:textId="77777777" w:rsidR="00625179" w:rsidRPr="009E566B" w:rsidTr="00003972">
        <w:trPr>
          <w:trHeight w:val="48"/>
        </w:trPr>
        <w:tc>
          <w:tcPr>
            <w:tcW w:type="dxa" w:w="704"/>
            <w:shd w:color="auto" w:fill="auto" w:val="clear"/>
            <w:hideMark/>
          </w:tcPr>
          <w:p w14:paraId="67AF0E65" w14:textId="77777777" w:rsidP="00E06265" w:rsidR="00625179" w:rsidRDefault="00625179" w:rsidRPr="00003972">
            <w:pPr>
              <w:widowControl/>
              <w:tabs>
                <w:tab w:pos="851" w:val="clear"/>
              </w:tabs>
              <w:spacing w:before="0"/>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 </w:t>
            </w:r>
          </w:p>
        </w:tc>
        <w:tc>
          <w:tcPr>
            <w:tcW w:type="dxa" w:w="5245"/>
            <w:gridSpan w:val="2"/>
            <w:shd w:color="auto" w:fill="auto" w:val="clear"/>
            <w:hideMark/>
          </w:tcPr>
          <w:p w14:paraId="41C83526" w14:textId="77777777" w:rsidP="00E06265" w:rsidR="00625179" w:rsidRDefault="00625179" w:rsidRPr="00003972">
            <w:pPr>
              <w:widowControl/>
              <w:tabs>
                <w:tab w:pos="851" w:val="clear"/>
              </w:tabs>
              <w:spacing w:before="0"/>
              <w:jc w:val="left"/>
              <w:rPr>
                <w:rFonts w:ascii="Baskerville Old Face" w:cs="Times New Roman" w:hAnsi="Baskerville Old Face"/>
                <w:b/>
                <w:bCs/>
                <w:sz w:val="20"/>
                <w:szCs w:val="20"/>
                <w:lang w:eastAsia="zh-CN"/>
              </w:rPr>
            </w:pPr>
            <w:r w:rsidRPr="00003972">
              <w:rPr>
                <w:rFonts w:ascii="Baskerville Old Face" w:cs="Times New Roman" w:hAnsi="Baskerville Old Face"/>
                <w:b/>
                <w:bCs/>
                <w:sz w:val="20"/>
                <w:szCs w:val="20"/>
                <w:lang w:eastAsia="zh-CN"/>
              </w:rPr>
              <w:t>Personnel d'Appui</w:t>
            </w:r>
          </w:p>
        </w:tc>
        <w:tc>
          <w:tcPr>
            <w:tcW w:type="dxa" w:w="3118"/>
            <w:shd w:color="auto" w:fill="auto" w:val="clear"/>
            <w:noWrap/>
            <w:hideMark/>
          </w:tcPr>
          <w:p w14:paraId="076095F0" w14:textId="4974FF05" w:rsidP="00E06265" w:rsidR="00625179" w:rsidRDefault="00625179" w:rsidRPr="00003972">
            <w:pPr>
              <w:widowControl/>
              <w:tabs>
                <w:tab w:pos="851" w:val="clear"/>
              </w:tabs>
              <w:spacing w:before="0"/>
              <w:jc w:val="center"/>
              <w:rPr>
                <w:rFonts w:ascii="Baskerville Old Face" w:cs="Times New Roman" w:hAnsi="Baskerville Old Face"/>
                <w:sz w:val="20"/>
                <w:szCs w:val="20"/>
                <w:lang w:eastAsia="zh-CN"/>
              </w:rPr>
            </w:pPr>
          </w:p>
        </w:tc>
      </w:tr>
      <w:tr w14:paraId="413AA01A" w14:textId="77777777" w:rsidR="00625179" w:rsidRPr="009E566B" w:rsidTr="00003972">
        <w:trPr>
          <w:trHeight w:val="48"/>
        </w:trPr>
        <w:tc>
          <w:tcPr>
            <w:tcW w:type="dxa" w:w="704"/>
            <w:shd w:color="auto" w:fill="auto" w:val="clear"/>
            <w:hideMark/>
          </w:tcPr>
          <w:p w14:paraId="7F5BBD1B" w14:textId="77777777" w:rsidP="00E06265" w:rsidR="00625179" w:rsidRDefault="00625179" w:rsidRPr="00003972">
            <w:pPr>
              <w:widowControl/>
              <w:tabs>
                <w:tab w:pos="851" w:val="clear"/>
              </w:tabs>
              <w:spacing w:before="0"/>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lastRenderedPageBreak/>
              <w:t>PA-1</w:t>
            </w:r>
          </w:p>
        </w:tc>
        <w:tc>
          <w:tcPr>
            <w:tcW w:type="dxa" w:w="4253"/>
            <w:shd w:color="auto" w:fill="auto" w:val="clear"/>
            <w:hideMark/>
          </w:tcPr>
          <w:p w14:paraId="7D72C26B" w14:textId="61F41197" w:rsidP="00E06265" w:rsidR="00625179" w:rsidRDefault="00625179" w:rsidRPr="00003972">
            <w:pPr>
              <w:widowControl/>
              <w:tabs>
                <w:tab w:pos="851" w:val="clear"/>
              </w:tabs>
              <w:spacing w:before="0"/>
              <w:jc w:val="left"/>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Management de projet</w:t>
            </w:r>
          </w:p>
        </w:tc>
        <w:tc>
          <w:tcPr>
            <w:tcW w:type="dxa" w:w="992"/>
            <w:shd w:color="auto" w:fill="auto" w:val="clear"/>
            <w:hideMark/>
          </w:tcPr>
          <w:p w14:paraId="36998EC3" w14:textId="77777777" w:rsidP="00E06265" w:rsidR="00625179" w:rsidRDefault="00625179" w:rsidRPr="00003972">
            <w:pPr>
              <w:widowControl/>
              <w:tabs>
                <w:tab w:pos="851" w:val="clear"/>
              </w:tabs>
              <w:spacing w:before="0"/>
              <w:jc w:val="center"/>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Hm</w:t>
            </w:r>
          </w:p>
        </w:tc>
        <w:tc>
          <w:tcPr>
            <w:tcW w:type="dxa" w:w="3118"/>
            <w:shd w:color="auto" w:fill="auto" w:val="clear"/>
            <w:hideMark/>
          </w:tcPr>
          <w:p w14:paraId="3303EC7F" w14:textId="6B53B28F" w:rsidP="00E06265" w:rsidR="00625179" w:rsidRDefault="00BC2938" w:rsidRPr="00003972">
            <w:pPr>
              <w:widowControl/>
              <w:tabs>
                <w:tab w:pos="851" w:val="clear"/>
              </w:tabs>
              <w:spacing w:before="0"/>
              <w:jc w:val="center"/>
              <w:rPr>
                <w:rFonts w:ascii="Baskerville Old Face" w:cs="Times New Roman" w:hAnsi="Baskerville Old Face"/>
                <w:sz w:val="20"/>
                <w:szCs w:val="20"/>
                <w:lang w:eastAsia="zh-CN"/>
              </w:rPr>
            </w:pPr>
            <w:r>
              <w:rPr>
                <w:rFonts w:ascii="Baskerville Old Face" w:cs="Times New Roman" w:hAnsi="Baskerville Old Face"/>
                <w:sz w:val="20"/>
                <w:szCs w:val="20"/>
                <w:lang w:eastAsia="zh-CN"/>
              </w:rPr>
              <w:t>8</w:t>
            </w:r>
            <w:r w:rsidR="00625179" w:rsidRPr="00003972">
              <w:rPr>
                <w:rFonts w:ascii="Baskerville Old Face" w:cs="Times New Roman" w:hAnsi="Baskerville Old Face"/>
                <w:sz w:val="20"/>
                <w:szCs w:val="20"/>
                <w:lang w:eastAsia="zh-CN"/>
              </w:rPr>
              <w:t>,00</w:t>
            </w:r>
          </w:p>
        </w:tc>
      </w:tr>
      <w:tr w14:paraId="239BE9F8" w14:textId="77777777" w:rsidR="00625179" w:rsidRPr="009E566B" w:rsidTr="00003972">
        <w:trPr>
          <w:trHeight w:val="48"/>
        </w:trPr>
        <w:tc>
          <w:tcPr>
            <w:tcW w:type="dxa" w:w="704"/>
            <w:shd w:color="auto" w:fill="auto" w:val="clear"/>
            <w:hideMark/>
          </w:tcPr>
          <w:p w14:paraId="1EB84DE0" w14:textId="2B4F2BAF" w:rsidP="00E06265" w:rsidR="00625179" w:rsidRDefault="00625179" w:rsidRPr="00003972">
            <w:pPr>
              <w:widowControl/>
              <w:tabs>
                <w:tab w:pos="851" w:val="clear"/>
              </w:tabs>
              <w:spacing w:before="0"/>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PA-</w:t>
            </w:r>
            <w:r w:rsidR="00447E69" w:rsidRPr="00003972">
              <w:rPr>
                <w:rFonts w:ascii="Baskerville Old Face" w:cs="Times New Roman" w:hAnsi="Baskerville Old Face"/>
                <w:sz w:val="20"/>
                <w:szCs w:val="20"/>
                <w:lang w:eastAsia="zh-CN"/>
              </w:rPr>
              <w:t>2</w:t>
            </w:r>
          </w:p>
        </w:tc>
        <w:tc>
          <w:tcPr>
            <w:tcW w:type="dxa" w:w="4253"/>
            <w:shd w:color="auto" w:fill="auto" w:val="clear"/>
            <w:hideMark/>
          </w:tcPr>
          <w:p w14:paraId="1F904559" w14:textId="77777777" w:rsidP="00E06265" w:rsidR="00625179" w:rsidRDefault="00625179" w:rsidRPr="00003972">
            <w:pPr>
              <w:widowControl/>
              <w:tabs>
                <w:tab w:pos="851" w:val="clear"/>
              </w:tabs>
              <w:spacing w:before="0"/>
              <w:jc w:val="left"/>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 xml:space="preserve">Expert géotechnicien, </w:t>
            </w:r>
          </w:p>
        </w:tc>
        <w:tc>
          <w:tcPr>
            <w:tcW w:type="dxa" w:w="992"/>
            <w:shd w:color="auto" w:fill="auto" w:val="clear"/>
            <w:hideMark/>
          </w:tcPr>
          <w:p w14:paraId="7CC118EE" w14:textId="77777777" w:rsidP="00E06265" w:rsidR="00625179" w:rsidRDefault="00625179" w:rsidRPr="00003972">
            <w:pPr>
              <w:widowControl/>
              <w:tabs>
                <w:tab w:pos="851" w:val="clear"/>
              </w:tabs>
              <w:spacing w:before="0"/>
              <w:jc w:val="center"/>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Hm</w:t>
            </w:r>
          </w:p>
        </w:tc>
        <w:tc>
          <w:tcPr>
            <w:tcW w:type="dxa" w:w="3118"/>
            <w:shd w:color="auto" w:fill="auto" w:val="clear"/>
            <w:hideMark/>
          </w:tcPr>
          <w:p w14:paraId="1D108472" w14:textId="04F5F696" w:rsidP="00E06265" w:rsidR="00625179" w:rsidRDefault="00BC2938" w:rsidRPr="00003972">
            <w:pPr>
              <w:widowControl/>
              <w:tabs>
                <w:tab w:pos="851" w:val="clear"/>
              </w:tabs>
              <w:spacing w:before="0"/>
              <w:jc w:val="center"/>
              <w:rPr>
                <w:rFonts w:ascii="Baskerville Old Face" w:cs="Times New Roman" w:hAnsi="Baskerville Old Face"/>
                <w:sz w:val="20"/>
                <w:szCs w:val="20"/>
                <w:lang w:eastAsia="zh-CN"/>
              </w:rPr>
            </w:pPr>
            <w:r>
              <w:rPr>
                <w:rFonts w:ascii="Baskerville Old Face" w:cs="Times New Roman" w:hAnsi="Baskerville Old Face"/>
                <w:sz w:val="20"/>
                <w:szCs w:val="20"/>
                <w:lang w:eastAsia="zh-CN"/>
              </w:rPr>
              <w:t>11</w:t>
            </w:r>
            <w:r w:rsidR="00625179" w:rsidRPr="00003972">
              <w:rPr>
                <w:rFonts w:ascii="Baskerville Old Face" w:cs="Times New Roman" w:hAnsi="Baskerville Old Face"/>
                <w:sz w:val="20"/>
                <w:szCs w:val="20"/>
                <w:lang w:eastAsia="zh-CN"/>
              </w:rPr>
              <w:t>,00</w:t>
            </w:r>
          </w:p>
        </w:tc>
      </w:tr>
      <w:tr w14:paraId="64469F98" w14:textId="77777777" w:rsidR="00625179" w:rsidRPr="009E566B" w:rsidTr="00003972">
        <w:trPr>
          <w:trHeight w:val="48"/>
        </w:trPr>
        <w:tc>
          <w:tcPr>
            <w:tcW w:type="dxa" w:w="704"/>
            <w:shd w:color="auto" w:fill="auto" w:val="clear"/>
            <w:hideMark/>
          </w:tcPr>
          <w:p w14:paraId="2F6BA137" w14:textId="174BB50A" w:rsidP="00E06265" w:rsidR="00625179" w:rsidRDefault="00625179" w:rsidRPr="00003972">
            <w:pPr>
              <w:widowControl/>
              <w:tabs>
                <w:tab w:pos="851" w:val="clear"/>
              </w:tabs>
              <w:spacing w:before="0"/>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PA-</w:t>
            </w:r>
            <w:r w:rsidR="00447E69" w:rsidRPr="00003972">
              <w:rPr>
                <w:rFonts w:ascii="Baskerville Old Face" w:cs="Times New Roman" w:hAnsi="Baskerville Old Face"/>
                <w:sz w:val="20"/>
                <w:szCs w:val="20"/>
                <w:lang w:eastAsia="zh-CN"/>
              </w:rPr>
              <w:t>3</w:t>
            </w:r>
          </w:p>
        </w:tc>
        <w:tc>
          <w:tcPr>
            <w:tcW w:type="dxa" w:w="4253"/>
            <w:shd w:color="auto" w:fill="auto" w:val="clear"/>
            <w:hideMark/>
          </w:tcPr>
          <w:p w14:paraId="4F1497D1" w14:textId="77777777" w:rsidP="00E06265" w:rsidR="00625179" w:rsidRDefault="00625179" w:rsidRPr="00003972">
            <w:pPr>
              <w:widowControl/>
              <w:tabs>
                <w:tab w:pos="851" w:val="clear"/>
              </w:tabs>
              <w:spacing w:before="0"/>
              <w:jc w:val="left"/>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Aides géotechniciens,</w:t>
            </w:r>
          </w:p>
        </w:tc>
        <w:tc>
          <w:tcPr>
            <w:tcW w:type="dxa" w:w="992"/>
            <w:shd w:color="auto" w:fill="auto" w:val="clear"/>
            <w:hideMark/>
          </w:tcPr>
          <w:p w14:paraId="641108C9" w14:textId="77777777" w:rsidP="00E06265" w:rsidR="00625179" w:rsidRDefault="00625179" w:rsidRPr="00003972">
            <w:pPr>
              <w:widowControl/>
              <w:tabs>
                <w:tab w:pos="851" w:val="clear"/>
              </w:tabs>
              <w:spacing w:before="0"/>
              <w:jc w:val="center"/>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Hm</w:t>
            </w:r>
          </w:p>
        </w:tc>
        <w:tc>
          <w:tcPr>
            <w:tcW w:type="dxa" w:w="3118"/>
            <w:shd w:color="auto" w:fill="auto" w:val="clear"/>
            <w:hideMark/>
          </w:tcPr>
          <w:p w14:paraId="3463F2E7" w14:textId="6B019BDA" w:rsidP="00E06265" w:rsidR="00625179" w:rsidRDefault="00BC2938" w:rsidRPr="00003972">
            <w:pPr>
              <w:widowControl/>
              <w:tabs>
                <w:tab w:pos="851" w:val="clear"/>
              </w:tabs>
              <w:spacing w:before="0"/>
              <w:jc w:val="center"/>
              <w:rPr>
                <w:rFonts w:ascii="Baskerville Old Face" w:cs="Times New Roman" w:hAnsi="Baskerville Old Face"/>
                <w:sz w:val="20"/>
                <w:szCs w:val="20"/>
                <w:lang w:eastAsia="zh-CN"/>
              </w:rPr>
            </w:pPr>
            <w:r>
              <w:rPr>
                <w:rFonts w:ascii="Baskerville Old Face" w:cs="Times New Roman" w:hAnsi="Baskerville Old Face"/>
                <w:sz w:val="20"/>
                <w:szCs w:val="20"/>
                <w:lang w:eastAsia="zh-CN"/>
              </w:rPr>
              <w:t>11</w:t>
            </w:r>
            <w:r w:rsidR="00625179" w:rsidRPr="00003972">
              <w:rPr>
                <w:rFonts w:ascii="Baskerville Old Face" w:cs="Times New Roman" w:hAnsi="Baskerville Old Face"/>
                <w:sz w:val="20"/>
                <w:szCs w:val="20"/>
                <w:lang w:eastAsia="zh-CN"/>
              </w:rPr>
              <w:t>,00</w:t>
            </w:r>
          </w:p>
        </w:tc>
      </w:tr>
      <w:tr w14:paraId="60A59C43" w14:textId="77777777" w:rsidR="00625179" w:rsidRPr="009E566B" w:rsidTr="00003972">
        <w:trPr>
          <w:trHeight w:val="287"/>
        </w:trPr>
        <w:tc>
          <w:tcPr>
            <w:tcW w:type="dxa" w:w="704"/>
            <w:shd w:color="auto" w:fill="auto" w:val="clear"/>
            <w:hideMark/>
          </w:tcPr>
          <w:p w14:paraId="0465845C" w14:textId="4E6CF9A7" w:rsidP="00E06265" w:rsidR="00625179" w:rsidRDefault="00625179" w:rsidRPr="00003972">
            <w:pPr>
              <w:widowControl/>
              <w:tabs>
                <w:tab w:pos="851" w:val="clear"/>
              </w:tabs>
              <w:spacing w:before="0"/>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PA-</w:t>
            </w:r>
            <w:r w:rsidR="00447E69" w:rsidRPr="00003972">
              <w:rPr>
                <w:rFonts w:ascii="Baskerville Old Face" w:cs="Times New Roman" w:hAnsi="Baskerville Old Face"/>
                <w:sz w:val="20"/>
                <w:szCs w:val="20"/>
                <w:lang w:eastAsia="zh-CN"/>
              </w:rPr>
              <w:t>4</w:t>
            </w:r>
          </w:p>
        </w:tc>
        <w:tc>
          <w:tcPr>
            <w:tcW w:type="dxa" w:w="4253"/>
            <w:shd w:color="auto" w:fill="auto" w:val="clear"/>
            <w:hideMark/>
          </w:tcPr>
          <w:p w14:paraId="45936462" w14:textId="77777777" w:rsidP="00E06265" w:rsidR="00625179" w:rsidRDefault="00625179" w:rsidRPr="00003972">
            <w:pPr>
              <w:widowControl/>
              <w:tabs>
                <w:tab w:pos="851" w:val="clear"/>
              </w:tabs>
              <w:spacing w:before="0"/>
              <w:jc w:val="left"/>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 xml:space="preserve">Aides topographes, sondages et plombiers, </w:t>
            </w:r>
          </w:p>
        </w:tc>
        <w:tc>
          <w:tcPr>
            <w:tcW w:type="dxa" w:w="992"/>
            <w:shd w:color="auto" w:fill="auto" w:val="clear"/>
            <w:hideMark/>
          </w:tcPr>
          <w:p w14:paraId="427EEED3" w14:textId="77777777" w:rsidP="00E06265" w:rsidR="00625179" w:rsidRDefault="00625179" w:rsidRPr="00003972">
            <w:pPr>
              <w:widowControl/>
              <w:tabs>
                <w:tab w:pos="851" w:val="clear"/>
              </w:tabs>
              <w:spacing w:before="0"/>
              <w:jc w:val="center"/>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Hm</w:t>
            </w:r>
          </w:p>
        </w:tc>
        <w:tc>
          <w:tcPr>
            <w:tcW w:type="dxa" w:w="3118"/>
            <w:shd w:color="auto" w:fill="auto" w:val="clear"/>
            <w:hideMark/>
          </w:tcPr>
          <w:p w14:paraId="0CF385DA" w14:textId="37C4DF59" w:rsidP="00E06265" w:rsidR="00625179" w:rsidRDefault="00BC2938" w:rsidRPr="00003972">
            <w:pPr>
              <w:widowControl/>
              <w:tabs>
                <w:tab w:pos="851" w:val="clear"/>
              </w:tabs>
              <w:spacing w:before="0"/>
              <w:jc w:val="center"/>
              <w:rPr>
                <w:rFonts w:ascii="Baskerville Old Face" w:cs="Times New Roman" w:hAnsi="Baskerville Old Face"/>
                <w:sz w:val="20"/>
                <w:szCs w:val="20"/>
                <w:lang w:eastAsia="zh-CN"/>
              </w:rPr>
            </w:pPr>
            <w:r>
              <w:rPr>
                <w:rFonts w:ascii="Baskerville Old Face" w:cs="Times New Roman" w:hAnsi="Baskerville Old Face"/>
                <w:sz w:val="20"/>
                <w:szCs w:val="20"/>
                <w:lang w:eastAsia="zh-CN"/>
              </w:rPr>
              <w:t>11</w:t>
            </w:r>
            <w:r w:rsidR="00625179" w:rsidRPr="00003972">
              <w:rPr>
                <w:rFonts w:ascii="Baskerville Old Face" w:cs="Times New Roman" w:hAnsi="Baskerville Old Face"/>
                <w:sz w:val="20"/>
                <w:szCs w:val="20"/>
                <w:lang w:eastAsia="zh-CN"/>
              </w:rPr>
              <w:t>,00</w:t>
            </w:r>
          </w:p>
        </w:tc>
      </w:tr>
      <w:tr w14:paraId="78FA76BA" w14:textId="77777777" w:rsidR="00625179" w:rsidRPr="009E566B" w:rsidTr="00003972">
        <w:trPr>
          <w:trHeight w:val="48"/>
        </w:trPr>
        <w:tc>
          <w:tcPr>
            <w:tcW w:type="dxa" w:w="704"/>
            <w:shd w:color="auto" w:fill="auto" w:val="clear"/>
            <w:hideMark/>
          </w:tcPr>
          <w:p w14:paraId="4C68AC94" w14:textId="45B25E46" w:rsidP="00E06265" w:rsidR="00625179" w:rsidRDefault="00625179" w:rsidRPr="00003972">
            <w:pPr>
              <w:widowControl/>
              <w:tabs>
                <w:tab w:pos="851" w:val="clear"/>
              </w:tabs>
              <w:spacing w:before="0"/>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PA-</w:t>
            </w:r>
            <w:r w:rsidR="00447E69" w:rsidRPr="00003972">
              <w:rPr>
                <w:rFonts w:ascii="Baskerville Old Face" w:cs="Times New Roman" w:hAnsi="Baskerville Old Face"/>
                <w:sz w:val="20"/>
                <w:szCs w:val="20"/>
                <w:lang w:eastAsia="zh-CN"/>
              </w:rPr>
              <w:t>5</w:t>
            </w:r>
          </w:p>
        </w:tc>
        <w:tc>
          <w:tcPr>
            <w:tcW w:type="dxa" w:w="4253"/>
            <w:shd w:color="auto" w:fill="auto" w:val="clear"/>
            <w:hideMark/>
          </w:tcPr>
          <w:p w14:paraId="66B1755E" w14:textId="77777777" w:rsidP="00E06265" w:rsidR="00625179" w:rsidRDefault="00625179" w:rsidRPr="00003972">
            <w:pPr>
              <w:widowControl/>
              <w:tabs>
                <w:tab w:pos="851" w:val="clear"/>
              </w:tabs>
              <w:spacing w:before="0"/>
              <w:jc w:val="left"/>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 xml:space="preserve">Dessinateurs Projeteurs SIG / </w:t>
            </w:r>
            <w:proofErr w:type="spellStart"/>
            <w:r w:rsidRPr="00003972">
              <w:rPr>
                <w:rFonts w:ascii="Baskerville Old Face" w:cs="Times New Roman" w:hAnsi="Baskerville Old Face"/>
                <w:sz w:val="20"/>
                <w:szCs w:val="20"/>
                <w:lang w:eastAsia="zh-CN"/>
              </w:rPr>
              <w:t>AutoCad</w:t>
            </w:r>
            <w:proofErr w:type="spellEnd"/>
            <w:r w:rsidRPr="00003972">
              <w:rPr>
                <w:rFonts w:ascii="Baskerville Old Face" w:cs="Times New Roman" w:hAnsi="Baskerville Old Face"/>
                <w:sz w:val="20"/>
                <w:szCs w:val="20"/>
                <w:lang w:eastAsia="zh-CN"/>
              </w:rPr>
              <w:t xml:space="preserve"> / Civil 3D</w:t>
            </w:r>
          </w:p>
        </w:tc>
        <w:tc>
          <w:tcPr>
            <w:tcW w:type="dxa" w:w="992"/>
            <w:shd w:color="auto" w:fill="auto" w:val="clear"/>
            <w:hideMark/>
          </w:tcPr>
          <w:p w14:paraId="40F07B8D" w14:textId="77777777" w:rsidP="00E06265" w:rsidR="00625179" w:rsidRDefault="00625179" w:rsidRPr="00003972">
            <w:pPr>
              <w:widowControl/>
              <w:tabs>
                <w:tab w:pos="851" w:val="clear"/>
              </w:tabs>
              <w:spacing w:before="0"/>
              <w:jc w:val="center"/>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Hm</w:t>
            </w:r>
          </w:p>
        </w:tc>
        <w:tc>
          <w:tcPr>
            <w:tcW w:type="dxa" w:w="3118"/>
            <w:shd w:color="auto" w:fill="auto" w:val="clear"/>
            <w:hideMark/>
          </w:tcPr>
          <w:p w14:paraId="40B44522" w14:textId="16B93B91" w:rsidP="00E06265" w:rsidR="00625179" w:rsidRDefault="00BC2938" w:rsidRPr="00003972">
            <w:pPr>
              <w:widowControl/>
              <w:tabs>
                <w:tab w:pos="851" w:val="clear"/>
              </w:tabs>
              <w:spacing w:before="0"/>
              <w:jc w:val="center"/>
              <w:rPr>
                <w:rFonts w:ascii="Baskerville Old Face" w:cs="Times New Roman" w:hAnsi="Baskerville Old Face"/>
                <w:sz w:val="20"/>
                <w:szCs w:val="20"/>
                <w:lang w:eastAsia="zh-CN"/>
              </w:rPr>
            </w:pPr>
            <w:r>
              <w:rPr>
                <w:rFonts w:ascii="Baskerville Old Face" w:cs="Times New Roman" w:hAnsi="Baskerville Old Face"/>
                <w:sz w:val="20"/>
                <w:szCs w:val="20"/>
                <w:lang w:eastAsia="zh-CN"/>
              </w:rPr>
              <w:t>13</w:t>
            </w:r>
            <w:r w:rsidR="00625179" w:rsidRPr="00003972">
              <w:rPr>
                <w:rFonts w:ascii="Baskerville Old Face" w:cs="Times New Roman" w:hAnsi="Baskerville Old Face"/>
                <w:sz w:val="20"/>
                <w:szCs w:val="20"/>
                <w:lang w:eastAsia="zh-CN"/>
              </w:rPr>
              <w:t>,00</w:t>
            </w:r>
          </w:p>
        </w:tc>
      </w:tr>
      <w:tr w14:paraId="37309952" w14:textId="77777777" w:rsidR="00625179" w:rsidRPr="009E566B" w:rsidTr="00003972">
        <w:trPr>
          <w:trHeight w:val="48"/>
        </w:trPr>
        <w:tc>
          <w:tcPr>
            <w:tcW w:type="dxa" w:w="704"/>
            <w:shd w:color="auto" w:fill="auto" w:val="clear"/>
            <w:hideMark/>
          </w:tcPr>
          <w:p w14:paraId="3BA9C378" w14:textId="66D77EC4" w:rsidP="00E06265" w:rsidR="00625179" w:rsidRDefault="00625179" w:rsidRPr="00003972">
            <w:pPr>
              <w:widowControl/>
              <w:tabs>
                <w:tab w:pos="851" w:val="clear"/>
              </w:tabs>
              <w:spacing w:before="0"/>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PA-</w:t>
            </w:r>
            <w:r w:rsidR="00447E69" w:rsidRPr="00003972">
              <w:rPr>
                <w:rFonts w:ascii="Baskerville Old Face" w:cs="Times New Roman" w:hAnsi="Baskerville Old Face"/>
                <w:sz w:val="20"/>
                <w:szCs w:val="20"/>
                <w:lang w:eastAsia="zh-CN"/>
              </w:rPr>
              <w:t>6</w:t>
            </w:r>
          </w:p>
        </w:tc>
        <w:tc>
          <w:tcPr>
            <w:tcW w:type="dxa" w:w="4253"/>
            <w:shd w:color="auto" w:fill="auto" w:val="clear"/>
            <w:hideMark/>
          </w:tcPr>
          <w:p w14:paraId="7ABC9CD8" w14:textId="77777777" w:rsidP="00E06265" w:rsidR="00625179" w:rsidRDefault="00625179" w:rsidRPr="00003972">
            <w:pPr>
              <w:widowControl/>
              <w:tabs>
                <w:tab w:pos="851" w:val="clear"/>
              </w:tabs>
              <w:spacing w:before="0"/>
              <w:jc w:val="left"/>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Chauffeurs</w:t>
            </w:r>
          </w:p>
        </w:tc>
        <w:tc>
          <w:tcPr>
            <w:tcW w:type="dxa" w:w="992"/>
            <w:shd w:color="auto" w:fill="auto" w:val="clear"/>
            <w:hideMark/>
          </w:tcPr>
          <w:p w14:paraId="30DA0AE6" w14:textId="77777777" w:rsidP="00E06265" w:rsidR="00625179" w:rsidRDefault="00625179" w:rsidRPr="00003972">
            <w:pPr>
              <w:widowControl/>
              <w:tabs>
                <w:tab w:pos="851" w:val="clear"/>
              </w:tabs>
              <w:spacing w:before="0"/>
              <w:jc w:val="center"/>
              <w:rPr>
                <w:rFonts w:ascii="Baskerville Old Face" w:cs="Times New Roman" w:hAnsi="Baskerville Old Face"/>
                <w:sz w:val="20"/>
                <w:szCs w:val="20"/>
                <w:lang w:eastAsia="zh-CN"/>
              </w:rPr>
            </w:pPr>
            <w:r w:rsidRPr="00003972">
              <w:rPr>
                <w:rFonts w:ascii="Baskerville Old Face" w:cs="Times New Roman" w:hAnsi="Baskerville Old Face"/>
                <w:sz w:val="20"/>
                <w:szCs w:val="20"/>
                <w:lang w:eastAsia="zh-CN"/>
              </w:rPr>
              <w:t>Hm</w:t>
            </w:r>
          </w:p>
        </w:tc>
        <w:tc>
          <w:tcPr>
            <w:tcW w:type="dxa" w:w="3118"/>
            <w:shd w:color="auto" w:fill="auto" w:val="clear"/>
            <w:hideMark/>
          </w:tcPr>
          <w:p w14:paraId="64FB9559" w14:textId="5B2EE22C" w:rsidP="00E06265" w:rsidR="00625179" w:rsidRDefault="00BC2938" w:rsidRPr="00003972">
            <w:pPr>
              <w:widowControl/>
              <w:tabs>
                <w:tab w:pos="851" w:val="clear"/>
              </w:tabs>
              <w:spacing w:before="0"/>
              <w:jc w:val="center"/>
              <w:rPr>
                <w:rFonts w:ascii="Baskerville Old Face" w:cs="Times New Roman" w:hAnsi="Baskerville Old Face"/>
                <w:sz w:val="20"/>
                <w:szCs w:val="20"/>
                <w:lang w:eastAsia="zh-CN"/>
              </w:rPr>
            </w:pPr>
            <w:r>
              <w:rPr>
                <w:rFonts w:ascii="Baskerville Old Face" w:cs="Times New Roman" w:hAnsi="Baskerville Old Face"/>
                <w:sz w:val="20"/>
                <w:szCs w:val="20"/>
                <w:lang w:eastAsia="zh-CN"/>
              </w:rPr>
              <w:t>13</w:t>
            </w:r>
            <w:r w:rsidR="00625179" w:rsidRPr="00003972">
              <w:rPr>
                <w:rFonts w:ascii="Baskerville Old Face" w:cs="Times New Roman" w:hAnsi="Baskerville Old Face"/>
                <w:sz w:val="20"/>
                <w:szCs w:val="20"/>
                <w:lang w:eastAsia="zh-CN"/>
              </w:rPr>
              <w:t>,00</w:t>
            </w:r>
          </w:p>
        </w:tc>
      </w:tr>
      <w:tr w14:paraId="53CDA0F1" w14:textId="77777777" w:rsidR="00625179" w:rsidRPr="009E566B" w:rsidTr="00003972">
        <w:trPr>
          <w:trHeight w:val="48"/>
        </w:trPr>
        <w:tc>
          <w:tcPr>
            <w:tcW w:type="dxa" w:w="704"/>
            <w:shd w:color="auto" w:fill="auto" w:val="clear"/>
            <w:hideMark/>
          </w:tcPr>
          <w:p w14:paraId="5E76A898" w14:textId="77777777" w:rsidP="00E06265" w:rsidR="00625179" w:rsidRDefault="00625179" w:rsidRPr="00003972">
            <w:pPr>
              <w:widowControl/>
              <w:tabs>
                <w:tab w:pos="851" w:val="clear"/>
              </w:tabs>
              <w:spacing w:before="0"/>
              <w:rPr>
                <w:rFonts w:ascii="Baskerville Old Face" w:cs="Times New Roman" w:hAnsi="Baskerville Old Face"/>
                <w:b/>
                <w:bCs/>
                <w:sz w:val="20"/>
                <w:szCs w:val="20"/>
                <w:lang w:eastAsia="zh-CN"/>
              </w:rPr>
            </w:pPr>
            <w:r w:rsidRPr="00003972">
              <w:rPr>
                <w:rFonts w:ascii="Baskerville Old Face" w:cs="Times New Roman" w:hAnsi="Baskerville Old Face"/>
                <w:b/>
                <w:bCs/>
                <w:sz w:val="20"/>
                <w:szCs w:val="20"/>
                <w:lang w:eastAsia="zh-CN"/>
              </w:rPr>
              <w:t> </w:t>
            </w:r>
          </w:p>
        </w:tc>
        <w:tc>
          <w:tcPr>
            <w:tcW w:type="dxa" w:w="4253"/>
            <w:shd w:color="000000" w:fill="F2F2F2" w:val="clear"/>
            <w:hideMark/>
          </w:tcPr>
          <w:p w14:paraId="092EA5D7" w14:textId="77777777" w:rsidP="00E06265" w:rsidR="00625179" w:rsidRDefault="00625179" w:rsidRPr="00003972">
            <w:pPr>
              <w:widowControl/>
              <w:tabs>
                <w:tab w:pos="851" w:val="clear"/>
              </w:tabs>
              <w:spacing w:before="0"/>
              <w:jc w:val="left"/>
              <w:rPr>
                <w:rFonts w:ascii="Baskerville Old Face" w:cs="Times New Roman" w:hAnsi="Baskerville Old Face"/>
                <w:b/>
                <w:bCs/>
                <w:i/>
                <w:iCs/>
                <w:sz w:val="20"/>
                <w:szCs w:val="20"/>
                <w:lang w:eastAsia="zh-CN"/>
              </w:rPr>
            </w:pPr>
            <w:r w:rsidRPr="00003972">
              <w:rPr>
                <w:rFonts w:ascii="Baskerville Old Face" w:cs="Times New Roman" w:hAnsi="Baskerville Old Face"/>
                <w:b/>
                <w:bCs/>
                <w:i/>
                <w:iCs/>
                <w:sz w:val="20"/>
                <w:szCs w:val="20"/>
                <w:lang w:eastAsia="zh-CN"/>
              </w:rPr>
              <w:t>Sous-total Personnel d'Appui</w:t>
            </w:r>
          </w:p>
        </w:tc>
        <w:tc>
          <w:tcPr>
            <w:tcW w:type="dxa" w:w="992"/>
            <w:shd w:color="000000" w:fill="F2F2F2" w:val="clear"/>
            <w:hideMark/>
          </w:tcPr>
          <w:p w14:paraId="5D9CDBAE" w14:textId="4EA089B4" w:rsidP="00E06265" w:rsidR="00625179" w:rsidRDefault="00625179" w:rsidRPr="00003972">
            <w:pPr>
              <w:widowControl/>
              <w:tabs>
                <w:tab w:pos="851" w:val="clear"/>
              </w:tabs>
              <w:spacing w:before="0"/>
              <w:jc w:val="center"/>
              <w:rPr>
                <w:rFonts w:ascii="Baskerville Old Face" w:cs="Times New Roman" w:hAnsi="Baskerville Old Face"/>
                <w:sz w:val="20"/>
                <w:szCs w:val="20"/>
                <w:lang w:eastAsia="zh-CN"/>
              </w:rPr>
            </w:pPr>
          </w:p>
        </w:tc>
        <w:tc>
          <w:tcPr>
            <w:tcW w:type="dxa" w:w="3118"/>
            <w:shd w:color="000000" w:fill="F2F2F2" w:val="clear"/>
            <w:hideMark/>
          </w:tcPr>
          <w:p w14:paraId="59CD3013" w14:textId="30A78A2D" w:rsidP="00E06265" w:rsidR="00625179" w:rsidRDefault="00BC2938" w:rsidRPr="00003972">
            <w:pPr>
              <w:widowControl/>
              <w:tabs>
                <w:tab w:pos="851" w:val="clear"/>
              </w:tabs>
              <w:spacing w:before="0"/>
              <w:jc w:val="center"/>
              <w:rPr>
                <w:rFonts w:ascii="Baskerville Old Face" w:cs="Times New Roman" w:hAnsi="Baskerville Old Face"/>
                <w:b/>
                <w:bCs/>
                <w:i/>
                <w:iCs/>
                <w:sz w:val="20"/>
                <w:szCs w:val="20"/>
                <w:lang w:eastAsia="zh-CN"/>
              </w:rPr>
            </w:pPr>
            <w:r>
              <w:rPr>
                <w:rFonts w:ascii="Baskerville Old Face" w:cs="Times New Roman" w:hAnsi="Baskerville Old Face"/>
                <w:b/>
                <w:bCs/>
                <w:i/>
                <w:iCs/>
                <w:sz w:val="20"/>
                <w:szCs w:val="20"/>
                <w:lang w:eastAsia="zh-CN"/>
              </w:rPr>
              <w:t>6</w:t>
            </w:r>
            <w:r w:rsidR="00447E69" w:rsidRPr="00003972">
              <w:rPr>
                <w:rFonts w:ascii="Baskerville Old Face" w:cs="Times New Roman" w:hAnsi="Baskerville Old Face"/>
                <w:b/>
                <w:bCs/>
                <w:i/>
                <w:iCs/>
                <w:sz w:val="20"/>
                <w:szCs w:val="20"/>
                <w:lang w:eastAsia="zh-CN"/>
              </w:rPr>
              <w:t>7</w:t>
            </w:r>
            <w:r w:rsidR="00625179" w:rsidRPr="00003972">
              <w:rPr>
                <w:rFonts w:ascii="Baskerville Old Face" w:cs="Times New Roman" w:hAnsi="Baskerville Old Face"/>
                <w:b/>
                <w:bCs/>
                <w:i/>
                <w:iCs/>
                <w:sz w:val="20"/>
                <w:szCs w:val="20"/>
                <w:lang w:eastAsia="zh-CN"/>
              </w:rPr>
              <w:t>,00</w:t>
            </w:r>
          </w:p>
        </w:tc>
      </w:tr>
    </w:tbl>
    <w:p w14:paraId="4B25B93B" w14:textId="77777777" w:rsidP="00E06265" w:rsidR="00D85EC7" w:rsidRDefault="00D85EC7" w:rsidRPr="00485E5B">
      <w:pPr>
        <w:spacing w:before="0"/>
        <w:rPr>
          <w:rFonts w:ascii="Baskerville Old Face" w:cs="Times New Roman" w:hAnsi="Baskerville Old Face"/>
          <w:sz w:val="24"/>
          <w:szCs w:val="24"/>
        </w:rPr>
      </w:pPr>
    </w:p>
    <w:p w14:paraId="75B7CE62" w14:textId="13033DE8" w:rsidP="00E06265" w:rsidR="009B7653" w:rsidRDefault="009B7653"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Lors de l’exécution de la mission, le Consultant travaillera </w:t>
      </w:r>
      <w:r w:rsidR="00FA3540" w:rsidRPr="00485E5B">
        <w:rPr>
          <w:rFonts w:ascii="Baskerville Old Face" w:cs="Times New Roman" w:hAnsi="Baskerville Old Face"/>
          <w:sz w:val="24"/>
          <w:szCs w:val="24"/>
        </w:rPr>
        <w:t>sous la supervision directe du Coordonnateur de l</w:t>
      </w:r>
      <w:r w:rsidR="00797CA0" w:rsidRPr="00485E5B">
        <w:rPr>
          <w:rFonts w:ascii="Baskerville Old Face" w:cs="Times New Roman" w:hAnsi="Baskerville Old Face"/>
          <w:sz w:val="24"/>
          <w:szCs w:val="24"/>
        </w:rPr>
        <w:t xml:space="preserve">a </w:t>
      </w:r>
      <w:r w:rsidR="00312F0D" w:rsidRPr="00485E5B">
        <w:rPr>
          <w:rFonts w:ascii="Baskerville Old Face" w:cs="Times New Roman" w:hAnsi="Baskerville Old Face"/>
          <w:sz w:val="24"/>
          <w:szCs w:val="24"/>
        </w:rPr>
        <w:t>C</w:t>
      </w:r>
      <w:r w:rsidR="00797CA0" w:rsidRPr="00485E5B">
        <w:rPr>
          <w:rFonts w:ascii="Baskerville Old Face" w:cs="Times New Roman" w:hAnsi="Baskerville Old Face"/>
          <w:sz w:val="24"/>
          <w:szCs w:val="24"/>
        </w:rPr>
        <w:t>EP-O</w:t>
      </w:r>
      <w:r w:rsidR="00312F0D" w:rsidRPr="00485E5B">
        <w:rPr>
          <w:rFonts w:ascii="Baskerville Old Face" w:cs="Times New Roman" w:hAnsi="Baskerville Old Face"/>
          <w:sz w:val="24"/>
          <w:szCs w:val="24"/>
        </w:rPr>
        <w:t xml:space="preserve"> </w:t>
      </w:r>
      <w:r w:rsidR="00FA3540" w:rsidRPr="00485E5B">
        <w:rPr>
          <w:rFonts w:ascii="Baskerville Old Face" w:cs="Times New Roman" w:hAnsi="Baskerville Old Face"/>
          <w:sz w:val="24"/>
          <w:szCs w:val="24"/>
        </w:rPr>
        <w:t xml:space="preserve">et en </w:t>
      </w:r>
      <w:r w:rsidR="008E3CC1" w:rsidRPr="00485E5B">
        <w:rPr>
          <w:rFonts w:ascii="Baskerville Old Face" w:cs="Times New Roman" w:hAnsi="Baskerville Old Face"/>
          <w:sz w:val="24"/>
          <w:szCs w:val="24"/>
        </w:rPr>
        <w:t xml:space="preserve">étroite </w:t>
      </w:r>
      <w:r w:rsidR="00FA3540" w:rsidRPr="00485E5B">
        <w:rPr>
          <w:rFonts w:ascii="Baskerville Old Face" w:cs="Times New Roman" w:hAnsi="Baskerville Old Face"/>
          <w:sz w:val="24"/>
          <w:szCs w:val="24"/>
        </w:rPr>
        <w:t xml:space="preserve">collaboration avec la </w:t>
      </w:r>
      <w:r w:rsidR="00447E69" w:rsidRPr="00485E5B">
        <w:rPr>
          <w:rFonts w:ascii="Baskerville Old Face" w:cs="Times New Roman" w:hAnsi="Baskerville Old Face"/>
          <w:sz w:val="24"/>
          <w:szCs w:val="24"/>
        </w:rPr>
        <w:t xml:space="preserve">Direction Générale de la </w:t>
      </w:r>
      <w:r w:rsidR="00797CA0" w:rsidRPr="00485E5B">
        <w:rPr>
          <w:rFonts w:ascii="Baskerville Old Face" w:cs="Times New Roman" w:hAnsi="Baskerville Old Face"/>
          <w:sz w:val="24"/>
          <w:szCs w:val="24"/>
        </w:rPr>
        <w:t>R</w:t>
      </w:r>
      <w:r w:rsidR="00312F0D" w:rsidRPr="00485E5B">
        <w:rPr>
          <w:rFonts w:ascii="Baskerville Old Face" w:cs="Times New Roman" w:hAnsi="Baskerville Old Face"/>
          <w:sz w:val="24"/>
          <w:szCs w:val="24"/>
        </w:rPr>
        <w:t>E</w:t>
      </w:r>
      <w:r w:rsidR="00797CA0" w:rsidRPr="00485E5B">
        <w:rPr>
          <w:rFonts w:ascii="Baskerville Old Face" w:cs="Times New Roman" w:hAnsi="Baskerville Old Face"/>
          <w:sz w:val="24"/>
          <w:szCs w:val="24"/>
        </w:rPr>
        <w:t>GIDES</w:t>
      </w:r>
      <w:r w:rsidR="00312F0D" w:rsidRPr="00485E5B">
        <w:rPr>
          <w:rFonts w:ascii="Baskerville Old Face" w:cs="Times New Roman" w:hAnsi="Baskerville Old Face"/>
          <w:sz w:val="24"/>
          <w:szCs w:val="24"/>
        </w:rPr>
        <w:t>O</w:t>
      </w:r>
      <w:r w:rsidR="00802041" w:rsidRPr="00485E5B">
        <w:rPr>
          <w:rFonts w:ascii="Baskerville Old Face" w:cs="Times New Roman" w:hAnsi="Baskerville Old Face"/>
          <w:sz w:val="24"/>
          <w:szCs w:val="24"/>
        </w:rPr>
        <w:t>,</w:t>
      </w:r>
      <w:r w:rsidR="009E566B">
        <w:rPr>
          <w:rFonts w:ascii="Baskerville Old Face" w:cs="Times New Roman" w:hAnsi="Baskerville Old Face"/>
          <w:sz w:val="24"/>
          <w:szCs w:val="24"/>
        </w:rPr>
        <w:t xml:space="preserve"> </w:t>
      </w:r>
      <w:r w:rsidR="00312F0D" w:rsidRPr="00485E5B">
        <w:rPr>
          <w:rFonts w:ascii="Baskerville Old Face" w:cs="Times New Roman" w:hAnsi="Baskerville Old Face"/>
          <w:sz w:val="24"/>
          <w:szCs w:val="24"/>
        </w:rPr>
        <w:t>ainsi que</w:t>
      </w:r>
      <w:r w:rsidR="00FA3540" w:rsidRPr="00485E5B">
        <w:rPr>
          <w:rFonts w:ascii="Baskerville Old Face" w:cs="Times New Roman" w:hAnsi="Baskerville Old Face"/>
          <w:sz w:val="24"/>
          <w:szCs w:val="24"/>
        </w:rPr>
        <w:t xml:space="preserve"> l</w:t>
      </w:r>
      <w:r w:rsidR="00C4195E" w:rsidRPr="00485E5B">
        <w:rPr>
          <w:rFonts w:ascii="Baskerville Old Face" w:cs="Times New Roman" w:hAnsi="Baskerville Old Face"/>
          <w:sz w:val="24"/>
          <w:szCs w:val="24"/>
        </w:rPr>
        <w:t xml:space="preserve">es </w:t>
      </w:r>
      <w:r w:rsidR="00FA3540" w:rsidRPr="00485E5B">
        <w:rPr>
          <w:rFonts w:ascii="Baskerville Old Face" w:cs="Times New Roman" w:hAnsi="Baskerville Old Face"/>
          <w:sz w:val="24"/>
          <w:szCs w:val="24"/>
        </w:rPr>
        <w:t>Direction</w:t>
      </w:r>
      <w:r w:rsidR="00C4195E" w:rsidRPr="00485E5B">
        <w:rPr>
          <w:rFonts w:ascii="Baskerville Old Face" w:cs="Times New Roman" w:hAnsi="Baskerville Old Face"/>
          <w:sz w:val="24"/>
          <w:szCs w:val="24"/>
        </w:rPr>
        <w:t>s Régiona</w:t>
      </w:r>
      <w:r w:rsidR="000E3FD5" w:rsidRPr="00485E5B">
        <w:rPr>
          <w:rFonts w:ascii="Baskerville Old Face" w:cs="Times New Roman" w:hAnsi="Baskerville Old Face"/>
          <w:sz w:val="24"/>
          <w:szCs w:val="24"/>
        </w:rPr>
        <w:t>le</w:t>
      </w:r>
      <w:r w:rsidR="00C4195E" w:rsidRPr="00485E5B">
        <w:rPr>
          <w:rFonts w:ascii="Baskerville Old Face" w:cs="Times New Roman" w:hAnsi="Baskerville Old Face"/>
          <w:sz w:val="24"/>
          <w:szCs w:val="24"/>
        </w:rPr>
        <w:t>s</w:t>
      </w:r>
      <w:r w:rsidR="00FA3540" w:rsidRPr="00485E5B">
        <w:rPr>
          <w:rFonts w:ascii="Baskerville Old Face" w:cs="Times New Roman" w:hAnsi="Baskerville Old Face"/>
          <w:sz w:val="24"/>
          <w:szCs w:val="24"/>
        </w:rPr>
        <w:t xml:space="preserve"> </w:t>
      </w:r>
      <w:r w:rsidR="009E566B">
        <w:rPr>
          <w:rFonts w:ascii="Baskerville Old Face" w:cs="Times New Roman" w:hAnsi="Baskerville Old Face"/>
          <w:sz w:val="24"/>
          <w:szCs w:val="24"/>
        </w:rPr>
        <w:t xml:space="preserve">Est et Ouest </w:t>
      </w:r>
      <w:r w:rsidR="00FA3540" w:rsidRPr="00485E5B">
        <w:rPr>
          <w:rFonts w:ascii="Baskerville Old Face" w:cs="Times New Roman" w:hAnsi="Baskerville Old Face"/>
          <w:sz w:val="24"/>
          <w:szCs w:val="24"/>
        </w:rPr>
        <w:t xml:space="preserve">de la REGIDESO </w:t>
      </w:r>
      <w:r w:rsidR="00447E69">
        <w:rPr>
          <w:rFonts w:ascii="Baskerville Old Face" w:cs="Times New Roman" w:hAnsi="Baskerville Old Face"/>
          <w:sz w:val="24"/>
          <w:szCs w:val="24"/>
        </w:rPr>
        <w:t xml:space="preserve">dans la ville de </w:t>
      </w:r>
      <w:r w:rsidR="00312F0D" w:rsidRPr="00485E5B">
        <w:rPr>
          <w:rFonts w:ascii="Baskerville Old Face" w:cs="Times New Roman" w:hAnsi="Baskerville Old Face"/>
          <w:sz w:val="24"/>
          <w:szCs w:val="24"/>
        </w:rPr>
        <w:t>K</w:t>
      </w:r>
      <w:r w:rsidR="000E3FD5" w:rsidRPr="00485E5B">
        <w:rPr>
          <w:rFonts w:ascii="Baskerville Old Face" w:cs="Times New Roman" w:hAnsi="Baskerville Old Face"/>
          <w:sz w:val="24"/>
          <w:szCs w:val="24"/>
        </w:rPr>
        <w:t>inshasa</w:t>
      </w:r>
      <w:r w:rsidR="00312F0D" w:rsidRPr="00485E5B">
        <w:rPr>
          <w:rFonts w:ascii="Baskerville Old Face" w:cs="Times New Roman" w:hAnsi="Baskerville Old Face"/>
          <w:sz w:val="24"/>
          <w:szCs w:val="24"/>
        </w:rPr>
        <w:t>.</w:t>
      </w:r>
    </w:p>
    <w:p w14:paraId="6F29B3EF" w14:textId="20FED195" w:rsidP="00E06265" w:rsidR="009F5927" w:rsidRDefault="009F5927" w:rsidRPr="0073134E">
      <w:pPr>
        <w:spacing w:before="0"/>
        <w:rPr>
          <w:rFonts w:ascii="Baskerville Old Face" w:cs="Times New Roman" w:hAnsi="Baskerville Old Face"/>
          <w:sz w:val="24"/>
          <w:szCs w:val="24"/>
        </w:rPr>
      </w:pPr>
      <w:r w:rsidRPr="0073134E">
        <w:rPr>
          <w:rFonts w:ascii="Baskerville Old Face" w:cs="Times New Roman" w:hAnsi="Baskerville Old Face"/>
          <w:sz w:val="24"/>
          <w:szCs w:val="24"/>
        </w:rPr>
        <w:t xml:space="preserve"> </w:t>
      </w:r>
    </w:p>
    <w:p w14:paraId="2DE8CA77" w14:textId="723AEA55" w:rsidP="00E06265" w:rsidR="009F5927" w:rsidRDefault="002D419D">
      <w:pPr>
        <w:pStyle w:val="Titre2"/>
        <w:spacing w:before="0"/>
        <w:ind w:hanging="426" w:left="426"/>
        <w:rPr>
          <w:rFonts w:ascii="Baskerville Old Face" w:cs="Times New Roman" w:hAnsi="Baskerville Old Face"/>
        </w:rPr>
      </w:pPr>
      <w:r>
        <w:rPr>
          <w:rFonts w:ascii="Baskerville Old Face" w:cs="Times New Roman" w:hAnsi="Baskerville Old Face"/>
        </w:rPr>
        <w:t xml:space="preserve"> </w:t>
      </w:r>
      <w:bookmarkStart w:id="482" w:name="_Toc199020960"/>
      <w:r w:rsidR="009F5927" w:rsidRPr="0073134E">
        <w:rPr>
          <w:rFonts w:ascii="Baskerville Old Face" w:cs="Times New Roman" w:hAnsi="Baskerville Old Face"/>
        </w:rPr>
        <w:t>Conditions de Soumission</w:t>
      </w:r>
      <w:bookmarkEnd w:id="482"/>
    </w:p>
    <w:p w14:paraId="593CC41A" w14:textId="77777777" w:rsidP="00E06265" w:rsidR="002D419D" w:rsidRDefault="002D419D" w:rsidRPr="00003972"/>
    <w:p w14:paraId="56AC0DC6" w14:textId="4806F194" w:rsidP="00E06265" w:rsidR="009F5927" w:rsidRDefault="009F5927" w:rsidRPr="0073134E">
      <w:pPr>
        <w:spacing w:before="0"/>
        <w:rPr>
          <w:rFonts w:ascii="Baskerville Old Face" w:cs="Times New Roman" w:hAnsi="Baskerville Old Face"/>
          <w:sz w:val="24"/>
          <w:szCs w:val="24"/>
        </w:rPr>
      </w:pPr>
      <w:r w:rsidRPr="0073134E">
        <w:rPr>
          <w:rFonts w:ascii="Baskerville Old Face" w:cs="Times New Roman" w:hAnsi="Baskerville Old Face"/>
          <w:sz w:val="24"/>
          <w:szCs w:val="24"/>
        </w:rPr>
        <w:t>Le consultant d</w:t>
      </w:r>
      <w:r w:rsidR="002D419D">
        <w:rPr>
          <w:rFonts w:ascii="Baskerville Old Face" w:cs="Times New Roman" w:hAnsi="Baskerville Old Face"/>
          <w:sz w:val="24"/>
          <w:szCs w:val="24"/>
        </w:rPr>
        <w:t>evra</w:t>
      </w:r>
      <w:r w:rsidRPr="0073134E">
        <w:rPr>
          <w:rFonts w:ascii="Baskerville Old Face" w:cs="Times New Roman" w:hAnsi="Baskerville Old Face"/>
          <w:sz w:val="24"/>
          <w:szCs w:val="24"/>
        </w:rPr>
        <w:t xml:space="preserve"> soumettre une proposition technique et financière détaillant sa méthodologie de travail, son plan d’action et les coûts associés à chaque phase de la mission.</w:t>
      </w:r>
    </w:p>
    <w:p w14:paraId="219936E7" w14:textId="6D05CCB9" w:rsidP="00E06265" w:rsidR="009F5927" w:rsidRDefault="002D419D" w:rsidRPr="002D419D">
      <w:pPr>
        <w:spacing w:before="0"/>
        <w:rPr>
          <w:rFonts w:ascii="Baskerville Old Face" w:cs="Times New Roman" w:hAnsi="Baskerville Old Face"/>
          <w:sz w:val="24"/>
          <w:szCs w:val="24"/>
        </w:rPr>
      </w:pPr>
      <w:r>
        <w:rPr>
          <w:rFonts w:ascii="Baskerville Old Face" w:cs="Times New Roman" w:hAnsi="Baskerville Old Face"/>
          <w:sz w:val="24"/>
          <w:szCs w:val="24"/>
        </w:rPr>
        <w:t>Cette</w:t>
      </w:r>
      <w:r w:rsidR="009F5927" w:rsidRPr="002D419D">
        <w:rPr>
          <w:rFonts w:ascii="Baskerville Old Face" w:cs="Times New Roman" w:hAnsi="Baskerville Old Face"/>
          <w:sz w:val="24"/>
          <w:szCs w:val="24"/>
        </w:rPr>
        <w:t xml:space="preserve"> proposition d</w:t>
      </w:r>
      <w:r>
        <w:rPr>
          <w:rFonts w:ascii="Baskerville Old Face" w:cs="Times New Roman" w:hAnsi="Baskerville Old Face"/>
          <w:sz w:val="24"/>
          <w:szCs w:val="24"/>
        </w:rPr>
        <w:t>evra</w:t>
      </w:r>
      <w:r w:rsidR="009F5927" w:rsidRPr="002D419D">
        <w:rPr>
          <w:rFonts w:ascii="Baskerville Old Face" w:cs="Times New Roman" w:hAnsi="Baskerville Old Face"/>
          <w:sz w:val="24"/>
          <w:szCs w:val="24"/>
        </w:rPr>
        <w:t xml:space="preserve"> inclure un calendrier détaillé de la mission et une estimation des ressources nécessaires.</w:t>
      </w:r>
    </w:p>
    <w:p w14:paraId="0DDC0AD2" w14:textId="7CBC3EB2" w:rsidP="00E06265" w:rsidR="009F5927" w:rsidRDefault="009F5927" w:rsidRPr="00003972">
      <w:pPr>
        <w:spacing w:before="0"/>
        <w:rPr>
          <w:rFonts w:ascii="Baskerville Old Face" w:cs="Times New Roman" w:hAnsi="Baskerville Old Face"/>
          <w:sz w:val="24"/>
          <w:szCs w:val="24"/>
        </w:rPr>
      </w:pPr>
      <w:r w:rsidRPr="002D419D">
        <w:rPr>
          <w:rFonts w:ascii="Baskerville Old Face" w:cs="Times New Roman" w:hAnsi="Baskerville Old Face"/>
          <w:sz w:val="24"/>
          <w:szCs w:val="24"/>
        </w:rPr>
        <w:t>La soumission sera évaluée sur la base de la pertinence de l’approche méthodologique, des qualifications de l’équipe, ainsi que du coût global proposé.</w:t>
      </w:r>
    </w:p>
    <w:p w14:paraId="7C54B2CD" w14:textId="77777777" w:rsidP="00E06265" w:rsidR="009F5927" w:rsidRDefault="009F5927" w:rsidRPr="00485E5B">
      <w:pPr>
        <w:spacing w:before="0"/>
        <w:rPr>
          <w:rFonts w:ascii="Baskerville Old Face" w:cs="Times New Roman" w:hAnsi="Baskerville Old Face"/>
          <w:sz w:val="24"/>
          <w:szCs w:val="24"/>
        </w:rPr>
      </w:pPr>
    </w:p>
    <w:p w14:paraId="277587C1" w14:textId="28A7B19B" w:rsidP="00E06265" w:rsidR="00A93980" w:rsidRDefault="00A93980" w:rsidRPr="00485E5B">
      <w:pPr>
        <w:pStyle w:val="Titre2"/>
        <w:spacing w:before="0"/>
        <w:ind w:firstLine="0" w:left="0"/>
        <w:rPr>
          <w:rFonts w:ascii="Baskerville Old Face" w:cs="Times New Roman" w:hAnsi="Baskerville Old Face"/>
        </w:rPr>
      </w:pPr>
      <w:bookmarkStart w:id="483" w:name="_Toc243384157"/>
      <w:bookmarkStart w:id="484" w:name="_Toc243384959"/>
      <w:bookmarkStart w:id="485" w:name="_Toc296895111"/>
      <w:bookmarkStart w:id="486" w:name="_Toc296895188"/>
      <w:bookmarkStart w:id="487" w:name="_Toc296895300"/>
      <w:bookmarkStart w:id="488" w:name="_Toc199020961"/>
      <w:r w:rsidRPr="00485E5B">
        <w:rPr>
          <w:rFonts w:ascii="Baskerville Old Face" w:cs="Times New Roman" w:hAnsi="Baskerville Old Face"/>
        </w:rPr>
        <w:t>Responsabilité d</w:t>
      </w:r>
      <w:r w:rsidR="000C69C3" w:rsidRPr="00485E5B">
        <w:rPr>
          <w:rFonts w:ascii="Baskerville Old Face" w:cs="Times New Roman" w:hAnsi="Baskerville Old Face"/>
        </w:rPr>
        <w:t>u Client</w:t>
      </w:r>
      <w:bookmarkEnd w:id="483"/>
      <w:bookmarkEnd w:id="484"/>
      <w:bookmarkEnd w:id="485"/>
      <w:bookmarkEnd w:id="486"/>
      <w:bookmarkEnd w:id="487"/>
      <w:bookmarkEnd w:id="488"/>
    </w:p>
    <w:p w14:paraId="765C0F96" w14:textId="77777777" w:rsidP="00E06265" w:rsidR="00175394" w:rsidRDefault="00175394" w:rsidRPr="00485E5B">
      <w:pPr>
        <w:spacing w:before="0"/>
        <w:rPr>
          <w:rFonts w:ascii="Baskerville Old Face" w:cs="Times New Roman" w:hAnsi="Baskerville Old Face"/>
          <w:sz w:val="24"/>
          <w:szCs w:val="24"/>
        </w:rPr>
      </w:pPr>
    </w:p>
    <w:p w14:paraId="423F947C" w14:textId="77777777" w:rsidP="00E06265" w:rsidR="0013092B" w:rsidRDefault="0013092B">
      <w:pPr>
        <w:pStyle w:val="xmsonormal"/>
        <w:shd w:color="auto" w:fill="FFFFFF" w:val="clear"/>
        <w:spacing w:after="0" w:afterAutospacing="0" w:before="0" w:beforeAutospacing="0"/>
        <w:jc w:val="both"/>
        <w:rPr>
          <w:rFonts w:ascii="Calibri" w:cs="Calibri" w:hAnsi="Calibri"/>
          <w:color w:val="242424"/>
          <w:sz w:val="22"/>
          <w:szCs w:val="22"/>
        </w:rPr>
      </w:pPr>
      <w:r>
        <w:rPr>
          <w:rFonts w:ascii="Baskerville Old Face" w:cs="Calibri" w:hAnsi="Baskerville Old Face"/>
          <w:color w:val="242424"/>
          <w:bdr w:color="auto" w:frame="1" w:space="0" w:sz="0" w:val="none"/>
        </w:rPr>
        <w:t>La CEP-O est chargée des aspects fiduciaires, de la supervision et du suivi régulier des activités de la mission, et l’approbation des dossiers techniques relèveront de la CEP-O et de la REGIDESO, laquelle approbation sera notifiée par la CEP-O au consultant.</w:t>
      </w:r>
    </w:p>
    <w:p w14:paraId="1C303C54" w14:textId="77777777" w:rsidP="00E06265" w:rsidR="0013092B" w:rsidRDefault="0013092B">
      <w:pPr>
        <w:pStyle w:val="xmsonormal"/>
        <w:shd w:color="auto" w:fill="FFFFFF" w:val="clear"/>
        <w:spacing w:after="0" w:afterAutospacing="0" w:before="0" w:beforeAutospacing="0"/>
        <w:jc w:val="both"/>
        <w:rPr>
          <w:rFonts w:ascii="Calibri" w:cs="Calibri" w:hAnsi="Calibri"/>
          <w:color w:val="242424"/>
          <w:sz w:val="22"/>
          <w:szCs w:val="22"/>
        </w:rPr>
      </w:pPr>
      <w:r>
        <w:rPr>
          <w:rFonts w:ascii="Baskerville Old Face" w:cs="Calibri" w:hAnsi="Baskerville Old Face"/>
          <w:color w:val="242424"/>
          <w:bdr w:color="auto" w:frame="1" w:space="0" w:sz="0" w:val="none"/>
        </w:rPr>
        <w:t> </w:t>
      </w:r>
    </w:p>
    <w:p w14:paraId="01872FD9" w14:textId="77777777" w:rsidP="00E06265" w:rsidR="0013092B" w:rsidRDefault="0013092B">
      <w:pPr>
        <w:pStyle w:val="xmsonormal"/>
        <w:shd w:color="auto" w:fill="FFFFFF" w:val="clear"/>
        <w:spacing w:after="0" w:afterAutospacing="0" w:before="0" w:beforeAutospacing="0"/>
        <w:jc w:val="both"/>
        <w:rPr>
          <w:rFonts w:ascii="Calibri" w:cs="Calibri" w:hAnsi="Calibri"/>
          <w:color w:val="242424"/>
          <w:sz w:val="22"/>
          <w:szCs w:val="22"/>
        </w:rPr>
      </w:pPr>
      <w:r>
        <w:rPr>
          <w:rFonts w:ascii="Baskerville Old Face" w:cs="Calibri" w:hAnsi="Baskerville Old Face"/>
          <w:color w:val="242424"/>
          <w:bdr w:color="auto" w:frame="1" w:space="0" w:sz="0" w:val="none"/>
        </w:rPr>
        <w:t>La CEP-O désignera et fera connaitre au Consultant, les agents REGIDESO qui seront affectés au suivi du déroulement de la mission et à la préparation des documents, notamment pour la préparation du Dossier d’Appel d’Offres des travaux à réaliser.</w:t>
      </w:r>
    </w:p>
    <w:p w14:paraId="3A433654" w14:textId="77777777" w:rsidP="00E06265" w:rsidR="0013092B" w:rsidRDefault="0013092B">
      <w:pPr>
        <w:pStyle w:val="xmsonormal"/>
        <w:shd w:color="auto" w:fill="FFFFFF" w:val="clear"/>
        <w:spacing w:after="0" w:afterAutospacing="0" w:before="0" w:beforeAutospacing="0"/>
        <w:jc w:val="both"/>
        <w:rPr>
          <w:rFonts w:ascii="Calibri" w:cs="Calibri" w:hAnsi="Calibri"/>
          <w:color w:val="242424"/>
          <w:sz w:val="22"/>
          <w:szCs w:val="22"/>
        </w:rPr>
      </w:pPr>
      <w:r>
        <w:rPr>
          <w:rFonts w:ascii="Baskerville Old Face" w:cs="Calibri" w:hAnsi="Baskerville Old Face"/>
          <w:color w:val="242424"/>
          <w:bdr w:color="auto" w:frame="1" w:space="0" w:sz="0" w:val="none"/>
        </w:rPr>
        <w:t> </w:t>
      </w:r>
    </w:p>
    <w:p w14:paraId="3F880B95" w14:textId="77777777" w:rsidP="00E06265" w:rsidR="0013092B" w:rsidRDefault="0013092B">
      <w:pPr>
        <w:pStyle w:val="xmsonormal"/>
        <w:shd w:color="auto" w:fill="FFFFFF" w:val="clear"/>
        <w:spacing w:after="0" w:afterAutospacing="0" w:before="0" w:beforeAutospacing="0"/>
        <w:jc w:val="both"/>
        <w:rPr>
          <w:rFonts w:ascii="Calibri" w:cs="Calibri" w:hAnsi="Calibri"/>
          <w:color w:val="242424"/>
          <w:sz w:val="22"/>
          <w:szCs w:val="22"/>
        </w:rPr>
      </w:pPr>
      <w:r>
        <w:rPr>
          <w:rFonts w:ascii="Baskerville Old Face" w:cs="Calibri" w:hAnsi="Baskerville Old Face"/>
          <w:color w:val="242424"/>
          <w:bdr w:color="auto" w:frame="1" w:space="0" w:sz="0" w:val="none"/>
        </w:rPr>
        <w:t>La CEP-O en collaboration avec la REGIDESO, mettront tout en œuvre pour faciliter l’accès du Consultant aux documents existants et études antérieures, et mettra en sa disposition les plans des ouvrages et équipements existants.</w:t>
      </w:r>
    </w:p>
    <w:p w14:paraId="20D257CA" w14:textId="48B76A7E" w:rsidP="00E06265" w:rsidR="00A93980" w:rsidRDefault="00A93980" w:rsidRPr="00485E5B">
      <w:pPr>
        <w:spacing w:before="0"/>
        <w:rPr>
          <w:rFonts w:ascii="Baskerville Old Face" w:cs="Times New Roman" w:hAnsi="Baskerville Old Face"/>
          <w:sz w:val="24"/>
          <w:szCs w:val="24"/>
        </w:rPr>
      </w:pPr>
    </w:p>
    <w:p w14:paraId="407E9DAD" w14:textId="77777777" w:rsidP="00E06265" w:rsidR="00A93980" w:rsidRDefault="00A93980" w:rsidRPr="00485E5B">
      <w:pPr>
        <w:pStyle w:val="Titre2"/>
        <w:spacing w:before="0"/>
        <w:ind w:firstLine="0" w:left="0"/>
        <w:rPr>
          <w:rFonts w:ascii="Baskerville Old Face" w:cs="Times New Roman" w:hAnsi="Baskerville Old Face"/>
        </w:rPr>
      </w:pPr>
      <w:bookmarkStart w:id="489" w:name="_Toc243384158"/>
      <w:bookmarkStart w:id="490" w:name="_Toc243384960"/>
      <w:bookmarkStart w:id="491" w:name="_Toc296895112"/>
      <w:bookmarkStart w:id="492" w:name="_Toc296895189"/>
      <w:bookmarkStart w:id="493" w:name="_Toc296895301"/>
      <w:bookmarkStart w:id="494" w:name="_Toc199020962"/>
      <w:r w:rsidRPr="00485E5B">
        <w:rPr>
          <w:rFonts w:ascii="Baskerville Old Face" w:cs="Times New Roman" w:hAnsi="Baskerville Old Face"/>
        </w:rPr>
        <w:t>Rapports</w:t>
      </w:r>
      <w:bookmarkEnd w:id="489"/>
      <w:bookmarkEnd w:id="490"/>
      <w:bookmarkEnd w:id="491"/>
      <w:bookmarkEnd w:id="492"/>
      <w:bookmarkEnd w:id="493"/>
      <w:bookmarkEnd w:id="494"/>
    </w:p>
    <w:p w14:paraId="6FB31643" w14:textId="77777777" w:rsidP="00E06265" w:rsidR="00175394" w:rsidRDefault="00175394" w:rsidRPr="00485E5B">
      <w:pPr>
        <w:spacing w:before="0"/>
        <w:rPr>
          <w:rFonts w:ascii="Baskerville Old Face" w:cs="Times New Roman" w:hAnsi="Baskerville Old Face"/>
          <w:sz w:val="24"/>
          <w:szCs w:val="24"/>
        </w:rPr>
      </w:pPr>
    </w:p>
    <w:p w14:paraId="5473BFA7" w14:textId="308EC1F1" w:rsidP="00E06265" w:rsidR="005B0EC3" w:rsidRDefault="005B0EC3" w:rsidRPr="00485E5B">
      <w:pPr>
        <w:pStyle w:val="Titre3"/>
        <w:spacing w:before="0"/>
        <w:ind w:firstLine="0" w:left="0"/>
        <w:rPr>
          <w:rFonts w:ascii="Baskerville Old Face" w:cs="Times New Roman" w:hAnsi="Baskerville Old Face"/>
          <w:sz w:val="24"/>
          <w:szCs w:val="24"/>
        </w:rPr>
      </w:pPr>
      <w:bookmarkStart w:id="495" w:name="_Toc199020963"/>
      <w:r w:rsidRPr="00485E5B">
        <w:rPr>
          <w:rFonts w:ascii="Baskerville Old Face" w:cs="Times New Roman" w:hAnsi="Baskerville Old Face"/>
          <w:sz w:val="24"/>
          <w:szCs w:val="24"/>
        </w:rPr>
        <w:t>Présentation des rapports</w:t>
      </w:r>
      <w:bookmarkEnd w:id="495"/>
    </w:p>
    <w:p w14:paraId="1137A275" w14:textId="77777777" w:rsidP="00E06265" w:rsidR="00175394" w:rsidRDefault="00175394" w:rsidRPr="00485E5B">
      <w:pPr>
        <w:spacing w:before="0"/>
        <w:rPr>
          <w:rFonts w:ascii="Baskerville Old Face" w:cs="Times New Roman" w:hAnsi="Baskerville Old Face"/>
          <w:sz w:val="24"/>
          <w:szCs w:val="24"/>
        </w:rPr>
      </w:pPr>
    </w:p>
    <w:p w14:paraId="778C4048" w14:textId="3D7D767E" w:rsidP="00E06265" w:rsidR="005B0EC3" w:rsidRDefault="005B0EC3"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Le Consultant </w:t>
      </w:r>
      <w:r w:rsidR="0072537D" w:rsidRPr="00485E5B">
        <w:rPr>
          <w:rFonts w:ascii="Baskerville Old Face" w:cs="Times New Roman" w:hAnsi="Baskerville Old Face"/>
          <w:sz w:val="24"/>
          <w:szCs w:val="24"/>
        </w:rPr>
        <w:t>soumettra les</w:t>
      </w:r>
      <w:r w:rsidRPr="00485E5B">
        <w:rPr>
          <w:rFonts w:ascii="Baskerville Old Face" w:cs="Times New Roman" w:hAnsi="Baskerville Old Face"/>
          <w:sz w:val="24"/>
          <w:szCs w:val="24"/>
        </w:rPr>
        <w:t xml:space="preserve"> rapp</w:t>
      </w:r>
      <w:r w:rsidR="00A662E6" w:rsidRPr="00485E5B">
        <w:rPr>
          <w:rFonts w:ascii="Baskerville Old Face" w:cs="Times New Roman" w:hAnsi="Baskerville Old Face"/>
          <w:sz w:val="24"/>
          <w:szCs w:val="24"/>
        </w:rPr>
        <w:t xml:space="preserve">orts décrits ci-après, rédigés </w:t>
      </w:r>
      <w:r w:rsidRPr="00485E5B">
        <w:rPr>
          <w:rFonts w:ascii="Baskerville Old Face" w:cs="Times New Roman" w:hAnsi="Baskerville Old Face"/>
          <w:sz w:val="24"/>
          <w:szCs w:val="24"/>
        </w:rPr>
        <w:t>en français et couvrant l’ensemble du travail réalisé, tel que défini aux chapitres précédents.</w:t>
      </w:r>
    </w:p>
    <w:p w14:paraId="573A98C6" w14:textId="77777777" w:rsidP="00E06265" w:rsidR="00066946" w:rsidRDefault="00066946" w:rsidRPr="00485E5B">
      <w:pPr>
        <w:spacing w:before="0"/>
        <w:rPr>
          <w:rFonts w:ascii="Baskerville Old Face" w:cs="Times New Roman" w:hAnsi="Baskerville Old Face"/>
          <w:sz w:val="24"/>
          <w:szCs w:val="24"/>
        </w:rPr>
      </w:pPr>
    </w:p>
    <w:p w14:paraId="5A8B0975" w14:textId="73351A30" w:rsidP="00E06265" w:rsidR="005B0EC3" w:rsidRDefault="005B0EC3"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Les rapports devront inclure</w:t>
      </w:r>
      <w:r w:rsidR="00FF2FCC" w:rsidRPr="00485E5B">
        <w:rPr>
          <w:rFonts w:ascii="Baskerville Old Face" w:cs="Times New Roman" w:hAnsi="Baskerville Old Face"/>
          <w:sz w:val="24"/>
          <w:szCs w:val="24"/>
        </w:rPr>
        <w:t> :</w:t>
      </w:r>
      <w:r w:rsidR="00570A1F" w:rsidRPr="00485E5B">
        <w:rPr>
          <w:rFonts w:ascii="Baskerville Old Face" w:cs="Times New Roman" w:hAnsi="Baskerville Old Face"/>
          <w:sz w:val="24"/>
          <w:szCs w:val="24"/>
        </w:rPr>
        <w:t xml:space="preserve"> l</w:t>
      </w:r>
      <w:r w:rsidR="00A05162" w:rsidRPr="00485E5B">
        <w:rPr>
          <w:rFonts w:ascii="Baskerville Old Face" w:cs="Times New Roman" w:hAnsi="Baskerville Old Face"/>
          <w:sz w:val="24"/>
          <w:szCs w:val="24"/>
        </w:rPr>
        <w:t>’actualisation</w:t>
      </w:r>
      <w:r w:rsidRPr="00485E5B">
        <w:rPr>
          <w:rFonts w:ascii="Baskerville Old Face" w:cs="Times New Roman" w:hAnsi="Baskerville Old Face"/>
          <w:sz w:val="24"/>
          <w:szCs w:val="24"/>
        </w:rPr>
        <w:t xml:space="preserve"> de toutes les données significatives, diagrammes, </w:t>
      </w:r>
      <w:r w:rsidR="00A05162" w:rsidRPr="00485E5B">
        <w:rPr>
          <w:rFonts w:ascii="Baskerville Old Face" w:cs="Times New Roman" w:hAnsi="Baskerville Old Face"/>
          <w:sz w:val="24"/>
          <w:szCs w:val="24"/>
        </w:rPr>
        <w:t xml:space="preserve">et </w:t>
      </w:r>
      <w:r w:rsidRPr="00485E5B">
        <w:rPr>
          <w:rFonts w:ascii="Baskerville Old Face" w:cs="Times New Roman" w:hAnsi="Baskerville Old Face"/>
          <w:sz w:val="24"/>
          <w:szCs w:val="24"/>
        </w:rPr>
        <w:t>autres documents appropriés i</w:t>
      </w:r>
      <w:r w:rsidR="00F86A76" w:rsidRPr="00485E5B">
        <w:rPr>
          <w:rFonts w:ascii="Baskerville Old Face" w:cs="Times New Roman" w:hAnsi="Baskerville Old Face"/>
          <w:sz w:val="24"/>
          <w:szCs w:val="24"/>
        </w:rPr>
        <w:t>nclus dans les dossiers d’études initiaux et documentations disponibles</w:t>
      </w:r>
      <w:r w:rsidRPr="00485E5B">
        <w:rPr>
          <w:rFonts w:ascii="Baskerville Old Face" w:cs="Times New Roman" w:hAnsi="Baskerville Old Face"/>
          <w:sz w:val="24"/>
          <w:szCs w:val="24"/>
        </w:rPr>
        <w:t xml:space="preserve">, ainsi que des données de base devant servir à l’élaboration des nouvelles études. </w:t>
      </w:r>
    </w:p>
    <w:p w14:paraId="732EE23B" w14:textId="77777777" w:rsidP="00E06265" w:rsidR="00066946" w:rsidRDefault="00066946" w:rsidRPr="00485E5B">
      <w:pPr>
        <w:spacing w:before="0"/>
        <w:rPr>
          <w:rFonts w:ascii="Baskerville Old Face" w:cs="Times New Roman" w:hAnsi="Baskerville Old Face"/>
          <w:sz w:val="24"/>
          <w:szCs w:val="24"/>
        </w:rPr>
      </w:pPr>
    </w:p>
    <w:p w14:paraId="22F6BEB9" w14:textId="73D93300" w:rsidP="00E06265" w:rsidR="005B0EC3" w:rsidRDefault="005B0EC3"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lastRenderedPageBreak/>
        <w:t>La présentation, la couverture et le type de reliure du rapport final seront définis en commun accord avec</w:t>
      </w:r>
      <w:r w:rsidR="00312F0D" w:rsidRPr="00485E5B">
        <w:rPr>
          <w:rFonts w:ascii="Baskerville Old Face" w:cs="Times New Roman" w:hAnsi="Baskerville Old Face"/>
          <w:sz w:val="24"/>
          <w:szCs w:val="24"/>
        </w:rPr>
        <w:t xml:space="preserve"> </w:t>
      </w:r>
      <w:r w:rsidRPr="00485E5B">
        <w:rPr>
          <w:rFonts w:ascii="Baskerville Old Face" w:cs="Times New Roman" w:hAnsi="Baskerville Old Face"/>
          <w:sz w:val="24"/>
          <w:szCs w:val="24"/>
        </w:rPr>
        <w:t xml:space="preserve">la </w:t>
      </w:r>
      <w:r w:rsidR="00724B94" w:rsidRPr="00485E5B">
        <w:rPr>
          <w:rFonts w:ascii="Baskerville Old Face" w:cs="Times New Roman" w:hAnsi="Baskerville Old Face"/>
          <w:sz w:val="24"/>
          <w:szCs w:val="24"/>
        </w:rPr>
        <w:t>CEP-O</w:t>
      </w:r>
      <w:r w:rsidRPr="00485E5B">
        <w:rPr>
          <w:rFonts w:ascii="Baskerville Old Face" w:cs="Times New Roman" w:hAnsi="Baskerville Old Face"/>
          <w:sz w:val="24"/>
          <w:szCs w:val="24"/>
        </w:rPr>
        <w:t>. Les rapports seront édités et expédiés aux frais du Consultant.</w:t>
      </w:r>
    </w:p>
    <w:p w14:paraId="5B0F474E" w14:textId="77777777" w:rsidP="00E06265" w:rsidR="00066946" w:rsidRDefault="00066946" w:rsidRPr="00485E5B">
      <w:pPr>
        <w:spacing w:before="0"/>
        <w:rPr>
          <w:rFonts w:ascii="Baskerville Old Face" w:cs="Times New Roman" w:hAnsi="Baskerville Old Face"/>
          <w:sz w:val="24"/>
          <w:szCs w:val="24"/>
        </w:rPr>
      </w:pPr>
    </w:p>
    <w:p w14:paraId="25E27214" w14:textId="52B210E6" w:rsidP="00E06265" w:rsidR="00BB5117" w:rsidRDefault="005B0EC3"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Tous les rapports techniques sur les études seront édités en une version provisoire et une version définitive. Les rapports définitifs feront l’objet d’un résumé en français. Les rapports seront remis en 5 (cinq) exemplaires. Les dossiers d’a</w:t>
      </w:r>
      <w:r w:rsidR="00A662E6" w:rsidRPr="00485E5B">
        <w:rPr>
          <w:rFonts w:ascii="Baskerville Old Face" w:cs="Times New Roman" w:hAnsi="Baskerville Old Face"/>
          <w:sz w:val="24"/>
          <w:szCs w:val="24"/>
        </w:rPr>
        <w:t>ppel d’offres seront remis en 5 (Cinq</w:t>
      </w:r>
      <w:r w:rsidRPr="00485E5B">
        <w:rPr>
          <w:rFonts w:ascii="Baskerville Old Face" w:cs="Times New Roman" w:hAnsi="Baskerville Old Face"/>
          <w:sz w:val="24"/>
          <w:szCs w:val="24"/>
        </w:rPr>
        <w:t xml:space="preserve">) exemplaires. Une copie informatique </w:t>
      </w:r>
      <w:r w:rsidR="00A05162" w:rsidRPr="00485E5B">
        <w:rPr>
          <w:rFonts w:ascii="Baskerville Old Face" w:cs="Times New Roman" w:hAnsi="Baskerville Old Face"/>
          <w:sz w:val="24"/>
          <w:szCs w:val="24"/>
        </w:rPr>
        <w:t>en version,</w:t>
      </w:r>
      <w:r w:rsidR="00CA0159" w:rsidRPr="00485E5B">
        <w:rPr>
          <w:rFonts w:ascii="Baskerville Old Face" w:cs="Times New Roman" w:hAnsi="Baskerville Old Face"/>
          <w:sz w:val="24"/>
          <w:szCs w:val="24"/>
        </w:rPr>
        <w:t xml:space="preserve"> Word</w:t>
      </w:r>
      <w:r w:rsidR="00A05162" w:rsidRPr="00485E5B">
        <w:rPr>
          <w:rFonts w:ascii="Baskerville Old Face" w:cs="Times New Roman" w:hAnsi="Baskerville Old Face"/>
          <w:sz w:val="24"/>
          <w:szCs w:val="24"/>
        </w:rPr>
        <w:t xml:space="preserve">, </w:t>
      </w:r>
      <w:r w:rsidR="00CA0159" w:rsidRPr="00485E5B">
        <w:rPr>
          <w:rFonts w:ascii="Baskerville Old Face" w:cs="Times New Roman" w:hAnsi="Baskerville Old Face"/>
          <w:sz w:val="24"/>
          <w:szCs w:val="24"/>
        </w:rPr>
        <w:t>Excel</w:t>
      </w:r>
      <w:r w:rsidR="00A05162" w:rsidRPr="00485E5B">
        <w:rPr>
          <w:rFonts w:ascii="Baskerville Old Face" w:cs="Times New Roman" w:hAnsi="Baskerville Old Face"/>
          <w:sz w:val="24"/>
          <w:szCs w:val="24"/>
        </w:rPr>
        <w:t xml:space="preserve"> pour les graphique</w:t>
      </w:r>
      <w:r w:rsidR="00740F61" w:rsidRPr="00485E5B">
        <w:rPr>
          <w:rFonts w:ascii="Baskerville Old Face" w:cs="Times New Roman" w:hAnsi="Baskerville Old Face"/>
          <w:sz w:val="24"/>
          <w:szCs w:val="24"/>
        </w:rPr>
        <w:t>s</w:t>
      </w:r>
      <w:r w:rsidR="00A05162" w:rsidRPr="00485E5B">
        <w:rPr>
          <w:rFonts w:ascii="Baskerville Old Face" w:cs="Times New Roman" w:hAnsi="Baskerville Old Face"/>
          <w:sz w:val="24"/>
          <w:szCs w:val="24"/>
        </w:rPr>
        <w:t xml:space="preserve">, </w:t>
      </w:r>
      <w:r w:rsidR="00793154" w:rsidRPr="00485E5B">
        <w:rPr>
          <w:rFonts w:ascii="Baskerville Old Face" w:cs="Times New Roman" w:hAnsi="Baskerville Old Face"/>
          <w:sz w:val="24"/>
          <w:szCs w:val="24"/>
        </w:rPr>
        <w:t>A</w:t>
      </w:r>
      <w:r w:rsidR="00CA0159" w:rsidRPr="00485E5B">
        <w:rPr>
          <w:rFonts w:ascii="Baskerville Old Face" w:cs="Times New Roman" w:hAnsi="Baskerville Old Face"/>
          <w:sz w:val="24"/>
          <w:szCs w:val="24"/>
        </w:rPr>
        <w:t>rc gis</w:t>
      </w:r>
      <w:r w:rsidR="00A05162" w:rsidRPr="00485E5B">
        <w:rPr>
          <w:rFonts w:ascii="Baskerville Old Face" w:cs="Times New Roman" w:hAnsi="Baskerville Old Face"/>
          <w:sz w:val="24"/>
          <w:szCs w:val="24"/>
        </w:rPr>
        <w:t xml:space="preserve">, </w:t>
      </w:r>
      <w:r w:rsidR="00740F61" w:rsidRPr="00485E5B">
        <w:rPr>
          <w:rFonts w:ascii="Baskerville Old Face" w:cs="Times New Roman" w:hAnsi="Baskerville Old Face"/>
          <w:sz w:val="24"/>
          <w:szCs w:val="24"/>
        </w:rPr>
        <w:t>A</w:t>
      </w:r>
      <w:r w:rsidR="00CA0159" w:rsidRPr="00485E5B">
        <w:rPr>
          <w:rFonts w:ascii="Baskerville Old Face" w:cs="Times New Roman" w:hAnsi="Baskerville Old Face"/>
          <w:sz w:val="24"/>
          <w:szCs w:val="24"/>
        </w:rPr>
        <w:t>uto</w:t>
      </w:r>
      <w:r w:rsidR="00740F61" w:rsidRPr="00485E5B">
        <w:rPr>
          <w:rFonts w:ascii="Baskerville Old Face" w:cs="Times New Roman" w:hAnsi="Baskerville Old Face"/>
          <w:sz w:val="24"/>
          <w:szCs w:val="24"/>
        </w:rPr>
        <w:t>CAD</w:t>
      </w:r>
      <w:r w:rsidR="00A05162" w:rsidRPr="00485E5B">
        <w:rPr>
          <w:rFonts w:ascii="Baskerville Old Face" w:cs="Times New Roman" w:hAnsi="Baskerville Old Face"/>
          <w:sz w:val="24"/>
          <w:szCs w:val="24"/>
        </w:rPr>
        <w:t xml:space="preserve">, </w:t>
      </w:r>
      <w:r w:rsidR="00CA0159" w:rsidRPr="00485E5B">
        <w:rPr>
          <w:rFonts w:ascii="Baskerville Old Face" w:cs="Times New Roman" w:hAnsi="Baskerville Old Face"/>
          <w:sz w:val="24"/>
          <w:szCs w:val="24"/>
        </w:rPr>
        <w:t>Covadis</w:t>
      </w:r>
      <w:r w:rsidR="00A05162" w:rsidRPr="00485E5B">
        <w:rPr>
          <w:rFonts w:ascii="Baskerville Old Face" w:cs="Times New Roman" w:hAnsi="Baskerville Old Face"/>
          <w:sz w:val="24"/>
          <w:szCs w:val="24"/>
        </w:rPr>
        <w:t xml:space="preserve">, </w:t>
      </w:r>
      <w:proofErr w:type="spellStart"/>
      <w:r w:rsidR="00740F61" w:rsidRPr="00485E5B">
        <w:rPr>
          <w:rFonts w:ascii="Baskerville Old Face" w:cs="Times New Roman" w:hAnsi="Baskerville Old Face"/>
          <w:sz w:val="24"/>
          <w:szCs w:val="24"/>
        </w:rPr>
        <w:t>W</w:t>
      </w:r>
      <w:r w:rsidR="00CA0159" w:rsidRPr="00485E5B">
        <w:rPr>
          <w:rFonts w:ascii="Baskerville Old Face" w:cs="Times New Roman" w:hAnsi="Baskerville Old Face"/>
          <w:sz w:val="24"/>
          <w:szCs w:val="24"/>
        </w:rPr>
        <w:t>aterCAD</w:t>
      </w:r>
      <w:proofErr w:type="spellEnd"/>
      <w:r w:rsidR="00793154" w:rsidRPr="00485E5B">
        <w:rPr>
          <w:rFonts w:ascii="Baskerville Old Face" w:cs="Times New Roman" w:hAnsi="Baskerville Old Face"/>
          <w:sz w:val="24"/>
          <w:szCs w:val="24"/>
        </w:rPr>
        <w:t>,</w:t>
      </w:r>
      <w:r w:rsidR="00A05162" w:rsidRPr="00485E5B">
        <w:rPr>
          <w:rFonts w:ascii="Baskerville Old Face" w:cs="Times New Roman" w:hAnsi="Baskerville Old Face"/>
          <w:sz w:val="24"/>
          <w:szCs w:val="24"/>
        </w:rPr>
        <w:t xml:space="preserve"> </w:t>
      </w:r>
      <w:r w:rsidR="00793154" w:rsidRPr="00485E5B">
        <w:rPr>
          <w:rFonts w:ascii="Baskerville Old Face" w:cs="Times New Roman" w:hAnsi="Baskerville Old Face"/>
          <w:sz w:val="24"/>
          <w:szCs w:val="24"/>
        </w:rPr>
        <w:t>et/</w:t>
      </w:r>
      <w:r w:rsidR="00A05162" w:rsidRPr="00485E5B">
        <w:rPr>
          <w:rFonts w:ascii="Baskerville Old Face" w:cs="Times New Roman" w:hAnsi="Baskerville Old Face"/>
          <w:sz w:val="24"/>
          <w:szCs w:val="24"/>
        </w:rPr>
        <w:t xml:space="preserve">ou </w:t>
      </w:r>
      <w:r w:rsidR="00CA0159" w:rsidRPr="00485E5B">
        <w:rPr>
          <w:rFonts w:ascii="Baskerville Old Face" w:cs="Times New Roman" w:hAnsi="Baskerville Old Face"/>
          <w:sz w:val="24"/>
          <w:szCs w:val="24"/>
        </w:rPr>
        <w:t>Mike</w:t>
      </w:r>
      <w:r w:rsidR="00A05162" w:rsidRPr="00485E5B">
        <w:rPr>
          <w:rFonts w:ascii="Baskerville Old Face" w:cs="Times New Roman" w:hAnsi="Baskerville Old Face"/>
          <w:sz w:val="24"/>
          <w:szCs w:val="24"/>
        </w:rPr>
        <w:t xml:space="preserve"> </w:t>
      </w:r>
      <w:r w:rsidR="00D80DFF" w:rsidRPr="00485E5B">
        <w:rPr>
          <w:rFonts w:ascii="Baskerville Old Face" w:cs="Times New Roman" w:hAnsi="Baskerville Old Face"/>
          <w:sz w:val="24"/>
          <w:szCs w:val="24"/>
        </w:rPr>
        <w:t>Urbain</w:t>
      </w:r>
      <w:r w:rsidR="00A05162" w:rsidRPr="00485E5B">
        <w:rPr>
          <w:rFonts w:ascii="Baskerville Old Face" w:cs="Times New Roman" w:hAnsi="Baskerville Old Face"/>
          <w:sz w:val="24"/>
          <w:szCs w:val="24"/>
        </w:rPr>
        <w:t xml:space="preserve">, </w:t>
      </w:r>
      <w:proofErr w:type="spellStart"/>
      <w:r w:rsidR="00C54378" w:rsidRPr="00485E5B">
        <w:rPr>
          <w:rFonts w:ascii="Baskerville Old Face" w:cs="Times New Roman" w:hAnsi="Baskerville Old Face"/>
          <w:sz w:val="24"/>
          <w:szCs w:val="24"/>
        </w:rPr>
        <w:t>Epanet</w:t>
      </w:r>
      <w:proofErr w:type="spellEnd"/>
      <w:r w:rsidR="00C54378">
        <w:rPr>
          <w:rFonts w:ascii="Baskerville Old Face" w:cs="Times New Roman" w:hAnsi="Baskerville Old Face"/>
          <w:sz w:val="24"/>
          <w:szCs w:val="24"/>
        </w:rPr>
        <w:t xml:space="preserve"> </w:t>
      </w:r>
      <w:r w:rsidR="00C54378" w:rsidRPr="00485E5B">
        <w:rPr>
          <w:rFonts w:ascii="Baskerville Old Face" w:cs="Times New Roman" w:hAnsi="Baskerville Old Face"/>
          <w:sz w:val="24"/>
          <w:szCs w:val="24"/>
        </w:rPr>
        <w:t>des</w:t>
      </w:r>
      <w:r w:rsidRPr="00485E5B">
        <w:rPr>
          <w:rFonts w:ascii="Baskerville Old Face" w:cs="Times New Roman" w:hAnsi="Baskerville Old Face"/>
          <w:sz w:val="24"/>
          <w:szCs w:val="24"/>
        </w:rPr>
        <w:t xml:space="preserve"> fichiers sera fournie avec les rapports définitifs.</w:t>
      </w:r>
    </w:p>
    <w:p w14:paraId="2B7EE93C" w14:textId="77777777" w:rsidP="00E06265" w:rsidR="00E03C82" w:rsidRDefault="00E03C82" w:rsidRPr="00485E5B">
      <w:pPr>
        <w:spacing w:before="0"/>
        <w:rPr>
          <w:rFonts w:ascii="Baskerville Old Face" w:cs="Times New Roman" w:hAnsi="Baskerville Old Face"/>
          <w:sz w:val="24"/>
          <w:szCs w:val="24"/>
        </w:rPr>
      </w:pPr>
    </w:p>
    <w:p w14:paraId="5B82F6DA" w14:textId="77777777" w:rsidP="00E06265" w:rsidR="005B0EC3" w:rsidRDefault="005B0EC3" w:rsidRPr="00485E5B">
      <w:pPr>
        <w:pStyle w:val="Titre3"/>
        <w:spacing w:before="0"/>
        <w:ind w:firstLine="0" w:left="0"/>
        <w:rPr>
          <w:rFonts w:ascii="Baskerville Old Face" w:cs="Times New Roman" w:hAnsi="Baskerville Old Face"/>
          <w:sz w:val="24"/>
          <w:szCs w:val="24"/>
        </w:rPr>
      </w:pPr>
      <w:bookmarkStart w:id="496" w:name="_Toc199020964"/>
      <w:r w:rsidRPr="00485E5B">
        <w:rPr>
          <w:rFonts w:ascii="Baskerville Old Face" w:cs="Times New Roman" w:hAnsi="Baskerville Old Face"/>
          <w:sz w:val="24"/>
          <w:szCs w:val="24"/>
        </w:rPr>
        <w:t>Rapports à produire</w:t>
      </w:r>
      <w:bookmarkEnd w:id="496"/>
    </w:p>
    <w:p w14:paraId="336A13CB" w14:textId="77777777" w:rsidP="00E06265" w:rsidR="00066946" w:rsidRDefault="00066946" w:rsidRPr="00485E5B">
      <w:pPr>
        <w:spacing w:before="0"/>
        <w:rPr>
          <w:rFonts w:ascii="Baskerville Old Face" w:cs="Times New Roman" w:hAnsi="Baskerville Old Face"/>
          <w:sz w:val="24"/>
          <w:szCs w:val="24"/>
        </w:rPr>
      </w:pPr>
    </w:p>
    <w:p w14:paraId="4A44FFA8" w14:textId="369351B1" w:rsidP="00E06265" w:rsidR="00496B24" w:rsidRDefault="00FB365D"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Dans le cadre des présents termes de référence, l</w:t>
      </w:r>
      <w:r w:rsidR="00496B24" w:rsidRPr="00485E5B">
        <w:rPr>
          <w:rFonts w:ascii="Baskerville Old Face" w:cs="Times New Roman" w:hAnsi="Baskerville Old Face"/>
          <w:sz w:val="24"/>
          <w:szCs w:val="24"/>
        </w:rPr>
        <w:t>e consultant produira les documents ci-après</w:t>
      </w:r>
      <w:r w:rsidR="00383B02" w:rsidRPr="00485E5B">
        <w:rPr>
          <w:rFonts w:ascii="Baskerville Old Face" w:cs="Times New Roman" w:hAnsi="Baskerville Old Face"/>
          <w:sz w:val="24"/>
          <w:szCs w:val="24"/>
        </w:rPr>
        <w:t>.</w:t>
      </w:r>
    </w:p>
    <w:p w14:paraId="69C4A490" w14:textId="77777777" w:rsidP="00E06265" w:rsidR="00383B02" w:rsidRDefault="00383B02" w:rsidRPr="00485E5B">
      <w:pPr>
        <w:spacing w:before="0"/>
        <w:rPr>
          <w:rFonts w:ascii="Baskerville Old Face" w:cs="Times New Roman" w:hAnsi="Baskerville Old Face"/>
          <w:sz w:val="21"/>
          <w:szCs w:val="21"/>
        </w:rPr>
      </w:pPr>
    </w:p>
    <w:p w14:paraId="58A0FCF9" w14:textId="575B8246" w:rsidP="00E06265" w:rsidR="00066946" w:rsidRDefault="00383B02" w:rsidRPr="00485E5B">
      <w:pPr>
        <w:spacing w:before="0"/>
        <w:rPr>
          <w:rFonts w:ascii="Baskerville Old Face" w:cs="Times New Roman" w:hAnsi="Baskerville Old Face"/>
          <w:sz w:val="24"/>
          <w:szCs w:val="24"/>
        </w:rPr>
      </w:pPr>
      <w:r w:rsidRPr="561D1B47">
        <w:rPr>
          <w:rFonts w:ascii="Baskerville Old Face" w:cs="Times New Roman" w:hAnsi="Baskerville Old Face"/>
          <w:sz w:val="24"/>
          <w:szCs w:val="24"/>
        </w:rPr>
        <w:t>En considérant que M0 : Date de démarrage de l’étude par Ordre de service, le délai de remise des livrables se présente comme suit :</w:t>
      </w:r>
    </w:p>
    <w:p w14:paraId="6D7EB29B" w14:textId="77777777" w:rsidP="00E06265" w:rsidR="00383B02" w:rsidRDefault="00383B02" w:rsidRPr="00485E5B">
      <w:pPr>
        <w:spacing w:before="0"/>
        <w:rPr>
          <w:rFonts w:ascii="Baskerville Old Face" w:cs="Times New Roman" w:hAnsi="Baskerville Old Face"/>
          <w:sz w:val="24"/>
          <w:szCs w:val="24"/>
        </w:rPr>
      </w:pPr>
    </w:p>
    <w:tbl>
      <w:tblPr>
        <w:tblW w:type="dxa" w:w="9776"/>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left w:type="dxa" w:w="70"/>
          <w:right w:type="dxa" w:w="70"/>
        </w:tblCellMar>
        <w:tblLook w:firstColumn="0" w:firstRow="0" w:lastColumn="0" w:lastRow="0" w:noHBand="0" w:noVBand="0" w:val="0000"/>
      </w:tblPr>
      <w:tblGrid>
        <w:gridCol w:w="1129"/>
        <w:gridCol w:w="2380"/>
        <w:gridCol w:w="2298"/>
        <w:gridCol w:w="3969"/>
      </w:tblGrid>
      <w:tr w14:paraId="2DA83F21" w14:textId="26434178" w:rsidR="00485E5B" w:rsidRPr="00F53439" w:rsidTr="00F53439">
        <w:trPr>
          <w:trHeight w:val="20"/>
          <w:tblHeader/>
          <w:jc w:val="center"/>
        </w:trPr>
        <w:tc>
          <w:tcPr>
            <w:tcW w:type="dxa" w:w="1129"/>
            <w:shd w:color="auto" w:fill="D9E2F3" w:themeFill="accent1" w:themeFillTint="33" w:val="clear"/>
            <w:vAlign w:val="center"/>
          </w:tcPr>
          <w:p w14:paraId="1F51762D" w14:textId="77777777" w:rsidP="00540FE4" w:rsidR="00C4195E" w:rsidRDefault="00C4195E" w:rsidRPr="00F53439">
            <w:pPr>
              <w:tabs>
                <w:tab w:pos="851" w:val="clear"/>
              </w:tabs>
              <w:spacing w:before="0"/>
              <w:jc w:val="center"/>
              <w:rPr>
                <w:rFonts w:ascii="Baskerville Old Face" w:cs="Times New Roman" w:hAnsi="Baskerville Old Face"/>
                <w:b/>
                <w:bCs/>
                <w:sz w:val="20"/>
                <w:szCs w:val="20"/>
              </w:rPr>
            </w:pPr>
            <w:r w:rsidRPr="00F53439">
              <w:rPr>
                <w:rFonts w:ascii="Baskerville Old Face" w:cs="Times New Roman" w:hAnsi="Baskerville Old Face"/>
                <w:b/>
                <w:bCs/>
                <w:sz w:val="20"/>
                <w:szCs w:val="20"/>
              </w:rPr>
              <w:t>N°</w:t>
            </w:r>
          </w:p>
        </w:tc>
        <w:tc>
          <w:tcPr>
            <w:tcW w:type="dxa" w:w="2380"/>
            <w:shd w:color="auto" w:fill="D9E2F3" w:themeFill="accent1" w:themeFillTint="33" w:val="clear"/>
            <w:vAlign w:val="center"/>
          </w:tcPr>
          <w:p w14:paraId="132F603C" w14:textId="77777777" w:rsidP="00540FE4" w:rsidR="00C4195E" w:rsidRDefault="00C4195E" w:rsidRPr="00F53439">
            <w:pPr>
              <w:tabs>
                <w:tab w:pos="851" w:val="clear"/>
              </w:tabs>
              <w:spacing w:before="0"/>
              <w:jc w:val="center"/>
              <w:rPr>
                <w:rFonts w:ascii="Baskerville Old Face" w:cs="Times New Roman" w:hAnsi="Baskerville Old Face"/>
                <w:b/>
                <w:bCs/>
                <w:sz w:val="20"/>
                <w:szCs w:val="20"/>
              </w:rPr>
            </w:pPr>
            <w:r w:rsidRPr="00F53439">
              <w:rPr>
                <w:rFonts w:ascii="Baskerville Old Face" w:cs="Times New Roman" w:hAnsi="Baskerville Old Face"/>
                <w:b/>
                <w:bCs/>
                <w:sz w:val="20"/>
                <w:szCs w:val="20"/>
              </w:rPr>
              <w:t>Intitulé du rapport</w:t>
            </w:r>
          </w:p>
        </w:tc>
        <w:tc>
          <w:tcPr>
            <w:tcW w:type="dxa" w:w="2298"/>
            <w:shd w:color="auto" w:fill="D9E2F3" w:themeFill="accent1" w:themeFillTint="33" w:val="clear"/>
            <w:vAlign w:val="center"/>
          </w:tcPr>
          <w:p w14:paraId="1B8BA701" w14:textId="7594B8BB" w:rsidP="00540FE4" w:rsidR="00C4195E" w:rsidRDefault="00C4195E" w:rsidRPr="00F53439">
            <w:pPr>
              <w:tabs>
                <w:tab w:pos="851" w:val="clear"/>
              </w:tabs>
              <w:spacing w:before="0"/>
              <w:jc w:val="center"/>
              <w:rPr>
                <w:rFonts w:ascii="Baskerville Old Face" w:cs="Times New Roman" w:hAnsi="Baskerville Old Face"/>
                <w:b/>
                <w:bCs/>
                <w:sz w:val="20"/>
                <w:szCs w:val="20"/>
              </w:rPr>
            </w:pPr>
            <w:r w:rsidRPr="00F53439">
              <w:rPr>
                <w:rFonts w:ascii="Baskerville Old Face" w:cs="Times New Roman" w:hAnsi="Baskerville Old Face"/>
                <w:b/>
                <w:bCs/>
                <w:sz w:val="20"/>
                <w:szCs w:val="20"/>
              </w:rPr>
              <w:t>Délai de remise (mois)</w:t>
            </w:r>
          </w:p>
        </w:tc>
        <w:tc>
          <w:tcPr>
            <w:tcW w:type="dxa" w:w="3969"/>
            <w:shd w:color="auto" w:fill="D9E2F3" w:themeFill="accent1" w:themeFillTint="33" w:val="clear"/>
            <w:vAlign w:val="center"/>
          </w:tcPr>
          <w:p w14:paraId="57929699" w14:textId="77777777" w:rsidP="00540FE4" w:rsidR="00C4195E" w:rsidRDefault="00C4195E" w:rsidRPr="00F53439">
            <w:pPr>
              <w:tabs>
                <w:tab w:pos="851" w:val="clear"/>
              </w:tabs>
              <w:spacing w:before="0"/>
              <w:jc w:val="center"/>
              <w:rPr>
                <w:rFonts w:ascii="Baskerville Old Face" w:cs="Times New Roman" w:hAnsi="Baskerville Old Face"/>
                <w:b/>
                <w:bCs/>
                <w:sz w:val="20"/>
                <w:szCs w:val="20"/>
              </w:rPr>
            </w:pPr>
            <w:r w:rsidRPr="00F53439">
              <w:rPr>
                <w:rFonts w:ascii="Baskerville Old Face" w:cs="Times New Roman" w:hAnsi="Baskerville Old Face"/>
                <w:b/>
                <w:bCs/>
                <w:sz w:val="20"/>
                <w:szCs w:val="20"/>
              </w:rPr>
              <w:t>Format</w:t>
            </w:r>
          </w:p>
        </w:tc>
      </w:tr>
      <w:tr w14:paraId="05ED9F5B" w14:textId="77777777" w:rsidR="00485E5B" w:rsidRPr="00F53439" w:rsidTr="00F53439">
        <w:trPr>
          <w:trHeight w:val="20"/>
          <w:jc w:val="center"/>
        </w:trPr>
        <w:tc>
          <w:tcPr>
            <w:tcW w:type="dxa" w:w="1129"/>
            <w:vAlign w:val="center"/>
          </w:tcPr>
          <w:p w14:paraId="20358C0C" w14:textId="386E8A0A" w:rsidP="00540FE4" w:rsidR="00D844A2" w:rsidRDefault="00D844A2" w:rsidRPr="00F53439">
            <w:pPr>
              <w:tabs>
                <w:tab w:pos="851" w:val="clear"/>
              </w:tabs>
              <w:spacing w:before="0"/>
              <w:jc w:val="center"/>
              <w:rPr>
                <w:rFonts w:ascii="Baskerville Old Face" w:cs="Times New Roman" w:hAnsi="Baskerville Old Face"/>
                <w:sz w:val="20"/>
                <w:szCs w:val="20"/>
              </w:rPr>
            </w:pPr>
            <w:r w:rsidRPr="00F53439">
              <w:rPr>
                <w:rFonts w:ascii="Baskerville Old Face" w:cs="Times New Roman" w:hAnsi="Baskerville Old Face"/>
                <w:sz w:val="20"/>
                <w:szCs w:val="20"/>
              </w:rPr>
              <w:t>Mission 0</w:t>
            </w:r>
          </w:p>
        </w:tc>
        <w:tc>
          <w:tcPr>
            <w:tcW w:type="dxa" w:w="2380"/>
            <w:vAlign w:val="center"/>
          </w:tcPr>
          <w:p w14:paraId="414A70BE" w14:textId="19AE0845" w:rsidP="00540FE4" w:rsidR="00D844A2" w:rsidRDefault="00D844A2" w:rsidRPr="00F53439">
            <w:pPr>
              <w:tabs>
                <w:tab w:pos="851" w:val="clear"/>
              </w:tabs>
              <w:spacing w:before="0"/>
              <w:jc w:val="left"/>
              <w:rPr>
                <w:rFonts w:ascii="Baskerville Old Face" w:cs="Times New Roman" w:hAnsi="Baskerville Old Face"/>
                <w:bCs/>
                <w:sz w:val="20"/>
                <w:szCs w:val="20"/>
              </w:rPr>
            </w:pPr>
            <w:r w:rsidRPr="00F53439">
              <w:rPr>
                <w:rFonts w:ascii="Baskerville Old Face" w:cs="Times New Roman" w:hAnsi="Baskerville Old Face"/>
                <w:sz w:val="20"/>
                <w:szCs w:val="20"/>
              </w:rPr>
              <w:t>Rapport de démarrage,</w:t>
            </w:r>
          </w:p>
        </w:tc>
        <w:tc>
          <w:tcPr>
            <w:tcW w:type="dxa" w:w="2298"/>
            <w:vAlign w:val="center"/>
          </w:tcPr>
          <w:p w14:paraId="657042F7" w14:textId="565CE18B"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 xml:space="preserve">Provisoire : M0+1 mois </w:t>
            </w:r>
          </w:p>
          <w:p w14:paraId="1EC5E5BC" w14:textId="77777777" w:rsidP="00540FE4" w:rsidR="00D844A2" w:rsidRDefault="00D844A2" w:rsidRPr="00F53439">
            <w:pPr>
              <w:tabs>
                <w:tab w:pos="851" w:val="clear"/>
              </w:tabs>
              <w:spacing w:before="0"/>
              <w:jc w:val="left"/>
              <w:rPr>
                <w:rFonts w:ascii="Baskerville Old Face" w:cs="Times New Roman" w:hAnsi="Baskerville Old Face"/>
                <w:sz w:val="20"/>
                <w:szCs w:val="20"/>
              </w:rPr>
            </w:pPr>
          </w:p>
          <w:p w14:paraId="290B1545" w14:textId="77777777" w:rsidP="00540FE4" w:rsidR="00D844A2" w:rsidRDefault="00D844A2" w:rsidRPr="00F53439">
            <w:pPr>
              <w:tabs>
                <w:tab w:pos="851" w:val="clear"/>
              </w:tabs>
              <w:spacing w:before="0"/>
              <w:jc w:val="left"/>
              <w:rPr>
                <w:rFonts w:ascii="Baskerville Old Face" w:cs="Times New Roman" w:hAnsi="Baskerville Old Face"/>
                <w:sz w:val="20"/>
                <w:szCs w:val="20"/>
              </w:rPr>
            </w:pPr>
          </w:p>
          <w:p w14:paraId="5FD3EE55" w14:textId="52934339"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Définitif : M0+1,5 mois</w:t>
            </w:r>
            <w:r w:rsidDel="002A5D33" w:rsidRPr="00F53439">
              <w:rPr>
                <w:rFonts w:ascii="Baskerville Old Face" w:cs="Times New Roman" w:hAnsi="Baskerville Old Face"/>
                <w:sz w:val="20"/>
                <w:szCs w:val="20"/>
              </w:rPr>
              <w:t xml:space="preserve"> </w:t>
            </w:r>
          </w:p>
        </w:tc>
        <w:tc>
          <w:tcPr>
            <w:tcW w:type="dxa" w:w="3969"/>
            <w:vAlign w:val="center"/>
          </w:tcPr>
          <w:p w14:paraId="29940BA3" w14:textId="77777777"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Format de la version en dur à convenir avec la CEP-O</w:t>
            </w:r>
          </w:p>
          <w:p w14:paraId="606B0D64" w14:textId="2F8F247D" w:rsidP="00F53439" w:rsidR="00D844A2" w:rsidRDefault="00D844A2" w:rsidRPr="00F53439">
            <w:pPr>
              <w:tabs>
                <w:tab w:pos="0" w:val="left"/>
              </w:tabs>
              <w:spacing w:before="0"/>
              <w:rPr>
                <w:rFonts w:ascii="Baskerville Old Face" w:cs="Times New Roman" w:hAnsi="Baskerville Old Face"/>
                <w:sz w:val="20"/>
                <w:szCs w:val="20"/>
              </w:rPr>
            </w:pPr>
            <w:r w:rsidRPr="00F53439">
              <w:rPr>
                <w:rFonts w:ascii="Baskerville Old Face" w:cs="Times New Roman" w:hAnsi="Baskerville Old Face"/>
                <w:sz w:val="20"/>
                <w:szCs w:val="20"/>
              </w:rPr>
              <w:t>Version électronique en Word, Excel sur clé USB</w:t>
            </w:r>
          </w:p>
        </w:tc>
      </w:tr>
      <w:tr w14:paraId="74EEBD28" w14:textId="77777777" w:rsidR="00485E5B" w:rsidRPr="00F53439" w:rsidTr="00F53439">
        <w:trPr>
          <w:trHeight w:val="20"/>
          <w:jc w:val="center"/>
        </w:trPr>
        <w:tc>
          <w:tcPr>
            <w:tcW w:type="dxa" w:w="1129"/>
            <w:vAlign w:val="center"/>
          </w:tcPr>
          <w:p w14:paraId="4005CD89" w14:textId="355C35C0" w:rsidP="00540FE4" w:rsidR="00D844A2" w:rsidRDefault="00D844A2" w:rsidRPr="00F53439">
            <w:pPr>
              <w:tabs>
                <w:tab w:pos="851" w:val="clear"/>
              </w:tabs>
              <w:spacing w:before="0"/>
              <w:jc w:val="center"/>
              <w:rPr>
                <w:rFonts w:ascii="Baskerville Old Face" w:cs="Times New Roman" w:hAnsi="Baskerville Old Face"/>
                <w:sz w:val="20"/>
                <w:szCs w:val="20"/>
              </w:rPr>
            </w:pPr>
            <w:r w:rsidRPr="00F53439">
              <w:rPr>
                <w:rFonts w:ascii="Baskerville Old Face" w:cs="Times New Roman" w:hAnsi="Baskerville Old Face"/>
                <w:sz w:val="20"/>
                <w:szCs w:val="20"/>
              </w:rPr>
              <w:t>Mission 1</w:t>
            </w:r>
          </w:p>
        </w:tc>
        <w:tc>
          <w:tcPr>
            <w:tcW w:type="dxa" w:w="2380"/>
            <w:vAlign w:val="center"/>
          </w:tcPr>
          <w:p w14:paraId="39AAE121" w14:textId="580A4DAB"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bCs/>
                <w:sz w:val="20"/>
                <w:szCs w:val="20"/>
              </w:rPr>
              <w:t>Etude d’actualisation de</w:t>
            </w:r>
            <w:r w:rsidR="0033571A" w:rsidRPr="00F53439">
              <w:rPr>
                <w:rFonts w:ascii="Baskerville Old Face" w:cs="Times New Roman" w:hAnsi="Baskerville Old Face"/>
                <w:bCs/>
                <w:sz w:val="20"/>
                <w:szCs w:val="20"/>
              </w:rPr>
              <w:t xml:space="preserve">s schémas directeurs et </w:t>
            </w:r>
            <w:r w:rsidR="009E566B" w:rsidRPr="00F53439">
              <w:rPr>
                <w:rFonts w:ascii="Baskerville Old Face" w:cs="Times New Roman" w:hAnsi="Baskerville Old Face"/>
                <w:bCs/>
                <w:sz w:val="20"/>
                <w:szCs w:val="20"/>
              </w:rPr>
              <w:t>de la</w:t>
            </w:r>
            <w:r w:rsidRPr="00F53439">
              <w:rPr>
                <w:rFonts w:ascii="Baskerville Old Face" w:cs="Times New Roman" w:hAnsi="Baskerville Old Face"/>
                <w:bCs/>
                <w:sz w:val="20"/>
                <w:szCs w:val="20"/>
              </w:rPr>
              <w:t xml:space="preserve"> modélisation hydraulique de Kinshasa Ouest et Kinshasa Est</w:t>
            </w:r>
          </w:p>
        </w:tc>
        <w:tc>
          <w:tcPr>
            <w:tcW w:type="dxa" w:w="2298"/>
            <w:vAlign w:val="center"/>
          </w:tcPr>
          <w:p w14:paraId="63A458DC" w14:textId="7686B327"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Provisoire : M0+</w:t>
            </w:r>
            <w:r w:rsidR="00A46545" w:rsidRPr="00F53439">
              <w:rPr>
                <w:rFonts w:ascii="Baskerville Old Face" w:cs="Times New Roman" w:hAnsi="Baskerville Old Face"/>
                <w:sz w:val="20"/>
                <w:szCs w:val="20"/>
              </w:rPr>
              <w:t>4</w:t>
            </w:r>
            <w:r w:rsidRPr="00F53439">
              <w:rPr>
                <w:rFonts w:ascii="Baskerville Old Face" w:cs="Times New Roman" w:hAnsi="Baskerville Old Face"/>
                <w:sz w:val="20"/>
                <w:szCs w:val="20"/>
              </w:rPr>
              <w:t>,</w:t>
            </w:r>
            <w:r w:rsidR="00F00B60" w:rsidRPr="00F53439">
              <w:rPr>
                <w:rFonts w:ascii="Baskerville Old Face" w:cs="Times New Roman" w:hAnsi="Baskerville Old Face"/>
                <w:sz w:val="20"/>
                <w:szCs w:val="20"/>
              </w:rPr>
              <w:t>0</w:t>
            </w:r>
            <w:r w:rsidRPr="00F53439">
              <w:rPr>
                <w:rFonts w:ascii="Baskerville Old Face" w:cs="Times New Roman" w:hAnsi="Baskerville Old Face"/>
                <w:sz w:val="20"/>
                <w:szCs w:val="20"/>
              </w:rPr>
              <w:t xml:space="preserve"> mois </w:t>
            </w:r>
          </w:p>
          <w:p w14:paraId="32F1DD3E" w14:textId="77777777" w:rsidP="00540FE4" w:rsidR="00D844A2" w:rsidRDefault="00D844A2" w:rsidRPr="00F53439">
            <w:pPr>
              <w:tabs>
                <w:tab w:pos="851" w:val="clear"/>
              </w:tabs>
              <w:spacing w:before="0"/>
              <w:jc w:val="left"/>
              <w:rPr>
                <w:rFonts w:ascii="Baskerville Old Face" w:cs="Times New Roman" w:hAnsi="Baskerville Old Face"/>
                <w:sz w:val="20"/>
                <w:szCs w:val="20"/>
              </w:rPr>
            </w:pPr>
          </w:p>
          <w:p w14:paraId="03C16DE4" w14:textId="77777777" w:rsidP="00540FE4" w:rsidR="00D844A2" w:rsidRDefault="00D844A2" w:rsidRPr="00F53439">
            <w:pPr>
              <w:tabs>
                <w:tab w:pos="851" w:val="clear"/>
              </w:tabs>
              <w:spacing w:before="0"/>
              <w:jc w:val="left"/>
              <w:rPr>
                <w:rFonts w:ascii="Baskerville Old Face" w:cs="Times New Roman" w:hAnsi="Baskerville Old Face"/>
                <w:sz w:val="20"/>
                <w:szCs w:val="20"/>
              </w:rPr>
            </w:pPr>
          </w:p>
          <w:p w14:paraId="6B8B7917" w14:textId="2893CA04"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Définitif : M0+</w:t>
            </w:r>
            <w:r w:rsidR="00A46545" w:rsidRPr="00F53439">
              <w:rPr>
                <w:rFonts w:ascii="Baskerville Old Face" w:cs="Times New Roman" w:hAnsi="Baskerville Old Face"/>
                <w:sz w:val="20"/>
                <w:szCs w:val="20"/>
              </w:rPr>
              <w:t>5</w:t>
            </w:r>
            <w:r w:rsidRPr="00F53439">
              <w:rPr>
                <w:rFonts w:ascii="Baskerville Old Face" w:cs="Times New Roman" w:hAnsi="Baskerville Old Face"/>
                <w:sz w:val="20"/>
                <w:szCs w:val="20"/>
              </w:rPr>
              <w:t>,</w:t>
            </w:r>
            <w:r w:rsidR="00F00B60" w:rsidRPr="00F53439">
              <w:rPr>
                <w:rFonts w:ascii="Baskerville Old Face" w:cs="Times New Roman" w:hAnsi="Baskerville Old Face"/>
                <w:sz w:val="20"/>
                <w:szCs w:val="20"/>
              </w:rPr>
              <w:t>0</w:t>
            </w:r>
            <w:r w:rsidRPr="00F53439">
              <w:rPr>
                <w:rFonts w:ascii="Baskerville Old Face" w:cs="Times New Roman" w:hAnsi="Baskerville Old Face"/>
                <w:sz w:val="20"/>
                <w:szCs w:val="20"/>
              </w:rPr>
              <w:t xml:space="preserve"> mois</w:t>
            </w:r>
          </w:p>
        </w:tc>
        <w:tc>
          <w:tcPr>
            <w:tcW w:type="dxa" w:w="3969"/>
            <w:vAlign w:val="center"/>
          </w:tcPr>
          <w:p w14:paraId="61B3399A" w14:textId="77777777" w:rsidP="00F53439" w:rsidR="00D844A2" w:rsidRDefault="00D844A2" w:rsidRPr="00F53439">
            <w:pPr>
              <w:tabs>
                <w:tab w:pos="0" w:val="left"/>
              </w:tabs>
              <w:spacing w:before="0"/>
              <w:rPr>
                <w:rFonts w:ascii="Baskerville Old Face" w:cs="Times New Roman" w:hAnsi="Baskerville Old Face"/>
                <w:sz w:val="20"/>
                <w:szCs w:val="20"/>
              </w:rPr>
            </w:pPr>
            <w:r w:rsidRPr="00F53439">
              <w:rPr>
                <w:rFonts w:ascii="Baskerville Old Face" w:cs="Times New Roman" w:hAnsi="Baskerville Old Face"/>
                <w:sz w:val="20"/>
                <w:szCs w:val="20"/>
              </w:rPr>
              <w:t>Format de la version en dur à convenir avec la CEP-O ;</w:t>
            </w:r>
          </w:p>
          <w:p w14:paraId="60B159D8" w14:textId="33B5A51C"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 xml:space="preserve">Version électronique sur </w:t>
            </w:r>
            <w:proofErr w:type="spellStart"/>
            <w:r w:rsidRPr="00F53439">
              <w:rPr>
                <w:rFonts w:ascii="Baskerville Old Face" w:cs="Times New Roman" w:hAnsi="Baskerville Old Face"/>
                <w:sz w:val="20"/>
                <w:szCs w:val="20"/>
              </w:rPr>
              <w:t>WaterCAD</w:t>
            </w:r>
            <w:proofErr w:type="spellEnd"/>
            <w:r w:rsidRPr="00F53439">
              <w:rPr>
                <w:rFonts w:ascii="Baskerville Old Face" w:cs="Times New Roman" w:hAnsi="Baskerville Old Face"/>
                <w:sz w:val="20"/>
                <w:szCs w:val="20"/>
              </w:rPr>
              <w:t xml:space="preserve"> ou Mike urbain ou </w:t>
            </w:r>
            <w:proofErr w:type="spellStart"/>
            <w:r w:rsidRPr="00F53439">
              <w:rPr>
                <w:rFonts w:ascii="Baskerville Old Face" w:cs="Times New Roman" w:hAnsi="Baskerville Old Face"/>
                <w:sz w:val="20"/>
                <w:szCs w:val="20"/>
              </w:rPr>
              <w:t>Epanet</w:t>
            </w:r>
            <w:proofErr w:type="spellEnd"/>
            <w:r w:rsidRPr="00F53439">
              <w:rPr>
                <w:rFonts w:ascii="Baskerville Old Face" w:cs="Times New Roman" w:hAnsi="Baskerville Old Face"/>
                <w:sz w:val="20"/>
                <w:szCs w:val="20"/>
              </w:rPr>
              <w:t xml:space="preserve"> y compris logiciel d’installation</w:t>
            </w:r>
          </w:p>
        </w:tc>
      </w:tr>
      <w:tr w14:paraId="14BFBD7F" w14:textId="36670447" w:rsidR="00485E5B" w:rsidRPr="00F53439" w:rsidTr="00F53439">
        <w:trPr>
          <w:trHeight w:val="20"/>
          <w:jc w:val="center"/>
        </w:trPr>
        <w:tc>
          <w:tcPr>
            <w:tcW w:type="dxa" w:w="1129"/>
            <w:vAlign w:val="center"/>
          </w:tcPr>
          <w:p w14:paraId="50C3F362" w14:textId="6CA1AC8A" w:rsidP="00540FE4" w:rsidR="00D844A2" w:rsidRDefault="00D844A2" w:rsidRPr="00F53439">
            <w:pPr>
              <w:tabs>
                <w:tab w:pos="851" w:val="clear"/>
              </w:tabs>
              <w:spacing w:before="0"/>
              <w:jc w:val="center"/>
              <w:rPr>
                <w:rFonts w:ascii="Baskerville Old Face" w:cs="Times New Roman" w:hAnsi="Baskerville Old Face"/>
                <w:sz w:val="20"/>
                <w:szCs w:val="20"/>
              </w:rPr>
            </w:pPr>
            <w:r w:rsidRPr="00F53439">
              <w:rPr>
                <w:rFonts w:ascii="Baskerville Old Face" w:cs="Times New Roman" w:hAnsi="Baskerville Old Face"/>
                <w:sz w:val="20"/>
                <w:szCs w:val="20"/>
              </w:rPr>
              <w:t>Mission 2</w:t>
            </w:r>
          </w:p>
        </w:tc>
        <w:tc>
          <w:tcPr>
            <w:tcW w:type="dxa" w:w="2380"/>
            <w:vAlign w:val="center"/>
          </w:tcPr>
          <w:p w14:paraId="085CCD5F" w14:textId="1C5AEE5E"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Rapport d’identification et d’actualisation des travaux prioritaires</w:t>
            </w:r>
            <w:r w:rsidR="00F00B60" w:rsidRPr="00F53439">
              <w:rPr>
                <w:rFonts w:ascii="Baskerville Old Face" w:cs="Times New Roman" w:hAnsi="Baskerville Old Face"/>
                <w:sz w:val="20"/>
                <w:szCs w:val="20"/>
              </w:rPr>
              <w:t xml:space="preserve"> </w:t>
            </w:r>
            <w:r w:rsidR="00540FE4" w:rsidRPr="00540FE4">
              <w:rPr>
                <w:rFonts w:ascii="Baskerville Old Face" w:cs="Times New Roman" w:hAnsi="Baskerville Old Face"/>
                <w:sz w:val="20"/>
                <w:szCs w:val="20"/>
              </w:rPr>
              <w:t>(à</w:t>
            </w:r>
            <w:r w:rsidR="00860EA8" w:rsidRPr="00F53439">
              <w:rPr>
                <w:rFonts w:ascii="Baskerville Old Face" w:cs="Times New Roman" w:hAnsi="Baskerville Old Face"/>
                <w:sz w:val="20"/>
                <w:szCs w:val="20"/>
              </w:rPr>
              <w:t xml:space="preserve"> partir des schémas directeurs</w:t>
            </w:r>
            <w:r w:rsidR="00F00B60" w:rsidRPr="00F53439">
              <w:rPr>
                <w:rFonts w:ascii="Baskerville Old Face" w:cs="Times New Roman" w:hAnsi="Baskerville Old Face"/>
                <w:sz w:val="20"/>
                <w:szCs w:val="20"/>
              </w:rPr>
              <w:t>)</w:t>
            </w:r>
          </w:p>
        </w:tc>
        <w:tc>
          <w:tcPr>
            <w:tcW w:type="dxa" w:w="2298"/>
            <w:vAlign w:val="center"/>
          </w:tcPr>
          <w:p w14:paraId="52270C4E" w14:textId="68D5C07F"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Provisoire : M0+</w:t>
            </w:r>
            <w:r w:rsidR="00F00B60" w:rsidRPr="00F53439">
              <w:rPr>
                <w:rFonts w:ascii="Baskerville Old Face" w:cs="Times New Roman" w:hAnsi="Baskerville Old Face"/>
                <w:sz w:val="20"/>
                <w:szCs w:val="20"/>
              </w:rPr>
              <w:t> </w:t>
            </w:r>
            <w:r w:rsidR="00A46545" w:rsidRPr="00F53439">
              <w:rPr>
                <w:rFonts w:ascii="Baskerville Old Face" w:cs="Times New Roman" w:hAnsi="Baskerville Old Face"/>
                <w:sz w:val="20"/>
                <w:szCs w:val="20"/>
              </w:rPr>
              <w:t>5</w:t>
            </w:r>
            <w:r w:rsidRPr="00F53439">
              <w:rPr>
                <w:rFonts w:ascii="Baskerville Old Face" w:cs="Times New Roman" w:hAnsi="Baskerville Old Face"/>
                <w:sz w:val="20"/>
                <w:szCs w:val="20"/>
              </w:rPr>
              <w:t xml:space="preserve"> mois </w:t>
            </w:r>
          </w:p>
          <w:p w14:paraId="16A3278B" w14:textId="77777777" w:rsidP="00540FE4" w:rsidR="00D844A2" w:rsidRDefault="00D844A2" w:rsidRPr="00F53439">
            <w:pPr>
              <w:tabs>
                <w:tab w:pos="851" w:val="clear"/>
              </w:tabs>
              <w:spacing w:before="0"/>
              <w:jc w:val="left"/>
              <w:rPr>
                <w:rFonts w:ascii="Baskerville Old Face" w:cs="Times New Roman" w:hAnsi="Baskerville Old Face"/>
                <w:sz w:val="20"/>
                <w:szCs w:val="20"/>
              </w:rPr>
            </w:pPr>
          </w:p>
          <w:p w14:paraId="05C005D4" w14:textId="77777777" w:rsidP="00540FE4" w:rsidR="00D844A2" w:rsidRDefault="00D844A2" w:rsidRPr="00F53439">
            <w:pPr>
              <w:tabs>
                <w:tab w:pos="851" w:val="clear"/>
              </w:tabs>
              <w:spacing w:before="0"/>
              <w:jc w:val="left"/>
              <w:rPr>
                <w:rFonts w:ascii="Baskerville Old Face" w:cs="Times New Roman" w:hAnsi="Baskerville Old Face"/>
                <w:sz w:val="20"/>
                <w:szCs w:val="20"/>
              </w:rPr>
            </w:pPr>
          </w:p>
          <w:p w14:paraId="6B3F7606" w14:textId="12CEA252"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Définitif : M0+</w:t>
            </w:r>
            <w:r w:rsidR="00A46545" w:rsidRPr="00F53439">
              <w:rPr>
                <w:rFonts w:ascii="Baskerville Old Face" w:cs="Times New Roman" w:hAnsi="Baskerville Old Face"/>
                <w:sz w:val="20"/>
                <w:szCs w:val="20"/>
              </w:rPr>
              <w:t>6</w:t>
            </w:r>
            <w:r w:rsidRPr="00F53439">
              <w:rPr>
                <w:rFonts w:ascii="Baskerville Old Face" w:cs="Times New Roman" w:hAnsi="Baskerville Old Face"/>
                <w:sz w:val="20"/>
                <w:szCs w:val="20"/>
              </w:rPr>
              <w:t xml:space="preserve"> mois</w:t>
            </w:r>
            <w:r w:rsidDel="002A5D33" w:rsidRPr="00F53439">
              <w:rPr>
                <w:rFonts w:ascii="Baskerville Old Face" w:cs="Times New Roman" w:hAnsi="Baskerville Old Face"/>
                <w:sz w:val="20"/>
                <w:szCs w:val="20"/>
              </w:rPr>
              <w:t xml:space="preserve"> </w:t>
            </w:r>
          </w:p>
        </w:tc>
        <w:tc>
          <w:tcPr>
            <w:tcW w:type="dxa" w:w="3969"/>
            <w:vAlign w:val="center"/>
          </w:tcPr>
          <w:p w14:paraId="54D7AA5D" w14:textId="77777777"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Format de la version en dur à convenir avec la CEP-O</w:t>
            </w:r>
          </w:p>
          <w:p w14:paraId="7C9FAD13" w14:textId="771B4141"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Version électronique en Word, Excel sur clé USB</w:t>
            </w:r>
          </w:p>
        </w:tc>
      </w:tr>
      <w:tr w14:paraId="79DDE655" w14:textId="2EDB337E" w:rsidR="00485E5B" w:rsidRPr="00F53439" w:rsidTr="00F53439">
        <w:trPr>
          <w:trHeight w:val="20"/>
          <w:jc w:val="center"/>
        </w:trPr>
        <w:tc>
          <w:tcPr>
            <w:tcW w:type="dxa" w:w="1129"/>
            <w:tcBorders>
              <w:bottom w:color="auto" w:space="0" w:sz="4" w:val="single"/>
            </w:tcBorders>
            <w:vAlign w:val="center"/>
          </w:tcPr>
          <w:p w14:paraId="73F85BF8" w14:textId="59388169" w:rsidP="00540FE4" w:rsidR="00D844A2" w:rsidRDefault="00D844A2" w:rsidRPr="00F53439">
            <w:pPr>
              <w:tabs>
                <w:tab w:pos="851" w:val="clear"/>
              </w:tabs>
              <w:spacing w:before="0"/>
              <w:jc w:val="center"/>
              <w:rPr>
                <w:rFonts w:ascii="Baskerville Old Face" w:cs="Times New Roman" w:hAnsi="Baskerville Old Face"/>
                <w:sz w:val="20"/>
                <w:szCs w:val="20"/>
              </w:rPr>
            </w:pPr>
            <w:r w:rsidRPr="00F53439">
              <w:rPr>
                <w:rFonts w:ascii="Baskerville Old Face" w:cs="Times New Roman" w:hAnsi="Baskerville Old Face"/>
                <w:sz w:val="20"/>
                <w:szCs w:val="20"/>
              </w:rPr>
              <w:t>Mission 3</w:t>
            </w:r>
          </w:p>
        </w:tc>
        <w:tc>
          <w:tcPr>
            <w:tcW w:type="dxa" w:w="2380"/>
            <w:tcBorders>
              <w:bottom w:color="auto" w:space="0" w:sz="4" w:val="single"/>
            </w:tcBorders>
            <w:vAlign w:val="center"/>
          </w:tcPr>
          <w:p w14:paraId="19ED2285" w14:textId="39F81EAF"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Rapport d’évaluation environnementale et sociale préliminaire provisoire Screening ES</w:t>
            </w:r>
          </w:p>
        </w:tc>
        <w:tc>
          <w:tcPr>
            <w:tcW w:type="dxa" w:w="2298"/>
            <w:vAlign w:val="center"/>
          </w:tcPr>
          <w:p w14:paraId="2FED4940" w14:textId="33DBC9F3"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Provisoire : M0+</w:t>
            </w:r>
            <w:r w:rsidR="00A46545" w:rsidRPr="00F53439">
              <w:rPr>
                <w:rFonts w:ascii="Baskerville Old Face" w:cs="Times New Roman" w:hAnsi="Baskerville Old Face"/>
                <w:sz w:val="20"/>
                <w:szCs w:val="20"/>
              </w:rPr>
              <w:t>6</w:t>
            </w:r>
            <w:r w:rsidR="009949F6" w:rsidRPr="00F53439">
              <w:rPr>
                <w:rFonts w:ascii="Baskerville Old Face" w:cs="Times New Roman" w:hAnsi="Baskerville Old Face"/>
                <w:sz w:val="20"/>
                <w:szCs w:val="20"/>
              </w:rPr>
              <w:t>,5</w:t>
            </w:r>
            <w:r w:rsidRPr="00F53439">
              <w:rPr>
                <w:rFonts w:ascii="Baskerville Old Face" w:cs="Times New Roman" w:hAnsi="Baskerville Old Face"/>
                <w:sz w:val="20"/>
                <w:szCs w:val="20"/>
              </w:rPr>
              <w:t xml:space="preserve">mois </w:t>
            </w:r>
          </w:p>
          <w:p w14:paraId="116B508E" w14:textId="77777777" w:rsidP="00540FE4" w:rsidR="00D844A2" w:rsidRDefault="00D844A2" w:rsidRPr="00F53439">
            <w:pPr>
              <w:tabs>
                <w:tab w:pos="851" w:val="clear"/>
              </w:tabs>
              <w:spacing w:before="0"/>
              <w:jc w:val="left"/>
              <w:rPr>
                <w:rFonts w:ascii="Baskerville Old Face" w:cs="Times New Roman" w:hAnsi="Baskerville Old Face"/>
                <w:sz w:val="20"/>
                <w:szCs w:val="20"/>
              </w:rPr>
            </w:pPr>
          </w:p>
          <w:p w14:paraId="2B19CF18" w14:textId="77777777" w:rsidP="00540FE4" w:rsidR="00D844A2" w:rsidRDefault="00D844A2" w:rsidRPr="00F53439">
            <w:pPr>
              <w:tabs>
                <w:tab w:pos="851" w:val="clear"/>
              </w:tabs>
              <w:spacing w:before="0"/>
              <w:jc w:val="left"/>
              <w:rPr>
                <w:rFonts w:ascii="Baskerville Old Face" w:cs="Times New Roman" w:hAnsi="Baskerville Old Face"/>
                <w:sz w:val="20"/>
                <w:szCs w:val="20"/>
              </w:rPr>
            </w:pPr>
          </w:p>
          <w:p w14:paraId="395211AC" w14:textId="3B83D269"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Définitif : M0+</w:t>
            </w:r>
            <w:r w:rsidR="00A46545" w:rsidRPr="00F53439">
              <w:rPr>
                <w:rFonts w:ascii="Baskerville Old Face" w:cs="Times New Roman" w:hAnsi="Baskerville Old Face"/>
                <w:sz w:val="20"/>
                <w:szCs w:val="20"/>
              </w:rPr>
              <w:t>7</w:t>
            </w:r>
            <w:r w:rsidR="009949F6" w:rsidRPr="00F53439">
              <w:rPr>
                <w:rFonts w:ascii="Baskerville Old Face" w:cs="Times New Roman" w:hAnsi="Baskerville Old Face"/>
                <w:sz w:val="20"/>
                <w:szCs w:val="20"/>
              </w:rPr>
              <w:t>,5</w:t>
            </w:r>
            <w:r w:rsidRPr="00F53439">
              <w:rPr>
                <w:rFonts w:ascii="Baskerville Old Face" w:cs="Times New Roman" w:hAnsi="Baskerville Old Face"/>
                <w:sz w:val="20"/>
                <w:szCs w:val="20"/>
              </w:rPr>
              <w:t xml:space="preserve"> mois</w:t>
            </w:r>
          </w:p>
        </w:tc>
        <w:tc>
          <w:tcPr>
            <w:tcW w:type="dxa" w:w="3969"/>
            <w:vAlign w:val="center"/>
          </w:tcPr>
          <w:p w14:paraId="28793698" w14:textId="77777777"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Format de la version en dur à convenir avec la CEP-O</w:t>
            </w:r>
          </w:p>
          <w:p w14:paraId="1C7CC6A8" w14:textId="6BA3587E"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Version électronique en Word, Excel sur clé USB</w:t>
            </w:r>
          </w:p>
        </w:tc>
      </w:tr>
      <w:tr w14:paraId="355E6862" w14:textId="54D3ADDD" w:rsidR="00485E5B" w:rsidRPr="00F53439" w:rsidTr="00F53439">
        <w:trPr>
          <w:gridAfter w:val="3"/>
          <w:wAfter w:type="dxa" w:w="8647"/>
          <w:trHeight w:val="20"/>
          <w:jc w:val="center"/>
        </w:trPr>
        <w:tc>
          <w:tcPr>
            <w:tcW w:type="dxa" w:w="1129"/>
            <w:tcBorders>
              <w:top w:color="auto" w:space="0" w:sz="4" w:val="single"/>
              <w:left w:color="auto" w:space="0" w:sz="4" w:val="single"/>
              <w:bottom w:color="auto" w:space="0" w:sz="4" w:val="single"/>
              <w:right w:color="auto" w:space="0" w:sz="4" w:val="single"/>
            </w:tcBorders>
            <w:vAlign w:val="center"/>
          </w:tcPr>
          <w:p w14:paraId="61D335E6" w14:textId="0EA7788C" w:rsidP="00540FE4" w:rsidR="00D844A2" w:rsidRDefault="00D844A2" w:rsidRPr="00F53439">
            <w:pPr>
              <w:tabs>
                <w:tab w:pos="851" w:val="clear"/>
              </w:tabs>
              <w:spacing w:before="0"/>
              <w:jc w:val="center"/>
              <w:rPr>
                <w:rFonts w:ascii="Baskerville Old Face" w:cs="Times New Roman" w:hAnsi="Baskerville Old Face"/>
                <w:b/>
                <w:bCs/>
                <w:sz w:val="20"/>
                <w:szCs w:val="20"/>
              </w:rPr>
            </w:pPr>
            <w:r w:rsidRPr="00F53439">
              <w:rPr>
                <w:rFonts w:ascii="Baskerville Old Face" w:cs="Times New Roman" w:hAnsi="Baskerville Old Face"/>
                <w:b/>
                <w:bCs/>
                <w:sz w:val="20"/>
                <w:szCs w:val="20"/>
              </w:rPr>
              <w:t>Mission 4</w:t>
            </w:r>
          </w:p>
        </w:tc>
      </w:tr>
      <w:tr w14:paraId="16783C1E" w14:textId="77777777" w:rsidR="00860EA8" w:rsidRPr="00F53439" w:rsidTr="00F53439">
        <w:trPr>
          <w:trHeight w:val="20"/>
          <w:jc w:val="center"/>
        </w:trPr>
        <w:tc>
          <w:tcPr>
            <w:tcW w:type="dxa" w:w="1129"/>
            <w:tcBorders>
              <w:top w:color="auto" w:space="0" w:sz="4" w:val="single"/>
              <w:left w:color="auto" w:space="0" w:sz="4" w:val="single"/>
              <w:bottom w:color="auto" w:space="0" w:sz="4" w:val="single"/>
              <w:right w:color="auto" w:space="0" w:sz="4" w:val="single"/>
            </w:tcBorders>
            <w:vAlign w:val="center"/>
          </w:tcPr>
          <w:p w14:paraId="47A7FE50" w14:textId="055D1569" w:rsidP="00540FE4" w:rsidR="00860EA8" w:rsidRDefault="00860EA8" w:rsidRPr="00F53439">
            <w:pPr>
              <w:tabs>
                <w:tab w:pos="851" w:val="clear"/>
              </w:tabs>
              <w:spacing w:before="0"/>
              <w:jc w:val="center"/>
              <w:rPr>
                <w:rFonts w:ascii="Baskerville Old Face" w:cs="Times New Roman" w:hAnsi="Baskerville Old Face"/>
                <w:sz w:val="20"/>
                <w:szCs w:val="20"/>
              </w:rPr>
            </w:pPr>
            <w:r w:rsidRPr="00F53439">
              <w:rPr>
                <w:rFonts w:ascii="Baskerville Old Face" w:cs="Times New Roman" w:hAnsi="Baskerville Old Face"/>
                <w:sz w:val="20"/>
                <w:szCs w:val="20"/>
              </w:rPr>
              <w:t>Mission 4.1</w:t>
            </w:r>
          </w:p>
        </w:tc>
        <w:tc>
          <w:tcPr>
            <w:tcW w:type="dxa" w:w="2380"/>
            <w:tcBorders>
              <w:top w:color="auto" w:space="0" w:sz="4" w:val="single"/>
              <w:left w:color="auto" w:space="0" w:sz="4" w:val="single"/>
            </w:tcBorders>
            <w:vAlign w:val="center"/>
          </w:tcPr>
          <w:p w14:paraId="12D425BF" w14:textId="62AA1174" w:rsidP="00540FE4" w:rsidR="00860EA8" w:rsidRDefault="00860EA8"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Rapport sur les études sommaires d’exécution (APS)</w:t>
            </w:r>
          </w:p>
        </w:tc>
        <w:tc>
          <w:tcPr>
            <w:tcW w:type="dxa" w:w="2298"/>
            <w:vAlign w:val="center"/>
          </w:tcPr>
          <w:p w14:paraId="4C2F3940" w14:textId="4B2BDDCF" w:rsidP="00540FE4" w:rsidR="00860EA8" w:rsidRDefault="00860EA8"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Provisoire : M0+</w:t>
            </w:r>
            <w:r w:rsidR="00A46545" w:rsidRPr="00F53439">
              <w:rPr>
                <w:rFonts w:ascii="Baskerville Old Face" w:cs="Times New Roman" w:hAnsi="Baskerville Old Face"/>
                <w:sz w:val="20"/>
                <w:szCs w:val="20"/>
              </w:rPr>
              <w:t>8</w:t>
            </w:r>
            <w:r w:rsidRPr="00F53439">
              <w:rPr>
                <w:rFonts w:ascii="Baskerville Old Face" w:cs="Times New Roman" w:hAnsi="Baskerville Old Face"/>
                <w:sz w:val="20"/>
                <w:szCs w:val="20"/>
              </w:rPr>
              <w:t xml:space="preserve">,5 mois </w:t>
            </w:r>
          </w:p>
          <w:p w14:paraId="4AB41FB8" w14:textId="77777777" w:rsidP="00540FE4" w:rsidR="00860EA8" w:rsidRDefault="00860EA8" w:rsidRPr="00F53439">
            <w:pPr>
              <w:tabs>
                <w:tab w:pos="851" w:val="clear"/>
              </w:tabs>
              <w:spacing w:before="0"/>
              <w:jc w:val="left"/>
              <w:rPr>
                <w:rFonts w:ascii="Baskerville Old Face" w:cs="Times New Roman" w:hAnsi="Baskerville Old Face"/>
                <w:sz w:val="20"/>
                <w:szCs w:val="20"/>
              </w:rPr>
            </w:pPr>
          </w:p>
          <w:p w14:paraId="7B31BD04" w14:textId="77777777" w:rsidP="00540FE4" w:rsidR="00860EA8" w:rsidRDefault="00860EA8" w:rsidRPr="00F53439">
            <w:pPr>
              <w:tabs>
                <w:tab w:pos="851" w:val="clear"/>
              </w:tabs>
              <w:spacing w:before="0"/>
              <w:jc w:val="left"/>
              <w:rPr>
                <w:rFonts w:ascii="Baskerville Old Face" w:cs="Times New Roman" w:hAnsi="Baskerville Old Face"/>
                <w:sz w:val="20"/>
                <w:szCs w:val="20"/>
              </w:rPr>
            </w:pPr>
          </w:p>
          <w:p w14:paraId="6FB8CC54" w14:textId="6CE93BF7" w:rsidP="00540FE4" w:rsidR="00860EA8" w:rsidRDefault="00860EA8"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Définitif : M0+</w:t>
            </w:r>
            <w:r w:rsidR="00A46545" w:rsidRPr="00F53439">
              <w:rPr>
                <w:rFonts w:ascii="Baskerville Old Face" w:cs="Times New Roman" w:hAnsi="Baskerville Old Face"/>
                <w:sz w:val="20"/>
                <w:szCs w:val="20"/>
              </w:rPr>
              <w:t>9</w:t>
            </w:r>
            <w:r w:rsidRPr="00F53439">
              <w:rPr>
                <w:rFonts w:ascii="Baskerville Old Face" w:cs="Times New Roman" w:hAnsi="Baskerville Old Face"/>
                <w:sz w:val="20"/>
                <w:szCs w:val="20"/>
              </w:rPr>
              <w:t>,5 mois</w:t>
            </w:r>
            <w:r w:rsidDel="002A5D33" w:rsidRPr="00F53439">
              <w:rPr>
                <w:rFonts w:ascii="Baskerville Old Face" w:cs="Times New Roman" w:hAnsi="Baskerville Old Face"/>
                <w:sz w:val="20"/>
                <w:szCs w:val="20"/>
              </w:rPr>
              <w:t xml:space="preserve"> </w:t>
            </w:r>
          </w:p>
        </w:tc>
        <w:tc>
          <w:tcPr>
            <w:tcW w:type="dxa" w:w="3969"/>
            <w:vAlign w:val="center"/>
          </w:tcPr>
          <w:p w14:paraId="5BB3261C" w14:textId="77777777" w:rsidP="00540FE4" w:rsidR="00860EA8" w:rsidRDefault="00860EA8"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Format de la version en dur à convenir avec la CEP-O</w:t>
            </w:r>
          </w:p>
          <w:p w14:paraId="1F839858" w14:textId="02C9E541" w:rsidP="00540FE4" w:rsidR="00860EA8" w:rsidRDefault="00860EA8"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 xml:space="preserve">Version électronique en Word, Excel, AUTOCAD, Arc gis, AUTOCAD, Covadis, water CAD et </w:t>
            </w:r>
            <w:proofErr w:type="spellStart"/>
            <w:r w:rsidRPr="00F53439">
              <w:rPr>
                <w:rFonts w:ascii="Baskerville Old Face" w:cs="Times New Roman" w:hAnsi="Baskerville Old Face"/>
                <w:sz w:val="20"/>
                <w:szCs w:val="20"/>
              </w:rPr>
              <w:t>Epanet</w:t>
            </w:r>
            <w:proofErr w:type="spellEnd"/>
            <w:r w:rsidRPr="00F53439">
              <w:rPr>
                <w:rFonts w:ascii="Baskerville Old Face" w:cs="Times New Roman" w:hAnsi="Baskerville Old Face"/>
                <w:sz w:val="20"/>
                <w:szCs w:val="20"/>
              </w:rPr>
              <w:t xml:space="preserve"> sur clé USB ou cloud </w:t>
            </w:r>
            <w:proofErr w:type="spellStart"/>
            <w:r w:rsidRPr="00F53439">
              <w:rPr>
                <w:rFonts w:ascii="Baskerville Old Face" w:cs="Times New Roman" w:hAnsi="Baskerville Old Face"/>
                <w:sz w:val="20"/>
                <w:szCs w:val="20"/>
              </w:rPr>
              <w:t>storage</w:t>
            </w:r>
            <w:proofErr w:type="spellEnd"/>
          </w:p>
        </w:tc>
      </w:tr>
      <w:tr w14:paraId="670B3577" w14:textId="44A56616" w:rsidR="00485E5B" w:rsidRPr="00F53439" w:rsidTr="00F53439">
        <w:trPr>
          <w:trHeight w:val="20"/>
          <w:jc w:val="center"/>
        </w:trPr>
        <w:tc>
          <w:tcPr>
            <w:tcW w:type="dxa" w:w="1129"/>
            <w:tcBorders>
              <w:top w:color="auto" w:space="0" w:sz="4" w:val="single"/>
              <w:left w:color="auto" w:space="0" w:sz="4" w:val="single"/>
              <w:bottom w:color="auto" w:space="0" w:sz="4" w:val="single"/>
              <w:right w:color="auto" w:space="0" w:sz="4" w:val="single"/>
            </w:tcBorders>
            <w:vAlign w:val="center"/>
          </w:tcPr>
          <w:p w14:paraId="2A8A9CC5" w14:textId="0930BD26" w:rsidP="00540FE4" w:rsidR="00D844A2" w:rsidRDefault="00D844A2" w:rsidRPr="00F53439">
            <w:pPr>
              <w:tabs>
                <w:tab w:pos="851" w:val="clear"/>
              </w:tabs>
              <w:spacing w:before="0"/>
              <w:jc w:val="center"/>
              <w:rPr>
                <w:rFonts w:ascii="Baskerville Old Face" w:cs="Times New Roman" w:hAnsi="Baskerville Old Face"/>
                <w:sz w:val="20"/>
                <w:szCs w:val="20"/>
              </w:rPr>
            </w:pPr>
            <w:r w:rsidRPr="00F53439">
              <w:rPr>
                <w:rFonts w:ascii="Baskerville Old Face" w:cs="Times New Roman" w:hAnsi="Baskerville Old Face"/>
                <w:sz w:val="20"/>
                <w:szCs w:val="20"/>
              </w:rPr>
              <w:t>Mission 4.</w:t>
            </w:r>
            <w:r w:rsidR="00860EA8" w:rsidRPr="00F53439">
              <w:rPr>
                <w:rFonts w:ascii="Baskerville Old Face" w:cs="Times New Roman" w:hAnsi="Baskerville Old Face"/>
                <w:sz w:val="20"/>
                <w:szCs w:val="20"/>
              </w:rPr>
              <w:t>2</w:t>
            </w:r>
          </w:p>
        </w:tc>
        <w:tc>
          <w:tcPr>
            <w:tcW w:type="dxa" w:w="2380"/>
            <w:tcBorders>
              <w:top w:color="auto" w:space="0" w:sz="4" w:val="single"/>
              <w:left w:color="auto" w:space="0" w:sz="4" w:val="single"/>
            </w:tcBorders>
            <w:vAlign w:val="center"/>
          </w:tcPr>
          <w:p w14:paraId="22AD0BDB" w14:textId="18DF6D84"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Rapport sur les études détaillées d’exécution (APD)</w:t>
            </w:r>
          </w:p>
        </w:tc>
        <w:tc>
          <w:tcPr>
            <w:tcW w:type="dxa" w:w="2298"/>
            <w:vAlign w:val="center"/>
          </w:tcPr>
          <w:p w14:paraId="7D7446ED" w14:textId="4AAE76E7"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Provisoire : M0+</w:t>
            </w:r>
            <w:r w:rsidR="009949F6" w:rsidRPr="00F53439">
              <w:rPr>
                <w:rFonts w:ascii="Baskerville Old Face" w:cs="Times New Roman" w:hAnsi="Baskerville Old Face"/>
                <w:sz w:val="20"/>
                <w:szCs w:val="20"/>
              </w:rPr>
              <w:t>11</w:t>
            </w:r>
            <w:r w:rsidRPr="00F53439">
              <w:rPr>
                <w:rFonts w:ascii="Baskerville Old Face" w:cs="Times New Roman" w:hAnsi="Baskerville Old Face"/>
                <w:sz w:val="20"/>
                <w:szCs w:val="20"/>
              </w:rPr>
              <w:t xml:space="preserve">,5 mois </w:t>
            </w:r>
          </w:p>
          <w:p w14:paraId="70D1F538" w14:textId="77777777" w:rsidP="00540FE4" w:rsidR="00D844A2" w:rsidRDefault="00D844A2" w:rsidRPr="00F53439">
            <w:pPr>
              <w:tabs>
                <w:tab w:pos="851" w:val="clear"/>
              </w:tabs>
              <w:spacing w:before="0"/>
              <w:jc w:val="left"/>
              <w:rPr>
                <w:rFonts w:ascii="Baskerville Old Face" w:cs="Times New Roman" w:hAnsi="Baskerville Old Face"/>
                <w:sz w:val="20"/>
                <w:szCs w:val="20"/>
              </w:rPr>
            </w:pPr>
          </w:p>
          <w:p w14:paraId="41B960C0" w14:textId="77777777" w:rsidP="00540FE4" w:rsidR="00D844A2" w:rsidRDefault="00D844A2" w:rsidRPr="00F53439">
            <w:pPr>
              <w:tabs>
                <w:tab w:pos="851" w:val="clear"/>
              </w:tabs>
              <w:spacing w:before="0"/>
              <w:jc w:val="left"/>
              <w:rPr>
                <w:rFonts w:ascii="Baskerville Old Face" w:cs="Times New Roman" w:hAnsi="Baskerville Old Face"/>
                <w:sz w:val="20"/>
                <w:szCs w:val="20"/>
              </w:rPr>
            </w:pPr>
          </w:p>
          <w:p w14:paraId="715CC4DF" w14:textId="221465A5"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Définitif : M0+</w:t>
            </w:r>
            <w:r w:rsidR="009949F6" w:rsidRPr="00F53439">
              <w:rPr>
                <w:rFonts w:ascii="Baskerville Old Face" w:cs="Times New Roman" w:hAnsi="Baskerville Old Face"/>
                <w:sz w:val="20"/>
                <w:szCs w:val="20"/>
              </w:rPr>
              <w:t>12</w:t>
            </w:r>
            <w:r w:rsidRPr="00F53439">
              <w:rPr>
                <w:rFonts w:ascii="Baskerville Old Face" w:cs="Times New Roman" w:hAnsi="Baskerville Old Face"/>
                <w:sz w:val="20"/>
                <w:szCs w:val="20"/>
              </w:rPr>
              <w:t>,5 mois</w:t>
            </w:r>
            <w:r w:rsidDel="002A5D33" w:rsidRPr="00F53439">
              <w:rPr>
                <w:rFonts w:ascii="Baskerville Old Face" w:cs="Times New Roman" w:hAnsi="Baskerville Old Face"/>
                <w:sz w:val="20"/>
                <w:szCs w:val="20"/>
              </w:rPr>
              <w:t xml:space="preserve"> </w:t>
            </w:r>
          </w:p>
        </w:tc>
        <w:tc>
          <w:tcPr>
            <w:tcW w:type="dxa" w:w="3969"/>
            <w:vAlign w:val="center"/>
          </w:tcPr>
          <w:p w14:paraId="0EF995DA" w14:textId="7C66C8CD"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Format de la version en dur à convenir avec la CEP-O</w:t>
            </w:r>
          </w:p>
          <w:p w14:paraId="17F682F8" w14:textId="7CCBECB1"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 xml:space="preserve">Version électronique en Word, Excel, AUTOCAD, Arc gis, AUTOCAD, Covadis, water CAD et </w:t>
            </w:r>
            <w:proofErr w:type="spellStart"/>
            <w:r w:rsidRPr="00F53439">
              <w:rPr>
                <w:rFonts w:ascii="Baskerville Old Face" w:cs="Times New Roman" w:hAnsi="Baskerville Old Face"/>
                <w:sz w:val="20"/>
                <w:szCs w:val="20"/>
              </w:rPr>
              <w:t>Epanet</w:t>
            </w:r>
            <w:proofErr w:type="spellEnd"/>
            <w:r w:rsidRPr="00F53439">
              <w:rPr>
                <w:rFonts w:ascii="Baskerville Old Face" w:cs="Times New Roman" w:hAnsi="Baskerville Old Face"/>
                <w:sz w:val="20"/>
                <w:szCs w:val="20"/>
              </w:rPr>
              <w:t xml:space="preserve"> sur clé USB</w:t>
            </w:r>
            <w:r w:rsidR="00B34E48" w:rsidRPr="00F53439">
              <w:rPr>
                <w:rFonts w:ascii="Baskerville Old Face" w:cs="Times New Roman" w:hAnsi="Baskerville Old Face"/>
                <w:sz w:val="20"/>
                <w:szCs w:val="20"/>
              </w:rPr>
              <w:t xml:space="preserve"> ou cloud </w:t>
            </w:r>
            <w:proofErr w:type="spellStart"/>
            <w:r w:rsidR="00B34E48" w:rsidRPr="00F53439">
              <w:rPr>
                <w:rFonts w:ascii="Baskerville Old Face" w:cs="Times New Roman" w:hAnsi="Baskerville Old Face"/>
                <w:sz w:val="20"/>
                <w:szCs w:val="20"/>
              </w:rPr>
              <w:t>storage</w:t>
            </w:r>
            <w:proofErr w:type="spellEnd"/>
          </w:p>
        </w:tc>
      </w:tr>
      <w:tr w14:paraId="3F1D625A" w14:textId="712F09FF" w:rsidR="00485E5B" w:rsidRPr="00F53439" w:rsidTr="00F53439">
        <w:trPr>
          <w:trHeight w:val="20"/>
          <w:jc w:val="center"/>
        </w:trPr>
        <w:tc>
          <w:tcPr>
            <w:tcW w:type="dxa" w:w="1129"/>
            <w:tcBorders>
              <w:top w:color="auto" w:space="0" w:sz="4" w:val="single"/>
              <w:left w:color="auto" w:space="0" w:sz="4" w:val="single"/>
              <w:bottom w:color="auto" w:space="0" w:sz="4" w:val="single"/>
              <w:right w:color="auto" w:space="0" w:sz="4" w:val="single"/>
            </w:tcBorders>
            <w:vAlign w:val="center"/>
          </w:tcPr>
          <w:p w14:paraId="340EFA1C" w14:textId="3F198184" w:rsidP="00540FE4" w:rsidR="00D844A2" w:rsidRDefault="00D844A2" w:rsidRPr="00F53439">
            <w:pPr>
              <w:tabs>
                <w:tab w:pos="851" w:val="clear"/>
              </w:tabs>
              <w:spacing w:before="0"/>
              <w:jc w:val="center"/>
              <w:rPr>
                <w:rFonts w:ascii="Baskerville Old Face" w:cs="Times New Roman" w:hAnsi="Baskerville Old Face"/>
                <w:sz w:val="20"/>
                <w:szCs w:val="20"/>
              </w:rPr>
            </w:pPr>
            <w:r w:rsidRPr="00F53439">
              <w:rPr>
                <w:rFonts w:ascii="Baskerville Old Face" w:cs="Times New Roman" w:hAnsi="Baskerville Old Face"/>
                <w:sz w:val="20"/>
                <w:szCs w:val="20"/>
              </w:rPr>
              <w:t>Mission 4.</w:t>
            </w:r>
            <w:r w:rsidR="00860EA8" w:rsidRPr="00F53439">
              <w:rPr>
                <w:rFonts w:ascii="Baskerville Old Face" w:cs="Times New Roman" w:hAnsi="Baskerville Old Face"/>
                <w:sz w:val="20"/>
                <w:szCs w:val="20"/>
              </w:rPr>
              <w:t>3</w:t>
            </w:r>
          </w:p>
        </w:tc>
        <w:tc>
          <w:tcPr>
            <w:tcW w:type="dxa" w:w="2380"/>
            <w:tcBorders>
              <w:left w:color="auto" w:space="0" w:sz="4" w:val="single"/>
            </w:tcBorders>
            <w:vAlign w:val="center"/>
          </w:tcPr>
          <w:p w14:paraId="3D9DE2E2" w14:textId="0812AC20"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Dossier d’appel d’offres (DAO)</w:t>
            </w:r>
            <w:r w:rsidR="00CE46A7" w:rsidRPr="00F53439">
              <w:rPr>
                <w:rFonts w:ascii="Baskerville Old Face" w:cs="Times New Roman" w:hAnsi="Baskerville Old Face"/>
                <w:sz w:val="20"/>
                <w:szCs w:val="20"/>
              </w:rPr>
              <w:t xml:space="preserve"> ou Note pour préparer le contrat PPP </w:t>
            </w:r>
          </w:p>
        </w:tc>
        <w:tc>
          <w:tcPr>
            <w:tcW w:type="dxa" w:w="2298"/>
            <w:vAlign w:val="center"/>
          </w:tcPr>
          <w:p w14:paraId="5144FFF5" w14:textId="038C29BC"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Provisoire : M0+</w:t>
            </w:r>
            <w:r w:rsidR="009949F6" w:rsidRPr="00F53439">
              <w:rPr>
                <w:rFonts w:ascii="Baskerville Old Face" w:cs="Times New Roman" w:hAnsi="Baskerville Old Face"/>
                <w:sz w:val="20"/>
                <w:szCs w:val="20"/>
              </w:rPr>
              <w:t>13</w:t>
            </w:r>
            <w:r w:rsidRPr="00F53439">
              <w:rPr>
                <w:rFonts w:ascii="Baskerville Old Face" w:cs="Times New Roman" w:hAnsi="Baskerville Old Face"/>
                <w:sz w:val="20"/>
                <w:szCs w:val="20"/>
              </w:rPr>
              <w:t xml:space="preserve">,5 mois </w:t>
            </w:r>
          </w:p>
          <w:p w14:paraId="5F1C42AD" w14:textId="77777777" w:rsidP="00540FE4" w:rsidR="00D844A2" w:rsidRDefault="00D844A2" w:rsidRPr="00F53439">
            <w:pPr>
              <w:tabs>
                <w:tab w:pos="851" w:val="clear"/>
              </w:tabs>
              <w:spacing w:before="0"/>
              <w:jc w:val="left"/>
              <w:rPr>
                <w:rFonts w:ascii="Baskerville Old Face" w:cs="Times New Roman" w:hAnsi="Baskerville Old Face"/>
                <w:sz w:val="20"/>
                <w:szCs w:val="20"/>
              </w:rPr>
            </w:pPr>
          </w:p>
          <w:p w14:paraId="5A36DD88" w14:textId="77777777" w:rsidP="00540FE4" w:rsidR="00D844A2" w:rsidRDefault="00D844A2" w:rsidRPr="00F53439">
            <w:pPr>
              <w:tabs>
                <w:tab w:pos="851" w:val="clear"/>
              </w:tabs>
              <w:spacing w:before="0"/>
              <w:jc w:val="left"/>
              <w:rPr>
                <w:rFonts w:ascii="Baskerville Old Face" w:cs="Times New Roman" w:hAnsi="Baskerville Old Face"/>
                <w:sz w:val="20"/>
                <w:szCs w:val="20"/>
              </w:rPr>
            </w:pPr>
          </w:p>
          <w:p w14:paraId="76CDF71F" w14:textId="67E1BA4E"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Définitif : M0+</w:t>
            </w:r>
            <w:r w:rsidR="009949F6" w:rsidRPr="00F53439">
              <w:rPr>
                <w:rFonts w:ascii="Baskerville Old Face" w:cs="Times New Roman" w:hAnsi="Baskerville Old Face"/>
                <w:sz w:val="20"/>
                <w:szCs w:val="20"/>
              </w:rPr>
              <w:t>14</w:t>
            </w:r>
            <w:r w:rsidRPr="00F53439">
              <w:rPr>
                <w:rFonts w:ascii="Baskerville Old Face" w:cs="Times New Roman" w:hAnsi="Baskerville Old Face"/>
                <w:sz w:val="20"/>
                <w:szCs w:val="20"/>
              </w:rPr>
              <w:t>,5 mois</w:t>
            </w:r>
            <w:r w:rsidDel="002A5D33" w:rsidRPr="00F53439">
              <w:rPr>
                <w:rFonts w:ascii="Baskerville Old Face" w:cs="Times New Roman" w:hAnsi="Baskerville Old Face"/>
                <w:sz w:val="20"/>
                <w:szCs w:val="20"/>
              </w:rPr>
              <w:t xml:space="preserve"> </w:t>
            </w:r>
          </w:p>
        </w:tc>
        <w:tc>
          <w:tcPr>
            <w:tcW w:type="dxa" w:w="3969"/>
            <w:vAlign w:val="center"/>
          </w:tcPr>
          <w:p w14:paraId="22212B36" w14:textId="0E32519E" w:rsidP="00540FE4" w:rsidR="00D844A2" w:rsidRDefault="00D844A2" w:rsidRPr="00F53439">
            <w:pPr>
              <w:tabs>
                <w:tab w:pos="851" w:val="clear"/>
              </w:tabs>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Format de la version en dur à convenir avec la CEP-O</w:t>
            </w:r>
          </w:p>
          <w:p w14:paraId="2B4632F3" w14:textId="35AABFBA" w:rsidP="00540FE4" w:rsidR="00D844A2" w:rsidRDefault="00D844A2" w:rsidRPr="00F53439">
            <w:pPr>
              <w:spacing w:before="0"/>
              <w:jc w:val="left"/>
              <w:rPr>
                <w:rFonts w:ascii="Baskerville Old Face" w:cs="Times New Roman" w:hAnsi="Baskerville Old Face"/>
                <w:sz w:val="20"/>
                <w:szCs w:val="20"/>
              </w:rPr>
            </w:pPr>
            <w:r w:rsidRPr="00F53439">
              <w:rPr>
                <w:rFonts w:ascii="Baskerville Old Face" w:cs="Times New Roman" w:hAnsi="Baskerville Old Face"/>
                <w:sz w:val="20"/>
                <w:szCs w:val="20"/>
              </w:rPr>
              <w:t xml:space="preserve">Version électronique en Word, Excel, AUTOCAD, Arc gis, AUTOCAD, Covadis, water CAD et </w:t>
            </w:r>
            <w:proofErr w:type="spellStart"/>
            <w:r w:rsidRPr="00F53439">
              <w:rPr>
                <w:rFonts w:ascii="Baskerville Old Face" w:cs="Times New Roman" w:hAnsi="Baskerville Old Face"/>
                <w:sz w:val="20"/>
                <w:szCs w:val="20"/>
              </w:rPr>
              <w:t>Epanet</w:t>
            </w:r>
            <w:proofErr w:type="spellEnd"/>
            <w:r w:rsidRPr="00F53439">
              <w:rPr>
                <w:rFonts w:ascii="Baskerville Old Face" w:cs="Times New Roman" w:hAnsi="Baskerville Old Face"/>
                <w:sz w:val="20"/>
                <w:szCs w:val="20"/>
              </w:rPr>
              <w:t xml:space="preserve"> sur clé USB.</w:t>
            </w:r>
          </w:p>
        </w:tc>
      </w:tr>
    </w:tbl>
    <w:p w14:paraId="5A87AE5D" w14:textId="25969B2F" w:rsidP="00E06265" w:rsidR="00066946" w:rsidRDefault="00066946" w:rsidRPr="00003972">
      <w:pPr>
        <w:rPr>
          <w:rFonts w:ascii="Baskerville Old Face" w:cs="Times New Roman" w:hAnsi="Baskerville Old Face"/>
          <w:sz w:val="14"/>
        </w:rPr>
      </w:pPr>
    </w:p>
    <w:p w14:paraId="1041B19E" w14:textId="3A87ECF6" w:rsidP="00E06265" w:rsidR="00BB5117" w:rsidRDefault="00BB5117">
      <w:pPr>
        <w:pStyle w:val="Titre3"/>
        <w:spacing w:before="0"/>
        <w:ind w:firstLine="0" w:left="0"/>
        <w:rPr>
          <w:rFonts w:ascii="Baskerville Old Face" w:cs="Times New Roman" w:hAnsi="Baskerville Old Face"/>
          <w:sz w:val="24"/>
          <w:szCs w:val="24"/>
        </w:rPr>
      </w:pPr>
      <w:bookmarkStart w:id="497" w:name="_Toc199020965"/>
      <w:r w:rsidRPr="00485E5B">
        <w:rPr>
          <w:rFonts w:ascii="Baskerville Old Face" w:cs="Times New Roman" w:hAnsi="Baskerville Old Face"/>
          <w:sz w:val="24"/>
          <w:szCs w:val="24"/>
        </w:rPr>
        <w:t>Contenu des rapports</w:t>
      </w:r>
      <w:bookmarkEnd w:id="497"/>
    </w:p>
    <w:p w14:paraId="0B9A74DC" w14:textId="77777777" w:rsidP="00E06265" w:rsidR="00141E95" w:rsidRDefault="00141E95" w:rsidRPr="00003972">
      <w:pPr>
        <w:rPr>
          <w:sz w:val="6"/>
        </w:rPr>
      </w:pPr>
    </w:p>
    <w:p w14:paraId="28443A78" w14:textId="76E0E25B" w:rsidP="00E06265" w:rsidR="00354D79" w:rsidRDefault="00043A31">
      <w:pPr>
        <w:pStyle w:val="Titre4"/>
        <w:spacing w:before="0"/>
        <w:rPr>
          <w:rFonts w:ascii="Baskerville Old Face" w:hAnsi="Baskerville Old Face"/>
          <w:sz w:val="24"/>
          <w:szCs w:val="24"/>
          <w:lang w:eastAsia="fr-CA" w:val="fr-CD"/>
        </w:rPr>
      </w:pPr>
      <w:r w:rsidRPr="00003972">
        <w:rPr>
          <w:rFonts w:ascii="Baskerville Old Face" w:hAnsi="Baskerville Old Face"/>
          <w:sz w:val="24"/>
          <w:szCs w:val="24"/>
          <w:lang w:eastAsia="fr-CA"/>
        </w:rPr>
        <w:lastRenderedPageBreak/>
        <w:t xml:space="preserve">Rapport </w:t>
      </w:r>
      <w:r w:rsidR="00354D79">
        <w:rPr>
          <w:rFonts w:ascii="Baskerville Old Face" w:hAnsi="Baskerville Old Face"/>
          <w:sz w:val="24"/>
          <w:szCs w:val="24"/>
          <w:lang w:eastAsia="fr-CA" w:val="fr-CD"/>
        </w:rPr>
        <w:t xml:space="preserve">des schémas directeurs </w:t>
      </w:r>
    </w:p>
    <w:p w14:paraId="2C58AF40" w14:textId="77777777" w:rsidP="00E06265" w:rsidR="00141E95" w:rsidRDefault="00141E95" w:rsidRPr="00003972">
      <w:pPr>
        <w:rPr>
          <w:sz w:val="6"/>
          <w:lang w:eastAsia="fr-CA" w:val="fr-CD"/>
        </w:rPr>
      </w:pPr>
    </w:p>
    <w:p w14:paraId="087D58DF" w14:textId="430AF72B" w:rsidR="00354D79" w:rsidRDefault="00141E95">
      <w:pPr>
        <w:pStyle w:val="Paragraphedeliste"/>
        <w:widowControl/>
        <w:numPr>
          <w:ilvl w:val="1"/>
          <w:numId w:val="64"/>
        </w:numPr>
        <w:tabs>
          <w:tab w:pos="851" w:val="clear"/>
        </w:tabs>
        <w:spacing w:after="100" w:afterAutospacing="1" w:before="0"/>
        <w:ind w:hanging="284" w:left="426"/>
        <w:jc w:val="left"/>
        <w:outlineLvl w:val="2"/>
        <w:rPr>
          <w:rFonts w:ascii="Baskerville Old Face" w:eastAsia="Times New Roman" w:hAnsi="Baskerville Old Face"/>
          <w:sz w:val="24"/>
          <w:szCs w:val="24"/>
          <w:lang w:eastAsia="fr-CA" w:val="fr-FR"/>
        </w:rPr>
      </w:pPr>
      <w:bookmarkStart w:id="498" w:name="_Toc199020966"/>
      <w:r>
        <w:rPr>
          <w:rFonts w:ascii="Baskerville Old Face" w:eastAsia="Times New Roman" w:hAnsi="Baskerville Old Face"/>
          <w:sz w:val="24"/>
          <w:szCs w:val="24"/>
          <w:lang w:eastAsia="fr-CA" w:val="fr-FR"/>
        </w:rPr>
        <w:t>Cadre, objectifs et zones du projet</w:t>
      </w:r>
      <w:bookmarkEnd w:id="498"/>
    </w:p>
    <w:p w14:paraId="16B90DE2" w14:textId="63284D3A" w:rsidR="00141E95" w:rsidRDefault="00141E95">
      <w:pPr>
        <w:pStyle w:val="Paragraphedeliste"/>
        <w:widowControl/>
        <w:numPr>
          <w:ilvl w:val="1"/>
          <w:numId w:val="64"/>
        </w:numPr>
        <w:tabs>
          <w:tab w:pos="851" w:val="clear"/>
        </w:tabs>
        <w:spacing w:after="100" w:afterAutospacing="1" w:before="100" w:beforeAutospacing="1"/>
        <w:ind w:hanging="284" w:left="426"/>
        <w:jc w:val="left"/>
        <w:outlineLvl w:val="2"/>
        <w:rPr>
          <w:rFonts w:ascii="Baskerville Old Face" w:eastAsia="Times New Roman" w:hAnsi="Baskerville Old Face"/>
          <w:sz w:val="24"/>
          <w:szCs w:val="24"/>
          <w:lang w:eastAsia="fr-CA" w:val="fr-FR"/>
        </w:rPr>
      </w:pPr>
      <w:bookmarkStart w:id="499" w:name="_Toc199020967"/>
      <w:r>
        <w:rPr>
          <w:rFonts w:ascii="Baskerville Old Face" w:eastAsia="Times New Roman" w:hAnsi="Baskerville Old Face"/>
          <w:sz w:val="24"/>
          <w:szCs w:val="24"/>
          <w:lang w:eastAsia="fr-CA" w:val="fr-FR"/>
        </w:rPr>
        <w:t>Urbanisation et démographie</w:t>
      </w:r>
      <w:bookmarkEnd w:id="499"/>
    </w:p>
    <w:p w14:paraId="1C279033" w14:textId="6988EDCD" w:rsidR="00141E95" w:rsidRDefault="00141E95">
      <w:pPr>
        <w:pStyle w:val="Paragraphedeliste"/>
        <w:widowControl/>
        <w:numPr>
          <w:ilvl w:val="1"/>
          <w:numId w:val="64"/>
        </w:numPr>
        <w:tabs>
          <w:tab w:pos="851" w:val="clear"/>
        </w:tabs>
        <w:spacing w:after="100" w:afterAutospacing="1" w:before="100" w:beforeAutospacing="1"/>
        <w:ind w:hanging="284" w:left="426"/>
        <w:jc w:val="left"/>
        <w:outlineLvl w:val="2"/>
        <w:rPr>
          <w:rFonts w:ascii="Baskerville Old Face" w:eastAsia="Times New Roman" w:hAnsi="Baskerville Old Face"/>
          <w:sz w:val="24"/>
          <w:szCs w:val="24"/>
          <w:lang w:eastAsia="fr-CA" w:val="fr-FR"/>
        </w:rPr>
      </w:pPr>
      <w:bookmarkStart w:id="500" w:name="_Toc199020968"/>
      <w:r>
        <w:rPr>
          <w:rFonts w:ascii="Baskerville Old Face" w:eastAsia="Times New Roman" w:hAnsi="Baskerville Old Face"/>
          <w:sz w:val="24"/>
          <w:szCs w:val="24"/>
          <w:lang w:eastAsia="fr-CA" w:val="fr-FR"/>
        </w:rPr>
        <w:t>Demande en eau</w:t>
      </w:r>
      <w:bookmarkEnd w:id="500"/>
    </w:p>
    <w:p w14:paraId="6FB82A9D" w14:textId="2B4C7A27" w:rsidR="00EC3B85" w:rsidRDefault="00EC3B85">
      <w:pPr>
        <w:pStyle w:val="Paragraphedeliste"/>
        <w:widowControl/>
        <w:numPr>
          <w:ilvl w:val="0"/>
          <w:numId w:val="68"/>
        </w:numPr>
        <w:tabs>
          <w:tab w:pos="851" w:val="clear"/>
        </w:tabs>
        <w:spacing w:after="100" w:afterAutospacing="1" w:before="100" w:beforeAutospacing="1"/>
        <w:ind w:hanging="283" w:left="709"/>
        <w:jc w:val="left"/>
        <w:outlineLvl w:val="2"/>
        <w:rPr>
          <w:rFonts w:ascii="Baskerville Old Face" w:eastAsia="Times New Roman" w:hAnsi="Baskerville Old Face"/>
          <w:sz w:val="24"/>
          <w:szCs w:val="24"/>
          <w:lang w:eastAsia="fr-CA" w:val="fr-FR"/>
        </w:rPr>
      </w:pPr>
      <w:bookmarkStart w:id="501" w:name="_Toc199020969"/>
      <w:r>
        <w:rPr>
          <w:rFonts w:ascii="Baskerville Old Face" w:eastAsia="Times New Roman" w:hAnsi="Baskerville Old Face"/>
          <w:sz w:val="24"/>
          <w:szCs w:val="24"/>
          <w:lang w:eastAsia="fr-CA" w:val="fr-FR"/>
        </w:rPr>
        <w:t>Consommations actuelles</w:t>
      </w:r>
      <w:bookmarkEnd w:id="501"/>
    </w:p>
    <w:p w14:paraId="2FF6F70C" w14:textId="1EF13FEA" w:rsidR="00EC3B85" w:rsidRDefault="00EC3B85">
      <w:pPr>
        <w:pStyle w:val="Paragraphedeliste"/>
        <w:widowControl/>
        <w:numPr>
          <w:ilvl w:val="0"/>
          <w:numId w:val="68"/>
        </w:numPr>
        <w:tabs>
          <w:tab w:pos="851" w:val="clear"/>
        </w:tabs>
        <w:spacing w:after="100" w:afterAutospacing="1" w:before="100" w:beforeAutospacing="1"/>
        <w:ind w:hanging="283" w:left="709"/>
        <w:jc w:val="left"/>
        <w:outlineLvl w:val="2"/>
        <w:rPr>
          <w:rFonts w:ascii="Baskerville Old Face" w:eastAsia="Times New Roman" w:hAnsi="Baskerville Old Face"/>
          <w:sz w:val="24"/>
          <w:szCs w:val="24"/>
          <w:lang w:eastAsia="fr-CA" w:val="fr-FR"/>
        </w:rPr>
      </w:pPr>
      <w:bookmarkStart w:id="502" w:name="_Toc199020970"/>
      <w:r>
        <w:rPr>
          <w:rFonts w:ascii="Baskerville Old Face" w:eastAsia="Times New Roman" w:hAnsi="Baskerville Old Face"/>
          <w:sz w:val="24"/>
          <w:szCs w:val="24"/>
          <w:lang w:eastAsia="fr-CA" w:val="fr-FR"/>
        </w:rPr>
        <w:t>Besoins en eau</w:t>
      </w:r>
      <w:bookmarkEnd w:id="502"/>
    </w:p>
    <w:p w14:paraId="232244C4" w14:textId="77777777" w:rsidP="00E06265" w:rsidR="00EC3B85" w:rsidRDefault="00EC3B85">
      <w:pPr>
        <w:pStyle w:val="Paragraphedeliste"/>
        <w:widowControl/>
        <w:tabs>
          <w:tab w:pos="851" w:val="clear"/>
        </w:tabs>
        <w:spacing w:after="100" w:afterAutospacing="1" w:before="100" w:beforeAutospacing="1"/>
        <w:ind w:left="426"/>
        <w:jc w:val="left"/>
        <w:outlineLvl w:val="2"/>
        <w:rPr>
          <w:rFonts w:ascii="Baskerville Old Face" w:eastAsia="Times New Roman" w:hAnsi="Baskerville Old Face"/>
          <w:sz w:val="24"/>
          <w:szCs w:val="24"/>
          <w:lang w:eastAsia="fr-CA" w:val="fr-FR"/>
        </w:rPr>
      </w:pPr>
    </w:p>
    <w:p w14:paraId="4517AF35" w14:textId="44DE6700" w:rsidR="00141E95" w:rsidRDefault="00141E95">
      <w:pPr>
        <w:pStyle w:val="Paragraphedeliste"/>
        <w:widowControl/>
        <w:numPr>
          <w:ilvl w:val="1"/>
          <w:numId w:val="64"/>
        </w:numPr>
        <w:tabs>
          <w:tab w:pos="851" w:val="clear"/>
        </w:tabs>
        <w:spacing w:after="100" w:afterAutospacing="1" w:before="100" w:beforeAutospacing="1"/>
        <w:ind w:hanging="284" w:left="426"/>
        <w:jc w:val="left"/>
        <w:outlineLvl w:val="2"/>
        <w:rPr>
          <w:rFonts w:ascii="Baskerville Old Face" w:eastAsia="Times New Roman" w:hAnsi="Baskerville Old Face"/>
          <w:sz w:val="24"/>
          <w:szCs w:val="24"/>
          <w:lang w:eastAsia="fr-CA" w:val="fr-FR"/>
        </w:rPr>
      </w:pPr>
      <w:bookmarkStart w:id="503" w:name="_Toc199020971"/>
      <w:r>
        <w:rPr>
          <w:rFonts w:ascii="Baskerville Old Face" w:eastAsia="Times New Roman" w:hAnsi="Baskerville Old Face"/>
          <w:sz w:val="24"/>
          <w:szCs w:val="24"/>
          <w:lang w:eastAsia="fr-CA" w:val="fr-FR"/>
        </w:rPr>
        <w:t>Ressources en eau</w:t>
      </w:r>
      <w:bookmarkEnd w:id="503"/>
    </w:p>
    <w:p w14:paraId="595FA8F8" w14:textId="74B4DDE7" w:rsidR="00EC3B85" w:rsidRDefault="00EC3B85">
      <w:pPr>
        <w:pStyle w:val="Paragraphedeliste"/>
        <w:widowControl/>
        <w:numPr>
          <w:ilvl w:val="0"/>
          <w:numId w:val="68"/>
        </w:numPr>
        <w:tabs>
          <w:tab w:pos="851" w:val="clear"/>
        </w:tabs>
        <w:spacing w:after="100" w:afterAutospacing="1" w:before="100" w:beforeAutospacing="1"/>
        <w:ind w:hanging="283" w:left="709"/>
        <w:jc w:val="left"/>
        <w:outlineLvl w:val="2"/>
        <w:rPr>
          <w:rFonts w:ascii="Baskerville Old Face" w:eastAsia="Times New Roman" w:hAnsi="Baskerville Old Face"/>
          <w:sz w:val="24"/>
          <w:szCs w:val="24"/>
          <w:lang w:eastAsia="fr-CA" w:val="fr-FR"/>
        </w:rPr>
      </w:pPr>
      <w:bookmarkStart w:id="504" w:name="_Toc199020972"/>
      <w:r>
        <w:rPr>
          <w:rFonts w:ascii="Baskerville Old Face" w:eastAsia="Times New Roman" w:hAnsi="Baskerville Old Face"/>
          <w:sz w:val="24"/>
          <w:szCs w:val="24"/>
          <w:lang w:eastAsia="fr-CA" w:val="fr-FR"/>
        </w:rPr>
        <w:t>Météorologie</w:t>
      </w:r>
      <w:bookmarkEnd w:id="504"/>
    </w:p>
    <w:p w14:paraId="59B1EACA" w14:textId="24DDBA1C" w:rsidR="00EC3B85" w:rsidRDefault="00EC3B85">
      <w:pPr>
        <w:pStyle w:val="Paragraphedeliste"/>
        <w:widowControl/>
        <w:numPr>
          <w:ilvl w:val="0"/>
          <w:numId w:val="68"/>
        </w:numPr>
        <w:tabs>
          <w:tab w:pos="851" w:val="clear"/>
        </w:tabs>
        <w:spacing w:after="100" w:afterAutospacing="1" w:before="100" w:beforeAutospacing="1"/>
        <w:ind w:hanging="283" w:left="709"/>
        <w:jc w:val="left"/>
        <w:outlineLvl w:val="2"/>
        <w:rPr>
          <w:rFonts w:ascii="Baskerville Old Face" w:eastAsia="Times New Roman" w:hAnsi="Baskerville Old Face"/>
          <w:sz w:val="24"/>
          <w:szCs w:val="24"/>
          <w:lang w:eastAsia="fr-CA" w:val="fr-FR"/>
        </w:rPr>
      </w:pPr>
      <w:bookmarkStart w:id="505" w:name="_Toc199020973"/>
      <w:r>
        <w:rPr>
          <w:rFonts w:ascii="Baskerville Old Face" w:eastAsia="Times New Roman" w:hAnsi="Baskerville Old Face"/>
          <w:sz w:val="24"/>
          <w:szCs w:val="24"/>
          <w:lang w:eastAsia="fr-CA" w:val="fr-FR"/>
        </w:rPr>
        <w:t>Géologie</w:t>
      </w:r>
      <w:bookmarkEnd w:id="505"/>
    </w:p>
    <w:p w14:paraId="69399B3D" w14:textId="7C3309D7" w:rsidR="00EC3B85" w:rsidRDefault="00EC3B85">
      <w:pPr>
        <w:pStyle w:val="Paragraphedeliste"/>
        <w:widowControl/>
        <w:numPr>
          <w:ilvl w:val="0"/>
          <w:numId w:val="68"/>
        </w:numPr>
        <w:tabs>
          <w:tab w:pos="851" w:val="clear"/>
        </w:tabs>
        <w:spacing w:after="100" w:afterAutospacing="1" w:before="100" w:beforeAutospacing="1"/>
        <w:ind w:hanging="283" w:left="709"/>
        <w:jc w:val="left"/>
        <w:outlineLvl w:val="2"/>
        <w:rPr>
          <w:rFonts w:ascii="Baskerville Old Face" w:eastAsia="Times New Roman" w:hAnsi="Baskerville Old Face"/>
          <w:sz w:val="24"/>
          <w:szCs w:val="24"/>
          <w:lang w:eastAsia="fr-CA" w:val="fr-FR"/>
        </w:rPr>
      </w:pPr>
      <w:bookmarkStart w:id="506" w:name="_Toc199020974"/>
      <w:r>
        <w:rPr>
          <w:rFonts w:ascii="Baskerville Old Face" w:eastAsia="Times New Roman" w:hAnsi="Baskerville Old Face"/>
          <w:sz w:val="24"/>
          <w:szCs w:val="24"/>
          <w:lang w:eastAsia="fr-CA" w:val="fr-FR"/>
        </w:rPr>
        <w:t>Hydrologie et hydrogéologie</w:t>
      </w:r>
      <w:bookmarkEnd w:id="506"/>
    </w:p>
    <w:p w14:paraId="4D0D895F" w14:textId="5BF4829E" w:rsidR="00EC3B85" w:rsidRDefault="00EC3B85">
      <w:pPr>
        <w:pStyle w:val="Paragraphedeliste"/>
        <w:widowControl/>
        <w:numPr>
          <w:ilvl w:val="0"/>
          <w:numId w:val="68"/>
        </w:numPr>
        <w:tabs>
          <w:tab w:pos="851" w:val="clear"/>
        </w:tabs>
        <w:spacing w:after="100" w:afterAutospacing="1" w:before="100" w:beforeAutospacing="1"/>
        <w:ind w:hanging="283" w:left="709"/>
        <w:jc w:val="left"/>
        <w:outlineLvl w:val="2"/>
        <w:rPr>
          <w:rFonts w:ascii="Baskerville Old Face" w:eastAsia="Times New Roman" w:hAnsi="Baskerville Old Face"/>
          <w:sz w:val="24"/>
          <w:szCs w:val="24"/>
          <w:lang w:eastAsia="fr-CA" w:val="fr-FR"/>
        </w:rPr>
      </w:pPr>
      <w:bookmarkStart w:id="507" w:name="_Toc199020975"/>
      <w:r>
        <w:rPr>
          <w:rFonts w:ascii="Baskerville Old Face" w:eastAsia="Times New Roman" w:hAnsi="Baskerville Old Face"/>
          <w:sz w:val="24"/>
          <w:szCs w:val="24"/>
          <w:lang w:eastAsia="fr-CA" w:val="fr-FR"/>
        </w:rPr>
        <w:t>Qualité de l’eau</w:t>
      </w:r>
      <w:bookmarkEnd w:id="507"/>
    </w:p>
    <w:p w14:paraId="427926C8" w14:textId="40CEF6D2" w:rsidR="00141E95" w:rsidRDefault="00141E95">
      <w:pPr>
        <w:pStyle w:val="Paragraphedeliste"/>
        <w:widowControl/>
        <w:numPr>
          <w:ilvl w:val="1"/>
          <w:numId w:val="64"/>
        </w:numPr>
        <w:tabs>
          <w:tab w:pos="851" w:val="clear"/>
        </w:tabs>
        <w:spacing w:after="100" w:afterAutospacing="1" w:before="100" w:beforeAutospacing="1"/>
        <w:ind w:hanging="284" w:left="426"/>
        <w:jc w:val="left"/>
        <w:outlineLvl w:val="2"/>
        <w:rPr>
          <w:rFonts w:ascii="Baskerville Old Face" w:eastAsia="Times New Roman" w:hAnsi="Baskerville Old Face"/>
          <w:sz w:val="24"/>
          <w:szCs w:val="24"/>
          <w:lang w:eastAsia="fr-CA" w:val="fr-FR"/>
        </w:rPr>
      </w:pPr>
      <w:bookmarkStart w:id="508" w:name="_Toc199020976"/>
      <w:r>
        <w:rPr>
          <w:rFonts w:ascii="Baskerville Old Face" w:eastAsia="Times New Roman" w:hAnsi="Baskerville Old Face"/>
          <w:sz w:val="24"/>
          <w:szCs w:val="24"/>
          <w:lang w:eastAsia="fr-CA" w:val="fr-FR"/>
        </w:rPr>
        <w:t>Diagnostic existant</w:t>
      </w:r>
      <w:bookmarkEnd w:id="508"/>
    </w:p>
    <w:p w14:paraId="1B2A9260" w14:textId="444CE706" w:rsidR="00EC3B85" w:rsidRDefault="00EC3B85">
      <w:pPr>
        <w:pStyle w:val="Paragraphedeliste"/>
        <w:widowControl/>
        <w:numPr>
          <w:ilvl w:val="0"/>
          <w:numId w:val="68"/>
        </w:numPr>
        <w:tabs>
          <w:tab w:pos="851" w:val="clear"/>
        </w:tabs>
        <w:spacing w:after="100" w:afterAutospacing="1" w:before="100" w:beforeAutospacing="1"/>
        <w:ind w:hanging="283" w:left="709"/>
        <w:jc w:val="left"/>
        <w:outlineLvl w:val="2"/>
        <w:rPr>
          <w:rFonts w:ascii="Baskerville Old Face" w:eastAsia="Times New Roman" w:hAnsi="Baskerville Old Face"/>
          <w:sz w:val="24"/>
          <w:szCs w:val="24"/>
          <w:lang w:eastAsia="fr-CA" w:val="fr-FR"/>
        </w:rPr>
      </w:pPr>
      <w:bookmarkStart w:id="509" w:name="_Toc199020977"/>
      <w:r>
        <w:rPr>
          <w:rFonts w:ascii="Baskerville Old Face" w:eastAsia="Times New Roman" w:hAnsi="Baskerville Old Face"/>
          <w:sz w:val="24"/>
          <w:szCs w:val="24"/>
          <w:lang w:eastAsia="fr-CA" w:val="fr-FR"/>
        </w:rPr>
        <w:t>Description du système d’AEP</w:t>
      </w:r>
      <w:bookmarkEnd w:id="509"/>
    </w:p>
    <w:p w14:paraId="5547B92E" w14:textId="5EF1ABF1" w:rsidR="00EC3B85" w:rsidRDefault="00EC3B85">
      <w:pPr>
        <w:pStyle w:val="Paragraphedeliste"/>
        <w:widowControl/>
        <w:numPr>
          <w:ilvl w:val="0"/>
          <w:numId w:val="68"/>
        </w:numPr>
        <w:tabs>
          <w:tab w:pos="851" w:val="clear"/>
        </w:tabs>
        <w:spacing w:after="100" w:afterAutospacing="1" w:before="100" w:beforeAutospacing="1"/>
        <w:ind w:hanging="283" w:left="709"/>
        <w:jc w:val="left"/>
        <w:outlineLvl w:val="2"/>
        <w:rPr>
          <w:rFonts w:ascii="Baskerville Old Face" w:eastAsia="Times New Roman" w:hAnsi="Baskerville Old Face"/>
          <w:sz w:val="24"/>
          <w:szCs w:val="24"/>
          <w:lang w:eastAsia="fr-CA" w:val="fr-FR"/>
        </w:rPr>
      </w:pPr>
      <w:bookmarkStart w:id="510" w:name="_Toc199020978"/>
      <w:r>
        <w:rPr>
          <w:rFonts w:ascii="Baskerville Old Face" w:eastAsia="Times New Roman" w:hAnsi="Baskerville Old Face"/>
          <w:sz w:val="24"/>
          <w:szCs w:val="24"/>
          <w:lang w:eastAsia="fr-CA" w:val="fr-FR"/>
        </w:rPr>
        <w:t>Modélisation du fonctionnement hydraulique</w:t>
      </w:r>
      <w:bookmarkEnd w:id="510"/>
    </w:p>
    <w:p w14:paraId="05F261EB" w14:textId="5223C6B2" w:rsidR="00141E95" w:rsidRDefault="00141E95">
      <w:pPr>
        <w:pStyle w:val="Paragraphedeliste"/>
        <w:widowControl/>
        <w:numPr>
          <w:ilvl w:val="1"/>
          <w:numId w:val="64"/>
        </w:numPr>
        <w:tabs>
          <w:tab w:pos="851" w:val="clear"/>
        </w:tabs>
        <w:spacing w:after="100" w:afterAutospacing="1" w:before="100" w:beforeAutospacing="1"/>
        <w:ind w:hanging="284" w:left="426"/>
        <w:jc w:val="left"/>
        <w:outlineLvl w:val="2"/>
        <w:rPr>
          <w:rFonts w:ascii="Baskerville Old Face" w:eastAsia="Times New Roman" w:hAnsi="Baskerville Old Face"/>
          <w:sz w:val="24"/>
          <w:szCs w:val="24"/>
          <w:lang w:eastAsia="fr-CA" w:val="fr-FR"/>
        </w:rPr>
      </w:pPr>
      <w:bookmarkStart w:id="511" w:name="_Toc199020979"/>
      <w:r>
        <w:rPr>
          <w:rFonts w:ascii="Baskerville Old Face" w:eastAsia="Times New Roman" w:hAnsi="Baskerville Old Face"/>
          <w:sz w:val="24"/>
          <w:szCs w:val="24"/>
          <w:lang w:eastAsia="fr-CA" w:val="fr-FR"/>
        </w:rPr>
        <w:t xml:space="preserve">Identification et Comparaison </w:t>
      </w:r>
      <w:r w:rsidR="00923868">
        <w:rPr>
          <w:rFonts w:ascii="Baskerville Old Face" w:eastAsia="Times New Roman" w:hAnsi="Baskerville Old Face"/>
          <w:sz w:val="24"/>
          <w:szCs w:val="24"/>
          <w:lang w:eastAsia="fr-CA" w:val="fr-FR"/>
        </w:rPr>
        <w:t>des scénarios</w:t>
      </w:r>
      <w:bookmarkEnd w:id="511"/>
      <w:r w:rsidR="00923868" w:rsidRPr="00923868">
        <w:rPr>
          <w:rFonts w:ascii="Baskerville Old Face" w:eastAsia="Times New Roman" w:hAnsi="Baskerville Old Face"/>
          <w:sz w:val="24"/>
          <w:szCs w:val="24"/>
          <w:lang w:eastAsia="fr-CA" w:val="fr-FR"/>
        </w:rPr>
        <w:t xml:space="preserve"> </w:t>
      </w:r>
    </w:p>
    <w:p w14:paraId="042D1DC8" w14:textId="14BAD289" w:rsidR="00141E95" w:rsidRDefault="00EC3B85">
      <w:pPr>
        <w:pStyle w:val="Paragraphedeliste"/>
        <w:widowControl/>
        <w:numPr>
          <w:ilvl w:val="0"/>
          <w:numId w:val="68"/>
        </w:numPr>
        <w:tabs>
          <w:tab w:pos="851" w:val="clear"/>
        </w:tabs>
        <w:spacing w:after="100" w:afterAutospacing="1" w:before="100" w:beforeAutospacing="1"/>
        <w:ind w:hanging="283" w:left="709"/>
        <w:jc w:val="left"/>
        <w:outlineLvl w:val="2"/>
        <w:rPr>
          <w:rFonts w:ascii="Baskerville Old Face" w:eastAsia="Times New Roman" w:hAnsi="Baskerville Old Face"/>
          <w:sz w:val="24"/>
          <w:szCs w:val="24"/>
          <w:lang w:eastAsia="fr-CA" w:val="fr-FR"/>
        </w:rPr>
      </w:pPr>
      <w:bookmarkStart w:id="512" w:name="_Toc199020980"/>
      <w:r>
        <w:rPr>
          <w:rFonts w:ascii="Baskerville Old Face" w:eastAsia="Times New Roman" w:hAnsi="Baskerville Old Face"/>
          <w:sz w:val="24"/>
          <w:szCs w:val="24"/>
          <w:lang w:eastAsia="fr-CA" w:val="fr-FR"/>
        </w:rPr>
        <w:t>Orientation générale et approche m</w:t>
      </w:r>
      <w:r w:rsidR="00923868">
        <w:rPr>
          <w:rFonts w:ascii="Baskerville Old Face" w:eastAsia="Times New Roman" w:hAnsi="Baskerville Old Face"/>
          <w:sz w:val="24"/>
          <w:szCs w:val="24"/>
          <w:lang w:eastAsia="fr-CA" w:val="fr-FR"/>
        </w:rPr>
        <w:t>é</w:t>
      </w:r>
      <w:r>
        <w:rPr>
          <w:rFonts w:ascii="Baskerville Old Face" w:eastAsia="Times New Roman" w:hAnsi="Baskerville Old Face"/>
          <w:sz w:val="24"/>
          <w:szCs w:val="24"/>
          <w:lang w:eastAsia="fr-CA" w:val="fr-FR"/>
        </w:rPr>
        <w:t>thodologique</w:t>
      </w:r>
      <w:bookmarkEnd w:id="512"/>
    </w:p>
    <w:p w14:paraId="29940188" w14:textId="452AC3C7" w:rsidR="00EC3B85" w:rsidRDefault="00EC3B85">
      <w:pPr>
        <w:pStyle w:val="Paragraphedeliste"/>
        <w:widowControl/>
        <w:numPr>
          <w:ilvl w:val="0"/>
          <w:numId w:val="68"/>
        </w:numPr>
        <w:tabs>
          <w:tab w:pos="851" w:val="clear"/>
        </w:tabs>
        <w:spacing w:after="100" w:afterAutospacing="1" w:before="100" w:beforeAutospacing="1"/>
        <w:ind w:hanging="283" w:left="709"/>
        <w:jc w:val="left"/>
        <w:outlineLvl w:val="2"/>
        <w:rPr>
          <w:rFonts w:ascii="Baskerville Old Face" w:eastAsia="Times New Roman" w:hAnsi="Baskerville Old Face"/>
          <w:sz w:val="24"/>
          <w:szCs w:val="24"/>
          <w:lang w:eastAsia="fr-CA" w:val="fr-FR"/>
        </w:rPr>
      </w:pPr>
      <w:bookmarkStart w:id="513" w:name="_Toc199020981"/>
      <w:r>
        <w:rPr>
          <w:rFonts w:ascii="Baskerville Old Face" w:eastAsia="Times New Roman" w:hAnsi="Baskerville Old Face"/>
          <w:sz w:val="24"/>
          <w:szCs w:val="24"/>
          <w:lang w:eastAsia="fr-CA" w:val="fr-FR"/>
        </w:rPr>
        <w:t>Variantes ressources</w:t>
      </w:r>
      <w:bookmarkEnd w:id="513"/>
    </w:p>
    <w:p w14:paraId="14A58C93" w14:textId="3066578C" w:rsidR="00EC3B85" w:rsidRDefault="00923868">
      <w:pPr>
        <w:pStyle w:val="Paragraphedeliste"/>
        <w:widowControl/>
        <w:numPr>
          <w:ilvl w:val="0"/>
          <w:numId w:val="68"/>
        </w:numPr>
        <w:tabs>
          <w:tab w:pos="851" w:val="clear"/>
        </w:tabs>
        <w:spacing w:after="100" w:afterAutospacing="1" w:before="100" w:beforeAutospacing="1"/>
        <w:ind w:hanging="283" w:left="709"/>
        <w:jc w:val="left"/>
        <w:outlineLvl w:val="2"/>
        <w:rPr>
          <w:rFonts w:ascii="Baskerville Old Face" w:eastAsia="Times New Roman" w:hAnsi="Baskerville Old Face"/>
          <w:sz w:val="24"/>
          <w:szCs w:val="24"/>
          <w:lang w:eastAsia="fr-CA" w:val="fr-FR"/>
        </w:rPr>
      </w:pPr>
      <w:bookmarkStart w:id="514" w:name="_Toc199020982"/>
      <w:r>
        <w:rPr>
          <w:rFonts w:ascii="Baskerville Old Face" w:eastAsia="Times New Roman" w:hAnsi="Baskerville Old Face"/>
          <w:sz w:val="24"/>
          <w:szCs w:val="24"/>
          <w:lang w:eastAsia="fr-CA" w:val="fr-FR"/>
        </w:rPr>
        <w:t>Propositions des scénarios du système d’AEP</w:t>
      </w:r>
      <w:bookmarkEnd w:id="514"/>
    </w:p>
    <w:p w14:paraId="61395D1D" w14:textId="418A76FA" w:rsidR="00923868" w:rsidRDefault="00923868">
      <w:pPr>
        <w:pStyle w:val="Paragraphedeliste"/>
        <w:widowControl/>
        <w:numPr>
          <w:ilvl w:val="0"/>
          <w:numId w:val="68"/>
        </w:numPr>
        <w:tabs>
          <w:tab w:pos="851" w:val="clear"/>
        </w:tabs>
        <w:spacing w:after="100" w:afterAutospacing="1" w:before="100" w:beforeAutospacing="1"/>
        <w:ind w:hanging="283" w:left="709"/>
        <w:jc w:val="left"/>
        <w:outlineLvl w:val="2"/>
        <w:rPr>
          <w:rFonts w:ascii="Baskerville Old Face" w:eastAsia="Times New Roman" w:hAnsi="Baskerville Old Face"/>
          <w:sz w:val="24"/>
          <w:szCs w:val="24"/>
          <w:lang w:eastAsia="fr-CA" w:val="fr-FR"/>
        </w:rPr>
      </w:pPr>
      <w:bookmarkStart w:id="515" w:name="_Toc199020983"/>
      <w:r>
        <w:rPr>
          <w:rFonts w:ascii="Baskerville Old Face" w:eastAsia="Times New Roman" w:hAnsi="Baskerville Old Face"/>
          <w:sz w:val="24"/>
          <w:szCs w:val="24"/>
          <w:lang w:eastAsia="fr-CA" w:val="fr-FR"/>
        </w:rPr>
        <w:t>Evaluation</w:t>
      </w:r>
      <w:r w:rsidRPr="00923868">
        <w:rPr>
          <w:rFonts w:ascii="Baskerville Old Face" w:eastAsia="Times New Roman" w:hAnsi="Baskerville Old Face"/>
          <w:sz w:val="24"/>
          <w:szCs w:val="24"/>
          <w:lang w:eastAsia="fr-CA" w:val="fr-FR"/>
        </w:rPr>
        <w:t xml:space="preserve"> </w:t>
      </w:r>
      <w:r>
        <w:rPr>
          <w:rFonts w:ascii="Baskerville Old Face" w:eastAsia="Times New Roman" w:hAnsi="Baskerville Old Face"/>
          <w:sz w:val="24"/>
          <w:szCs w:val="24"/>
          <w:lang w:eastAsia="fr-CA" w:val="fr-FR"/>
        </w:rPr>
        <w:t>des scénarios</w:t>
      </w:r>
      <w:bookmarkEnd w:id="515"/>
    </w:p>
    <w:p w14:paraId="78032644" w14:textId="46A78E35" w:rsidR="00923868" w:rsidRDefault="00923868" w:rsidRPr="00003972">
      <w:pPr>
        <w:pStyle w:val="Paragraphedeliste"/>
        <w:widowControl/>
        <w:numPr>
          <w:ilvl w:val="0"/>
          <w:numId w:val="68"/>
        </w:numPr>
        <w:tabs>
          <w:tab w:pos="851" w:val="clear"/>
        </w:tabs>
        <w:spacing w:after="100" w:afterAutospacing="1" w:before="100" w:beforeAutospacing="1"/>
        <w:ind w:hanging="283" w:left="709"/>
        <w:jc w:val="left"/>
        <w:outlineLvl w:val="2"/>
        <w:rPr>
          <w:rFonts w:ascii="Baskerville Old Face" w:hAnsi="Baskerville Old Face"/>
          <w:sz w:val="24"/>
          <w:szCs w:val="24"/>
          <w:lang w:eastAsia="fr-CA" w:val="fr-FR"/>
        </w:rPr>
      </w:pPr>
      <w:bookmarkStart w:id="516" w:name="_Toc199020984"/>
      <w:r>
        <w:rPr>
          <w:rFonts w:ascii="Baskerville Old Face" w:eastAsia="Times New Roman" w:hAnsi="Baskerville Old Face"/>
          <w:sz w:val="24"/>
          <w:szCs w:val="24"/>
          <w:lang w:eastAsia="fr-CA" w:val="fr-FR"/>
        </w:rPr>
        <w:t>Schéma directeur du scénario retenu</w:t>
      </w:r>
      <w:bookmarkEnd w:id="516"/>
    </w:p>
    <w:p w14:paraId="67C49871" w14:textId="250761B2" w:rsidP="00E06265" w:rsidR="00043A31" w:rsidRDefault="00354D79" w:rsidRPr="00003972">
      <w:pPr>
        <w:pStyle w:val="Titre4"/>
        <w:rPr>
          <w:rFonts w:ascii="Baskerville Old Face" w:hAnsi="Baskerville Old Face"/>
          <w:sz w:val="24"/>
          <w:szCs w:val="24"/>
          <w:lang w:eastAsia="fr-CA"/>
        </w:rPr>
      </w:pPr>
      <w:r>
        <w:rPr>
          <w:rFonts w:ascii="Baskerville Old Face" w:hAnsi="Baskerville Old Face"/>
          <w:sz w:val="24"/>
          <w:szCs w:val="24"/>
          <w:lang w:eastAsia="fr-CA" w:val="fr-CD"/>
        </w:rPr>
        <w:t>Rapports d</w:t>
      </w:r>
      <w:r w:rsidR="00043A31" w:rsidRPr="00003972">
        <w:rPr>
          <w:rFonts w:ascii="Baskerville Old Face" w:hAnsi="Baskerville Old Face"/>
          <w:sz w:val="24"/>
          <w:szCs w:val="24"/>
          <w:lang w:eastAsia="fr-CA"/>
        </w:rPr>
        <w:t>’APS </w:t>
      </w:r>
    </w:p>
    <w:p w14:paraId="5BF25296" w14:textId="77777777" w:rsidP="00E06265" w:rsidR="002F695B" w:rsidRDefault="002F695B">
      <w:pPr>
        <w:spacing w:before="0"/>
        <w:rPr>
          <w:rFonts w:ascii="Baskerville Old Face" w:cs="Times New Roman" w:hAnsi="Baskerville Old Face"/>
          <w:sz w:val="24"/>
          <w:szCs w:val="24"/>
          <w:lang w:eastAsia="fr-CA"/>
        </w:rPr>
      </w:pPr>
    </w:p>
    <w:p w14:paraId="744287A0" w14:textId="1CBEBA00" w:rsidP="00E06265" w:rsidR="00043A31" w:rsidRDefault="00043A31">
      <w:pPr>
        <w:spacing w:before="0"/>
        <w:rPr>
          <w:rFonts w:ascii="Baskerville Old Face" w:cs="Times New Roman" w:hAnsi="Baskerville Old Face"/>
          <w:sz w:val="24"/>
          <w:szCs w:val="24"/>
          <w:lang w:eastAsia="fr-CA"/>
        </w:rPr>
      </w:pPr>
      <w:r w:rsidRPr="00485E5B">
        <w:rPr>
          <w:rFonts w:ascii="Baskerville Old Face" w:cs="Times New Roman" w:hAnsi="Baskerville Old Face"/>
          <w:sz w:val="24"/>
          <w:szCs w:val="24"/>
          <w:lang w:eastAsia="fr-CA"/>
        </w:rPr>
        <w:t>Le consultant devra fournir le dossier d’Avant-</w:t>
      </w:r>
      <w:r>
        <w:rPr>
          <w:rFonts w:ascii="Baskerville Old Face" w:cs="Times New Roman" w:hAnsi="Baskerville Old Face"/>
          <w:sz w:val="24"/>
          <w:szCs w:val="24"/>
          <w:lang w:eastAsia="fr-CA"/>
        </w:rPr>
        <w:t>Sommaire</w:t>
      </w:r>
      <w:r w:rsidRPr="00485E5B">
        <w:rPr>
          <w:rFonts w:ascii="Baskerville Old Face" w:cs="Times New Roman" w:hAnsi="Baskerville Old Face"/>
          <w:sz w:val="24"/>
          <w:szCs w:val="24"/>
          <w:lang w:eastAsia="fr-CA"/>
        </w:rPr>
        <w:t xml:space="preserve"> comprenant :</w:t>
      </w:r>
    </w:p>
    <w:p w14:paraId="51810504" w14:textId="77777777" w:rsidP="00E06265" w:rsidR="0002610A" w:rsidRDefault="0002610A" w:rsidRPr="00003972">
      <w:pPr>
        <w:widowControl/>
        <w:tabs>
          <w:tab w:pos="851" w:val="clear"/>
        </w:tabs>
        <w:spacing w:after="100" w:afterAutospacing="1" w:before="100" w:beforeAutospacing="1"/>
        <w:jc w:val="left"/>
        <w:outlineLvl w:val="2"/>
        <w:rPr>
          <w:rFonts w:ascii="Baskerville Old Face" w:cs="Times New Roman" w:hAnsi="Baskerville Old Face"/>
          <w:sz w:val="24"/>
          <w:szCs w:val="24"/>
          <w:lang w:eastAsia="fr-CA"/>
        </w:rPr>
      </w:pPr>
      <w:bookmarkStart w:id="517" w:name="_Toc199020985"/>
      <w:r w:rsidRPr="0002610A">
        <w:rPr>
          <w:rFonts w:ascii="Times New Roman" w:cs="Times New Roman" w:hAnsi="Times New Roman"/>
          <w:b/>
          <w:bCs/>
          <w:sz w:val="27"/>
          <w:szCs w:val="27"/>
          <w:lang w:eastAsia="zh-TW" w:val="fr-CD"/>
        </w:rPr>
        <w:t xml:space="preserve">1. </w:t>
      </w:r>
      <w:r w:rsidRPr="00003972">
        <w:rPr>
          <w:rFonts w:ascii="Baskerville Old Face" w:cs="Times New Roman" w:hAnsi="Baskerville Old Face"/>
          <w:sz w:val="24"/>
          <w:szCs w:val="24"/>
          <w:lang w:eastAsia="fr-CA"/>
        </w:rPr>
        <w:t>Introduction et Contexte</w:t>
      </w:r>
      <w:bookmarkEnd w:id="517"/>
    </w:p>
    <w:p w14:paraId="5DAA5D04" w14:textId="2F0C4695" w:rsidR="0002610A" w:rsidRDefault="0002610A" w:rsidRPr="00003972">
      <w:pPr>
        <w:widowControl/>
        <w:numPr>
          <w:ilvl w:val="0"/>
          <w:numId w:val="44"/>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 xml:space="preserve">Objectif du projet </w:t>
      </w:r>
    </w:p>
    <w:p w14:paraId="6BBF583D" w14:textId="495C55DC" w:rsidR="0002610A" w:rsidRDefault="0002610A" w:rsidRPr="00003972">
      <w:pPr>
        <w:widowControl/>
        <w:numPr>
          <w:ilvl w:val="0"/>
          <w:numId w:val="44"/>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 xml:space="preserve">Contexte géographique et démographique : </w:t>
      </w:r>
    </w:p>
    <w:p w14:paraId="26A90AAE" w14:textId="1E54126F" w:rsidR="0002610A" w:rsidRDefault="0002610A" w:rsidRPr="00003972">
      <w:pPr>
        <w:widowControl/>
        <w:numPr>
          <w:ilvl w:val="0"/>
          <w:numId w:val="44"/>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 xml:space="preserve">Réglementations et normes applicables : </w:t>
      </w:r>
    </w:p>
    <w:p w14:paraId="3E0B8C0E" w14:textId="77777777" w:rsidP="00E06265" w:rsidR="0002610A" w:rsidRDefault="0002610A" w:rsidRPr="00003972">
      <w:pPr>
        <w:widowControl/>
        <w:tabs>
          <w:tab w:pos="851" w:val="clear"/>
        </w:tabs>
        <w:spacing w:after="100" w:afterAutospacing="1" w:before="100" w:beforeAutospacing="1"/>
        <w:jc w:val="left"/>
        <w:outlineLvl w:val="2"/>
        <w:rPr>
          <w:rFonts w:ascii="Baskerville Old Face" w:cs="Times New Roman" w:hAnsi="Baskerville Old Face"/>
          <w:sz w:val="24"/>
          <w:szCs w:val="24"/>
          <w:lang w:eastAsia="fr-CA"/>
        </w:rPr>
      </w:pPr>
      <w:bookmarkStart w:id="518" w:name="_Toc199020986"/>
      <w:r w:rsidRPr="00003972">
        <w:rPr>
          <w:rFonts w:ascii="Baskerville Old Face" w:cs="Times New Roman" w:hAnsi="Baskerville Old Face"/>
          <w:sz w:val="24"/>
          <w:szCs w:val="24"/>
          <w:lang w:eastAsia="fr-CA"/>
        </w:rPr>
        <w:t>2. Étude du captage de l'eau</w:t>
      </w:r>
      <w:bookmarkEnd w:id="518"/>
    </w:p>
    <w:p w14:paraId="5C08BC91" w14:textId="300F1B5C" w:rsidR="0002610A" w:rsidRDefault="0002610A" w:rsidRPr="00003972">
      <w:pPr>
        <w:widowControl/>
        <w:numPr>
          <w:ilvl w:val="0"/>
          <w:numId w:val="45"/>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 xml:space="preserve">Source d'approvisionnement : </w:t>
      </w:r>
    </w:p>
    <w:p w14:paraId="5636EB74" w14:textId="12EE6BA5" w:rsidR="0002610A" w:rsidRDefault="0002610A" w:rsidRPr="00003972">
      <w:pPr>
        <w:widowControl/>
        <w:numPr>
          <w:ilvl w:val="0"/>
          <w:numId w:val="45"/>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 xml:space="preserve">Caractéristiques hydrologiques : </w:t>
      </w:r>
    </w:p>
    <w:p w14:paraId="13F3A6BF" w14:textId="3669CFD8" w:rsidR="0002610A" w:rsidRDefault="0002610A" w:rsidRPr="00003972">
      <w:pPr>
        <w:widowControl/>
        <w:numPr>
          <w:ilvl w:val="0"/>
          <w:numId w:val="45"/>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 xml:space="preserve">Méthode de </w:t>
      </w:r>
      <w:r w:rsidR="009E566B" w:rsidRPr="009E566B">
        <w:rPr>
          <w:rFonts w:ascii="Baskerville Old Face" w:cs="Times New Roman" w:hAnsi="Baskerville Old Face"/>
          <w:sz w:val="24"/>
          <w:szCs w:val="24"/>
          <w:lang w:eastAsia="fr-CA"/>
        </w:rPr>
        <w:t>captage :</w:t>
      </w:r>
    </w:p>
    <w:p w14:paraId="0550AC8E" w14:textId="0A5A6B6D" w:rsidR="0002610A" w:rsidRDefault="0002610A" w:rsidRPr="00003972">
      <w:pPr>
        <w:widowControl/>
        <w:numPr>
          <w:ilvl w:val="0"/>
          <w:numId w:val="45"/>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 xml:space="preserve">Protection de la ressource : </w:t>
      </w:r>
    </w:p>
    <w:p w14:paraId="02F87BC9" w14:textId="187628F0" w:rsidP="00E06265" w:rsidR="0002610A" w:rsidRDefault="0002610A" w:rsidRPr="00003972">
      <w:pPr>
        <w:widowControl/>
        <w:tabs>
          <w:tab w:pos="851" w:val="clear"/>
        </w:tabs>
        <w:spacing w:after="100" w:afterAutospacing="1" w:before="100" w:beforeAutospacing="1"/>
        <w:jc w:val="left"/>
        <w:outlineLvl w:val="2"/>
        <w:rPr>
          <w:rFonts w:ascii="Baskerville Old Face" w:cs="Times New Roman" w:hAnsi="Baskerville Old Face"/>
          <w:sz w:val="24"/>
          <w:szCs w:val="24"/>
          <w:lang w:eastAsia="fr-CA"/>
        </w:rPr>
      </w:pPr>
      <w:bookmarkStart w:id="519" w:name="_Toc199020987"/>
      <w:r w:rsidRPr="00003972">
        <w:rPr>
          <w:rFonts w:ascii="Baskerville Old Face" w:cs="Times New Roman" w:hAnsi="Baskerville Old Face"/>
          <w:sz w:val="24"/>
          <w:szCs w:val="24"/>
          <w:lang w:eastAsia="fr-CA"/>
        </w:rPr>
        <w:t>3. Étude de</w:t>
      </w:r>
      <w:r w:rsidR="007954FB">
        <w:rPr>
          <w:rFonts w:ascii="Baskerville Old Face" w:cs="Times New Roman" w:hAnsi="Baskerville Old Face"/>
          <w:sz w:val="24"/>
          <w:szCs w:val="24"/>
          <w:lang w:eastAsia="fr-CA"/>
        </w:rPr>
        <w:t>s</w:t>
      </w:r>
      <w:r w:rsidRPr="00003972">
        <w:rPr>
          <w:rFonts w:ascii="Baskerville Old Face" w:cs="Times New Roman" w:hAnsi="Baskerville Old Face"/>
          <w:sz w:val="24"/>
          <w:szCs w:val="24"/>
          <w:lang w:eastAsia="fr-CA"/>
        </w:rPr>
        <w:t xml:space="preserve"> usine</w:t>
      </w:r>
      <w:r w:rsidR="007954FB">
        <w:rPr>
          <w:rFonts w:ascii="Baskerville Old Face" w:cs="Times New Roman" w:hAnsi="Baskerville Old Face"/>
          <w:sz w:val="24"/>
          <w:szCs w:val="24"/>
          <w:lang w:eastAsia="fr-CA"/>
        </w:rPr>
        <w:t>s</w:t>
      </w:r>
      <w:r w:rsidRPr="00003972">
        <w:rPr>
          <w:rFonts w:ascii="Baskerville Old Face" w:cs="Times New Roman" w:hAnsi="Baskerville Old Face"/>
          <w:sz w:val="24"/>
          <w:szCs w:val="24"/>
          <w:lang w:eastAsia="fr-CA"/>
        </w:rPr>
        <w:t xml:space="preserve"> de traitement d'eau</w:t>
      </w:r>
      <w:bookmarkEnd w:id="519"/>
    </w:p>
    <w:p w14:paraId="11B18A57" w14:textId="207BEF9F" w:rsidR="0002610A" w:rsidRDefault="0002610A" w:rsidRPr="00003972">
      <w:pPr>
        <w:widowControl/>
        <w:numPr>
          <w:ilvl w:val="0"/>
          <w:numId w:val="46"/>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 xml:space="preserve">Besoins en traitement : </w:t>
      </w:r>
    </w:p>
    <w:p w14:paraId="6314E78C" w14:textId="6177FAA9" w:rsidR="0002610A" w:rsidRDefault="0002610A" w:rsidRPr="00003972">
      <w:pPr>
        <w:widowControl/>
        <w:numPr>
          <w:ilvl w:val="0"/>
          <w:numId w:val="46"/>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 xml:space="preserve">Processus de traitement : </w:t>
      </w:r>
    </w:p>
    <w:p w14:paraId="3403E2B1" w14:textId="2F31CB14" w:rsidR="0002610A" w:rsidRDefault="0002610A" w:rsidRPr="00003972">
      <w:pPr>
        <w:widowControl/>
        <w:numPr>
          <w:ilvl w:val="0"/>
          <w:numId w:val="46"/>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 xml:space="preserve">Dimensionnement de l’usine : </w:t>
      </w:r>
    </w:p>
    <w:p w14:paraId="141C6B4F" w14:textId="6C31FD07" w:rsidR="0002610A" w:rsidRDefault="0002610A" w:rsidRPr="00003972">
      <w:pPr>
        <w:widowControl/>
        <w:numPr>
          <w:ilvl w:val="0"/>
          <w:numId w:val="46"/>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 xml:space="preserve">Choix technologiques : </w:t>
      </w:r>
    </w:p>
    <w:p w14:paraId="214D625C" w14:textId="784CB2BB" w:rsidR="0002610A" w:rsidRDefault="0002610A" w:rsidRPr="00003972">
      <w:pPr>
        <w:widowControl/>
        <w:numPr>
          <w:ilvl w:val="0"/>
          <w:numId w:val="46"/>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 xml:space="preserve">Suivi et contrôle de la qualité : </w:t>
      </w:r>
    </w:p>
    <w:p w14:paraId="30C320CA" w14:textId="77777777" w:rsidP="00E06265" w:rsidR="0002610A" w:rsidRDefault="0002610A" w:rsidRPr="00003972">
      <w:pPr>
        <w:widowControl/>
        <w:tabs>
          <w:tab w:pos="851" w:val="clear"/>
        </w:tabs>
        <w:spacing w:after="100" w:afterAutospacing="1" w:before="100" w:beforeAutospacing="1"/>
        <w:jc w:val="left"/>
        <w:outlineLvl w:val="2"/>
        <w:rPr>
          <w:rFonts w:ascii="Baskerville Old Face" w:cs="Times New Roman" w:hAnsi="Baskerville Old Face"/>
          <w:sz w:val="24"/>
          <w:szCs w:val="24"/>
          <w:lang w:eastAsia="fr-CA"/>
        </w:rPr>
      </w:pPr>
      <w:bookmarkStart w:id="520" w:name="_Toc199020988"/>
      <w:r w:rsidRPr="00003972">
        <w:rPr>
          <w:rFonts w:ascii="Baskerville Old Face" w:cs="Times New Roman" w:hAnsi="Baskerville Old Face"/>
          <w:sz w:val="24"/>
          <w:szCs w:val="24"/>
          <w:lang w:eastAsia="fr-CA"/>
        </w:rPr>
        <w:lastRenderedPageBreak/>
        <w:t>4. Étude de la distribution de l'eau</w:t>
      </w:r>
      <w:bookmarkEnd w:id="520"/>
    </w:p>
    <w:p w14:paraId="48CDB628" w14:textId="77777777" w:rsidR="0002610A" w:rsidRDefault="0002610A" w:rsidRPr="00003972">
      <w:pPr>
        <w:widowControl/>
        <w:numPr>
          <w:ilvl w:val="0"/>
          <w:numId w:val="47"/>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Réseau de distribution : Dimensionnement du réseau de conduites (matériaux, diamètres, pressions).</w:t>
      </w:r>
    </w:p>
    <w:p w14:paraId="16D1EF08" w14:textId="77777777" w:rsidR="0002610A" w:rsidRDefault="0002610A" w:rsidRPr="00003972">
      <w:pPr>
        <w:widowControl/>
        <w:numPr>
          <w:ilvl w:val="0"/>
          <w:numId w:val="47"/>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Répartition géographique : Plan d'implantation des canalisations, localisations des points de distribution (réservoirs, bornes-fontaines, etc.).</w:t>
      </w:r>
    </w:p>
    <w:p w14:paraId="0ECBB8DC" w14:textId="77777777" w:rsidR="0002610A" w:rsidRDefault="0002610A" w:rsidRPr="00003972">
      <w:pPr>
        <w:widowControl/>
        <w:numPr>
          <w:ilvl w:val="0"/>
          <w:numId w:val="47"/>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Systèmes de stockage : Réservoirs et ouvrages de stockage d’eau pour garantir une pression constante et une continuité de service.</w:t>
      </w:r>
    </w:p>
    <w:p w14:paraId="387F972E" w14:textId="77777777" w:rsidR="0002610A" w:rsidRDefault="0002610A" w:rsidRPr="00003972">
      <w:pPr>
        <w:widowControl/>
        <w:numPr>
          <w:ilvl w:val="0"/>
          <w:numId w:val="47"/>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Contrôle et régulation : Dispositifs de contrôle de la pression, systèmes de régulation et gestion des zones de distribution.</w:t>
      </w:r>
    </w:p>
    <w:p w14:paraId="11D78F96" w14:textId="77777777" w:rsidP="00E06265" w:rsidR="0002610A" w:rsidRDefault="0002610A" w:rsidRPr="00003972">
      <w:pPr>
        <w:widowControl/>
        <w:tabs>
          <w:tab w:pos="851" w:val="clear"/>
        </w:tabs>
        <w:spacing w:after="100" w:afterAutospacing="1" w:before="100" w:beforeAutospacing="1"/>
        <w:jc w:val="left"/>
        <w:outlineLvl w:val="2"/>
        <w:rPr>
          <w:rFonts w:ascii="Baskerville Old Face" w:cs="Times New Roman" w:hAnsi="Baskerville Old Face"/>
          <w:sz w:val="24"/>
          <w:szCs w:val="24"/>
          <w:lang w:eastAsia="fr-CA"/>
        </w:rPr>
      </w:pPr>
      <w:bookmarkStart w:id="521" w:name="_Toc199020989"/>
      <w:r w:rsidRPr="00003972">
        <w:rPr>
          <w:rFonts w:ascii="Baskerville Old Face" w:cs="Times New Roman" w:hAnsi="Baskerville Old Face"/>
          <w:sz w:val="24"/>
          <w:szCs w:val="24"/>
          <w:lang w:eastAsia="fr-CA"/>
        </w:rPr>
        <w:t>5. Aspects Environnementaux</w:t>
      </w:r>
      <w:bookmarkEnd w:id="521"/>
    </w:p>
    <w:p w14:paraId="15AC3919" w14:textId="77777777" w:rsidR="0002610A" w:rsidRDefault="0002610A" w:rsidRPr="00003972">
      <w:pPr>
        <w:widowControl/>
        <w:numPr>
          <w:ilvl w:val="0"/>
          <w:numId w:val="48"/>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Impact environnemental : Analyse des impacts du projet sur l’environnement (pollution, ressources naturelles, biodiversité, etc.).</w:t>
      </w:r>
    </w:p>
    <w:p w14:paraId="0B173220" w14:textId="77777777" w:rsidR="0002610A" w:rsidRDefault="0002610A" w:rsidRPr="00003972">
      <w:pPr>
        <w:widowControl/>
        <w:numPr>
          <w:ilvl w:val="0"/>
          <w:numId w:val="48"/>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Mesures d'atténuation : Actions pour minimiser les effets négatifs sur l'environnement, traitement des eaux usées, protection des habitats naturels.</w:t>
      </w:r>
    </w:p>
    <w:p w14:paraId="13EAB864" w14:textId="7A0FBB59" w:rsidR="0002610A" w:rsidRDefault="0002610A">
      <w:pPr>
        <w:widowControl/>
        <w:numPr>
          <w:ilvl w:val="0"/>
          <w:numId w:val="48"/>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Gestion des déchets : Gestion des boues issues des traitements, résidus chimiques, etc.</w:t>
      </w:r>
    </w:p>
    <w:p w14:paraId="2EB081BC" w14:textId="77777777" w:rsidP="00E06265" w:rsidR="0002610A" w:rsidRDefault="0002610A" w:rsidRPr="00003972">
      <w:pPr>
        <w:widowControl/>
        <w:tabs>
          <w:tab w:pos="851" w:val="clear"/>
        </w:tabs>
        <w:spacing w:after="100" w:afterAutospacing="1" w:before="100" w:beforeAutospacing="1"/>
        <w:jc w:val="left"/>
        <w:outlineLvl w:val="2"/>
        <w:rPr>
          <w:rFonts w:ascii="Baskerville Old Face" w:cs="Times New Roman" w:hAnsi="Baskerville Old Face"/>
          <w:sz w:val="24"/>
          <w:szCs w:val="24"/>
          <w:lang w:eastAsia="fr-CA"/>
        </w:rPr>
      </w:pPr>
      <w:bookmarkStart w:id="522" w:name="_Toc199020990"/>
      <w:r w:rsidRPr="00003972">
        <w:rPr>
          <w:rFonts w:ascii="Baskerville Old Face" w:cs="Times New Roman" w:hAnsi="Baskerville Old Face"/>
          <w:sz w:val="24"/>
          <w:szCs w:val="24"/>
          <w:lang w:eastAsia="fr-CA"/>
        </w:rPr>
        <w:t>6. Étude de faisabilité financière et économique</w:t>
      </w:r>
      <w:bookmarkEnd w:id="522"/>
    </w:p>
    <w:p w14:paraId="446DE5FC" w14:textId="77777777" w:rsidR="0002610A" w:rsidRDefault="0002610A" w:rsidRPr="00003972">
      <w:pPr>
        <w:widowControl/>
        <w:numPr>
          <w:ilvl w:val="0"/>
          <w:numId w:val="49"/>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Coûts estimés : Estimation des coûts d’investissement (captage, usine de traitement, réseau de distribution) et des coûts d'exploitation.</w:t>
      </w:r>
    </w:p>
    <w:p w14:paraId="471CC279" w14:textId="77777777" w:rsidR="0002610A" w:rsidRDefault="0002610A" w:rsidRPr="00003972">
      <w:pPr>
        <w:widowControl/>
        <w:numPr>
          <w:ilvl w:val="0"/>
          <w:numId w:val="49"/>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Financement du projet : Identification des sources de financement possibles (subventions, prêts, financements publics ou privés).</w:t>
      </w:r>
    </w:p>
    <w:p w14:paraId="355D7233" w14:textId="77777777" w:rsidR="0002610A" w:rsidRDefault="0002610A" w:rsidRPr="00003972">
      <w:pPr>
        <w:widowControl/>
        <w:numPr>
          <w:ilvl w:val="0"/>
          <w:numId w:val="49"/>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Tarification de l'eau : Proposition d'un tarif de l'eau pour les usagers en fonction des coûts d'exploitation et de maintenance du système.</w:t>
      </w:r>
    </w:p>
    <w:p w14:paraId="5CF2EAFD" w14:textId="77777777" w:rsidP="00E06265" w:rsidR="0002610A" w:rsidRDefault="0002610A" w:rsidRPr="00003972">
      <w:pPr>
        <w:widowControl/>
        <w:tabs>
          <w:tab w:pos="851" w:val="clear"/>
        </w:tabs>
        <w:spacing w:after="100" w:afterAutospacing="1" w:before="100" w:beforeAutospacing="1"/>
        <w:jc w:val="left"/>
        <w:outlineLvl w:val="2"/>
        <w:rPr>
          <w:rFonts w:ascii="Baskerville Old Face" w:cs="Times New Roman" w:hAnsi="Baskerville Old Face"/>
          <w:sz w:val="24"/>
          <w:szCs w:val="24"/>
          <w:lang w:eastAsia="fr-CA"/>
        </w:rPr>
      </w:pPr>
      <w:bookmarkStart w:id="523" w:name="_Toc199020991"/>
      <w:r w:rsidRPr="00003972">
        <w:rPr>
          <w:rFonts w:ascii="Baskerville Old Face" w:cs="Times New Roman" w:hAnsi="Baskerville Old Face"/>
          <w:sz w:val="24"/>
          <w:szCs w:val="24"/>
          <w:lang w:eastAsia="fr-CA"/>
        </w:rPr>
        <w:t>7. Planification et délais</w:t>
      </w:r>
      <w:bookmarkEnd w:id="523"/>
    </w:p>
    <w:p w14:paraId="6E2DCB4B" w14:textId="77777777" w:rsidR="0002610A" w:rsidRDefault="0002610A" w:rsidRPr="00003972">
      <w:pPr>
        <w:widowControl/>
        <w:numPr>
          <w:ilvl w:val="0"/>
          <w:numId w:val="50"/>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Calendrier de réalisation : Planification du projet par étapes (études, conception, construction, mise en service).</w:t>
      </w:r>
    </w:p>
    <w:p w14:paraId="1EEF5A75" w14:textId="0A02D87B" w:rsidR="0002610A" w:rsidRDefault="0002610A">
      <w:pPr>
        <w:widowControl/>
        <w:numPr>
          <w:ilvl w:val="0"/>
          <w:numId w:val="50"/>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Délais de réalisation : Estimation du temps nécessaire pour chaque phase du projet (captage, traitement, distribution).</w:t>
      </w:r>
    </w:p>
    <w:p w14:paraId="4D5E2C88" w14:textId="563734BF" w:rsidP="00E06265" w:rsidR="0002610A" w:rsidRDefault="0002610A" w:rsidRPr="00003972">
      <w:pPr>
        <w:widowControl/>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8. Risques et gestion des aléas</w:t>
      </w:r>
    </w:p>
    <w:p w14:paraId="30DF476E" w14:textId="77777777" w:rsidR="0002610A" w:rsidRDefault="0002610A" w:rsidRPr="00003972">
      <w:pPr>
        <w:widowControl/>
        <w:numPr>
          <w:ilvl w:val="0"/>
          <w:numId w:val="51"/>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Identification des risques : Risques techniques (pannes, non-conformité du traitement), risques environnementaux, risques financiers.</w:t>
      </w:r>
    </w:p>
    <w:p w14:paraId="25868129" w14:textId="77777777" w:rsidR="0002610A" w:rsidRDefault="0002610A" w:rsidRPr="00003972">
      <w:pPr>
        <w:widowControl/>
        <w:numPr>
          <w:ilvl w:val="0"/>
          <w:numId w:val="51"/>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Plan de gestion des risques : Solutions envisagées pour chaque risque identifié (maintenance préventive, redondance des équipements, assurances).</w:t>
      </w:r>
    </w:p>
    <w:p w14:paraId="7F4AC8B8" w14:textId="16751A81" w:rsidP="00E06265" w:rsidR="0002610A" w:rsidRDefault="0002610A" w:rsidRPr="00003972">
      <w:pPr>
        <w:widowControl/>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9. Conclusion</w:t>
      </w:r>
    </w:p>
    <w:p w14:paraId="730333A0" w14:textId="77777777" w:rsidR="0002610A" w:rsidRDefault="0002610A" w:rsidRPr="00003972">
      <w:pPr>
        <w:widowControl/>
        <w:numPr>
          <w:ilvl w:val="0"/>
          <w:numId w:val="52"/>
        </w:numPr>
        <w:tabs>
          <w:tab w:pos="851" w:val="clear"/>
        </w:tabs>
        <w:spacing w:after="100" w:afterAutospacing="1"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Résumé des principales conclusions : Récapitulatif des points forts du projet, faisabilité et avantages pour la communauté.</w:t>
      </w:r>
    </w:p>
    <w:p w14:paraId="5CE0855F" w14:textId="77777777" w:rsidR="0002610A" w:rsidRDefault="0002610A" w:rsidRPr="00003972">
      <w:pPr>
        <w:widowControl/>
        <w:numPr>
          <w:ilvl w:val="0"/>
          <w:numId w:val="52"/>
        </w:numPr>
        <w:tabs>
          <w:tab w:pos="851" w:val="clear"/>
        </w:tabs>
        <w:spacing w:before="100" w:beforeAutospacing="1"/>
        <w:jc w:val="left"/>
        <w:rPr>
          <w:rFonts w:ascii="Baskerville Old Face" w:cs="Times New Roman" w:hAnsi="Baskerville Old Face"/>
          <w:sz w:val="24"/>
          <w:szCs w:val="24"/>
          <w:lang w:eastAsia="fr-CA"/>
        </w:rPr>
      </w:pPr>
      <w:r w:rsidRPr="00003972">
        <w:rPr>
          <w:rFonts w:ascii="Baskerville Old Face" w:cs="Times New Roman" w:hAnsi="Baskerville Old Face"/>
          <w:sz w:val="24"/>
          <w:szCs w:val="24"/>
          <w:lang w:eastAsia="fr-CA"/>
        </w:rPr>
        <w:t>Recommandations : Étapes suivantes pour la validation du projet, besoins d'études complémentaires, décisions à prendre.</w:t>
      </w:r>
    </w:p>
    <w:p w14:paraId="2C697E48" w14:textId="77777777" w:rsidP="00E06265" w:rsidR="0002610A" w:rsidRDefault="00000000" w:rsidRPr="0002610A">
      <w:pPr>
        <w:widowControl/>
        <w:tabs>
          <w:tab w:pos="851" w:val="clear"/>
        </w:tabs>
        <w:spacing w:before="0"/>
        <w:jc w:val="left"/>
        <w:rPr>
          <w:rFonts w:ascii="Times New Roman" w:cs="Times New Roman" w:hAnsi="Times New Roman"/>
          <w:sz w:val="24"/>
          <w:szCs w:val="24"/>
          <w:lang w:eastAsia="zh-TW" w:val="fr-CD"/>
        </w:rPr>
      </w:pPr>
      <w:r>
        <w:rPr>
          <w:rFonts w:ascii="Baskerville Old Face" w:cs="Times New Roman" w:hAnsi="Baskerville Old Face"/>
          <w:sz w:val="24"/>
          <w:szCs w:val="24"/>
          <w:lang w:eastAsia="fr-CA"/>
        </w:rPr>
        <w:pict w14:anchorId="5788FA04">
          <v:rect fillcolor="#a0a0a0" id="_x0000_i1025" o:hr="t" o:hralign="center" o:hrstd="t" stroked="f" style="width:0;height:1.5pt"/>
        </w:pict>
      </w:r>
    </w:p>
    <w:p w14:paraId="68BF52BA" w14:textId="77777777" w:rsidP="00E06265" w:rsidR="000E0B67" w:rsidRDefault="000E0B67">
      <w:pPr>
        <w:pStyle w:val="Listepuces5"/>
        <w:spacing w:before="0"/>
        <w:rPr>
          <w:rFonts w:ascii="Baskerville Old Face" w:cs="Times New Roman" w:hAnsi="Baskerville Old Face"/>
          <w:sz w:val="24"/>
          <w:szCs w:val="24"/>
          <w:lang w:eastAsia="fr-CA"/>
        </w:rPr>
      </w:pPr>
      <w:r>
        <w:rPr>
          <w:rFonts w:ascii="Baskerville Old Face" w:cs="Times New Roman" w:hAnsi="Baskerville Old Face"/>
          <w:sz w:val="24"/>
          <w:szCs w:val="24"/>
          <w:lang w:eastAsia="fr-CA"/>
        </w:rPr>
        <w:lastRenderedPageBreak/>
        <w:t xml:space="preserve">N.B : </w:t>
      </w:r>
      <w:r w:rsidR="0002610A" w:rsidRPr="00003972">
        <w:rPr>
          <w:rFonts w:ascii="Baskerville Old Face" w:cs="Times New Roman" w:hAnsi="Baskerville Old Face"/>
          <w:sz w:val="24"/>
          <w:szCs w:val="24"/>
          <w:lang w:eastAsia="fr-CA"/>
        </w:rPr>
        <w:t xml:space="preserve">Ce dossier doit être accompagné de cartes, de plans et de schémas techniques afin de bien </w:t>
      </w:r>
    </w:p>
    <w:p w14:paraId="7A569D2F" w14:textId="77777777" w:rsidP="00E06265" w:rsidR="000E0B67" w:rsidRDefault="000E0B67">
      <w:pPr>
        <w:pStyle w:val="Listepuces5"/>
        <w:spacing w:before="0"/>
        <w:rPr>
          <w:rFonts w:ascii="Baskerville Old Face" w:cs="Times New Roman" w:hAnsi="Baskerville Old Face"/>
          <w:sz w:val="24"/>
          <w:szCs w:val="24"/>
          <w:lang w:eastAsia="fr-CA"/>
        </w:rPr>
      </w:pPr>
      <w:r>
        <w:rPr>
          <w:rFonts w:ascii="Baskerville Old Face" w:cs="Times New Roman" w:hAnsi="Baskerville Old Face"/>
          <w:sz w:val="24"/>
          <w:szCs w:val="24"/>
          <w:lang w:eastAsia="fr-CA"/>
        </w:rPr>
        <w:t xml:space="preserve">          </w:t>
      </w:r>
      <w:proofErr w:type="gramStart"/>
      <w:r w:rsidR="0002610A" w:rsidRPr="00003972">
        <w:rPr>
          <w:rFonts w:ascii="Baskerville Old Face" w:cs="Times New Roman" w:hAnsi="Baskerville Old Face"/>
          <w:sz w:val="24"/>
          <w:szCs w:val="24"/>
          <w:lang w:eastAsia="fr-CA"/>
        </w:rPr>
        <w:t>visualiser</w:t>
      </w:r>
      <w:proofErr w:type="gramEnd"/>
      <w:r w:rsidR="0002610A" w:rsidRPr="00003972">
        <w:rPr>
          <w:rFonts w:ascii="Baskerville Old Face" w:cs="Times New Roman" w:hAnsi="Baskerville Old Face"/>
          <w:sz w:val="24"/>
          <w:szCs w:val="24"/>
          <w:lang w:eastAsia="fr-CA"/>
        </w:rPr>
        <w:t xml:space="preserve"> les installations et leur agencement. Il </w:t>
      </w:r>
      <w:r>
        <w:rPr>
          <w:rFonts w:ascii="Baskerville Old Face" w:cs="Times New Roman" w:hAnsi="Baskerville Old Face"/>
          <w:sz w:val="24"/>
          <w:szCs w:val="24"/>
          <w:lang w:eastAsia="fr-CA"/>
        </w:rPr>
        <w:t xml:space="preserve">doit </w:t>
      </w:r>
      <w:r w:rsidR="0002610A" w:rsidRPr="00003972">
        <w:rPr>
          <w:rFonts w:ascii="Baskerville Old Face" w:cs="Times New Roman" w:hAnsi="Baskerville Old Face"/>
          <w:sz w:val="24"/>
          <w:szCs w:val="24"/>
          <w:lang w:eastAsia="fr-CA"/>
        </w:rPr>
        <w:t xml:space="preserve">également intégrer des annexes </w:t>
      </w:r>
    </w:p>
    <w:p w14:paraId="1B09CC24" w14:textId="2B23E75F" w:rsidP="00E06265" w:rsidR="00043A31" w:rsidRDefault="000E0B67" w:rsidRPr="00485E5B">
      <w:pPr>
        <w:pStyle w:val="Listepuces5"/>
        <w:spacing w:before="0"/>
        <w:rPr>
          <w:rFonts w:ascii="Baskerville Old Face" w:cs="Times New Roman" w:hAnsi="Baskerville Old Face"/>
          <w:sz w:val="24"/>
          <w:szCs w:val="24"/>
          <w:lang w:eastAsia="de-DE"/>
        </w:rPr>
      </w:pPr>
      <w:r>
        <w:rPr>
          <w:rFonts w:ascii="Baskerville Old Face" w:cs="Times New Roman" w:hAnsi="Baskerville Old Face"/>
          <w:sz w:val="24"/>
          <w:szCs w:val="24"/>
          <w:lang w:eastAsia="fr-CA"/>
        </w:rPr>
        <w:t xml:space="preserve">          </w:t>
      </w:r>
      <w:proofErr w:type="gramStart"/>
      <w:r w:rsidR="0002610A" w:rsidRPr="00003972">
        <w:rPr>
          <w:rFonts w:ascii="Baskerville Old Face" w:cs="Times New Roman" w:hAnsi="Baskerville Old Face"/>
          <w:sz w:val="24"/>
          <w:szCs w:val="24"/>
          <w:lang w:eastAsia="fr-CA"/>
        </w:rPr>
        <w:t>détaillant</w:t>
      </w:r>
      <w:proofErr w:type="gramEnd"/>
      <w:r w:rsidR="0002610A" w:rsidRPr="00003972">
        <w:rPr>
          <w:rFonts w:ascii="Baskerville Old Face" w:cs="Times New Roman" w:hAnsi="Baskerville Old Face"/>
          <w:sz w:val="24"/>
          <w:szCs w:val="24"/>
          <w:lang w:eastAsia="fr-CA"/>
        </w:rPr>
        <w:t xml:space="preserve"> les résultats d’études </w:t>
      </w:r>
    </w:p>
    <w:p w14:paraId="7FC84F25" w14:textId="77777777" w:rsidP="00E06265" w:rsidR="00043A31" w:rsidRDefault="00043A31"/>
    <w:p w14:paraId="58EF0990" w14:textId="4BB0DE95" w:rsidP="00E06265" w:rsidR="00BB5117" w:rsidRDefault="00472206" w:rsidRPr="00485E5B">
      <w:pPr>
        <w:pStyle w:val="Titre4"/>
        <w:tabs>
          <w:tab w:pos="851" w:val="num"/>
        </w:tabs>
        <w:spacing w:after="0" w:before="0"/>
        <w:ind w:hanging="862" w:left="862" w:right="-200"/>
        <w:rPr>
          <w:rFonts w:ascii="Baskerville Old Face" w:hAnsi="Baskerville Old Face"/>
          <w:sz w:val="24"/>
          <w:szCs w:val="24"/>
          <w:lang w:val="fr-FR"/>
        </w:rPr>
      </w:pPr>
      <w:r w:rsidRPr="00485E5B">
        <w:rPr>
          <w:rFonts w:ascii="Baskerville Old Face" w:hAnsi="Baskerville Old Face"/>
          <w:sz w:val="24"/>
          <w:szCs w:val="24"/>
          <w:lang w:val="fr-FR"/>
        </w:rPr>
        <w:t xml:space="preserve">Rapport </w:t>
      </w:r>
      <w:r w:rsidR="00BB5117" w:rsidRPr="00485E5B">
        <w:rPr>
          <w:rFonts w:ascii="Baskerville Old Face" w:hAnsi="Baskerville Old Face"/>
          <w:sz w:val="24"/>
          <w:szCs w:val="24"/>
          <w:lang w:val="fr-FR"/>
        </w:rPr>
        <w:t>d’APD</w:t>
      </w:r>
    </w:p>
    <w:p w14:paraId="23BAADF9" w14:textId="77777777" w:rsidP="00E06265" w:rsidR="00066946" w:rsidRDefault="00066946" w:rsidRPr="00485E5B">
      <w:pPr>
        <w:spacing w:before="0"/>
        <w:rPr>
          <w:rFonts w:ascii="Baskerville Old Face" w:cs="Times New Roman" w:hAnsi="Baskerville Old Face"/>
          <w:sz w:val="24"/>
          <w:szCs w:val="24"/>
          <w:lang w:eastAsia="fr-CA"/>
        </w:rPr>
      </w:pPr>
    </w:p>
    <w:p w14:paraId="048D6E04" w14:textId="37255406" w:rsidP="00E06265" w:rsidR="00BB5117" w:rsidRDefault="00FA41E0" w:rsidRPr="00485E5B">
      <w:pPr>
        <w:spacing w:before="0"/>
        <w:rPr>
          <w:rFonts w:ascii="Baskerville Old Face" w:cs="Times New Roman" w:hAnsi="Baskerville Old Face"/>
          <w:sz w:val="24"/>
          <w:szCs w:val="24"/>
          <w:lang w:eastAsia="fr-CA"/>
        </w:rPr>
      </w:pPr>
      <w:r w:rsidRPr="00485E5B">
        <w:rPr>
          <w:rFonts w:ascii="Baskerville Old Face" w:cs="Times New Roman" w:hAnsi="Baskerville Old Face"/>
          <w:sz w:val="24"/>
          <w:szCs w:val="24"/>
          <w:lang w:eastAsia="fr-CA"/>
        </w:rPr>
        <w:t>Le consultant devra fournir l</w:t>
      </w:r>
      <w:r w:rsidR="00BB5117" w:rsidRPr="00485E5B">
        <w:rPr>
          <w:rFonts w:ascii="Baskerville Old Face" w:cs="Times New Roman" w:hAnsi="Baskerville Old Face"/>
          <w:sz w:val="24"/>
          <w:szCs w:val="24"/>
          <w:lang w:eastAsia="fr-CA"/>
        </w:rPr>
        <w:t>e dossier d’</w:t>
      </w:r>
      <w:r w:rsidR="007D739F" w:rsidRPr="00485E5B">
        <w:rPr>
          <w:rFonts w:ascii="Baskerville Old Face" w:cs="Times New Roman" w:hAnsi="Baskerville Old Face"/>
          <w:sz w:val="24"/>
          <w:szCs w:val="24"/>
          <w:lang w:eastAsia="fr-CA"/>
        </w:rPr>
        <w:t>A</w:t>
      </w:r>
      <w:r w:rsidR="00BB5117" w:rsidRPr="00485E5B">
        <w:rPr>
          <w:rFonts w:ascii="Baskerville Old Face" w:cs="Times New Roman" w:hAnsi="Baskerville Old Face"/>
          <w:sz w:val="24"/>
          <w:szCs w:val="24"/>
          <w:lang w:eastAsia="fr-CA"/>
        </w:rPr>
        <w:t>vant-</w:t>
      </w:r>
      <w:r w:rsidR="007D739F" w:rsidRPr="00485E5B">
        <w:rPr>
          <w:rFonts w:ascii="Baskerville Old Face" w:cs="Times New Roman" w:hAnsi="Baskerville Old Face"/>
          <w:sz w:val="24"/>
          <w:szCs w:val="24"/>
          <w:lang w:eastAsia="fr-CA"/>
        </w:rPr>
        <w:t>P</w:t>
      </w:r>
      <w:r w:rsidR="00BB5117" w:rsidRPr="00485E5B">
        <w:rPr>
          <w:rFonts w:ascii="Baskerville Old Face" w:cs="Times New Roman" w:hAnsi="Baskerville Old Face"/>
          <w:sz w:val="24"/>
          <w:szCs w:val="24"/>
          <w:lang w:eastAsia="fr-CA"/>
        </w:rPr>
        <w:t xml:space="preserve">rojet </w:t>
      </w:r>
      <w:r w:rsidR="007D739F" w:rsidRPr="00485E5B">
        <w:rPr>
          <w:rFonts w:ascii="Baskerville Old Face" w:cs="Times New Roman" w:hAnsi="Baskerville Old Face"/>
          <w:sz w:val="24"/>
          <w:szCs w:val="24"/>
          <w:lang w:eastAsia="fr-CA"/>
        </w:rPr>
        <w:t>D</w:t>
      </w:r>
      <w:r w:rsidR="00BB5117" w:rsidRPr="00485E5B">
        <w:rPr>
          <w:rFonts w:ascii="Baskerville Old Face" w:cs="Times New Roman" w:hAnsi="Baskerville Old Face"/>
          <w:sz w:val="24"/>
          <w:szCs w:val="24"/>
          <w:lang w:eastAsia="fr-CA"/>
        </w:rPr>
        <w:t>étaillé compren</w:t>
      </w:r>
      <w:r w:rsidRPr="00485E5B">
        <w:rPr>
          <w:rFonts w:ascii="Baskerville Old Face" w:cs="Times New Roman" w:hAnsi="Baskerville Old Face"/>
          <w:sz w:val="24"/>
          <w:szCs w:val="24"/>
          <w:lang w:eastAsia="fr-CA"/>
        </w:rPr>
        <w:t>ant</w:t>
      </w:r>
      <w:r w:rsidR="00BB5117" w:rsidRPr="00485E5B">
        <w:rPr>
          <w:rFonts w:ascii="Baskerville Old Face" w:cs="Times New Roman" w:hAnsi="Baskerville Old Face"/>
          <w:sz w:val="24"/>
          <w:szCs w:val="24"/>
          <w:lang w:eastAsia="fr-CA"/>
        </w:rPr>
        <w:t xml:space="preserve"> :</w:t>
      </w:r>
    </w:p>
    <w:p w14:paraId="702B24AA" w14:textId="2E153F99" w:rsidR="00BB5117" w:rsidRDefault="00FA41E0" w:rsidRPr="00485E5B">
      <w:pPr>
        <w:numPr>
          <w:ilvl w:val="0"/>
          <w:numId w:val="9"/>
        </w:numPr>
        <w:tabs>
          <w:tab w:pos="851" w:val="clear"/>
        </w:tabs>
        <w:spacing w:before="0"/>
        <w:rPr>
          <w:rFonts w:ascii="Baskerville Old Face" w:cs="Times New Roman" w:hAnsi="Baskerville Old Face"/>
          <w:sz w:val="24"/>
          <w:szCs w:val="24"/>
          <w:lang w:eastAsia="de-DE"/>
        </w:rPr>
      </w:pPr>
      <w:r w:rsidRPr="00485E5B">
        <w:rPr>
          <w:rFonts w:ascii="Baskerville Old Face" w:cs="Times New Roman" w:hAnsi="Baskerville Old Face"/>
          <w:b/>
          <w:bCs/>
          <w:sz w:val="24"/>
          <w:szCs w:val="24"/>
          <w:lang w:eastAsia="de-DE"/>
        </w:rPr>
        <w:t xml:space="preserve">Le </w:t>
      </w:r>
      <w:r w:rsidR="009C242C" w:rsidRPr="00485E5B">
        <w:rPr>
          <w:rFonts w:ascii="Baskerville Old Face" w:cs="Times New Roman" w:hAnsi="Baskerville Old Face"/>
          <w:b/>
          <w:bCs/>
          <w:sz w:val="24"/>
          <w:szCs w:val="24"/>
          <w:lang w:eastAsia="de-DE"/>
        </w:rPr>
        <w:t xml:space="preserve">mémoire </w:t>
      </w:r>
      <w:r w:rsidR="00BB5117" w:rsidRPr="00485E5B">
        <w:rPr>
          <w:rFonts w:ascii="Baskerville Old Face" w:cs="Times New Roman" w:hAnsi="Baskerville Old Face"/>
          <w:b/>
          <w:bCs/>
          <w:sz w:val="24"/>
          <w:szCs w:val="24"/>
          <w:lang w:eastAsia="de-DE"/>
        </w:rPr>
        <w:t xml:space="preserve">descriptif </w:t>
      </w:r>
      <w:r w:rsidR="009C242C" w:rsidRPr="00485E5B">
        <w:rPr>
          <w:rFonts w:ascii="Baskerville Old Face" w:cs="Times New Roman" w:hAnsi="Baskerville Old Face"/>
          <w:b/>
          <w:bCs/>
          <w:sz w:val="24"/>
          <w:szCs w:val="24"/>
          <w:lang w:eastAsia="de-DE"/>
        </w:rPr>
        <w:t xml:space="preserve">du projet </w:t>
      </w:r>
      <w:r w:rsidR="00930B42" w:rsidRPr="00485E5B">
        <w:rPr>
          <w:rFonts w:ascii="Baskerville Old Face" w:cs="Times New Roman" w:hAnsi="Baskerville Old Face"/>
          <w:b/>
          <w:bCs/>
          <w:sz w:val="24"/>
          <w:szCs w:val="24"/>
          <w:lang w:eastAsia="de-DE"/>
        </w:rPr>
        <w:t>et u</w:t>
      </w:r>
      <w:r w:rsidR="00930B42" w:rsidRPr="00485E5B">
        <w:rPr>
          <w:rFonts w:ascii="Baskerville Old Face" w:cs="Times New Roman" w:hAnsi="Baskerville Old Face"/>
          <w:b/>
          <w:bCs/>
        </w:rPr>
        <w:t xml:space="preserve">n </w:t>
      </w:r>
      <w:r w:rsidR="00930B42" w:rsidRPr="00485E5B">
        <w:rPr>
          <w:rFonts w:ascii="Baskerville Old Face" w:cs="Times New Roman" w:hAnsi="Baskerville Old Face"/>
          <w:b/>
          <w:bCs/>
          <w:sz w:val="24"/>
          <w:szCs w:val="24"/>
          <w:lang w:eastAsia="de-DE"/>
        </w:rPr>
        <w:t xml:space="preserve">Cahier de Prescription Technique Particulière (CPTP) </w:t>
      </w:r>
      <w:r w:rsidR="00BB5117" w:rsidRPr="00485E5B">
        <w:rPr>
          <w:rFonts w:ascii="Baskerville Old Face" w:cs="Times New Roman" w:hAnsi="Baskerville Old Face"/>
          <w:b/>
          <w:bCs/>
          <w:sz w:val="24"/>
          <w:szCs w:val="24"/>
          <w:lang w:eastAsia="de-DE"/>
        </w:rPr>
        <w:t>indiquant suivant la nature des ouvrages</w:t>
      </w:r>
      <w:r w:rsidR="002E2EA1" w:rsidRPr="00485E5B">
        <w:rPr>
          <w:rFonts w:ascii="Baskerville Old Face" w:cs="Times New Roman" w:hAnsi="Baskerville Old Face"/>
          <w:sz w:val="24"/>
          <w:szCs w:val="24"/>
          <w:lang w:eastAsia="de-DE"/>
        </w:rPr>
        <w:t> :</w:t>
      </w:r>
    </w:p>
    <w:p w14:paraId="7B0A6650" w14:textId="145762B2" w:rsidR="00CA36F8" w:rsidRDefault="00CA36F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 xml:space="preserve">Résumé des mesures/travaux préconisés dans l’étude d’Avant-projet </w:t>
      </w:r>
      <w:r w:rsidR="00A91E17" w:rsidRPr="00485E5B">
        <w:rPr>
          <w:rFonts w:ascii="Baskerville Old Face" w:hAnsi="Baskerville Old Face"/>
          <w:sz w:val="24"/>
          <w:szCs w:val="24"/>
          <w:lang w:eastAsia="de-DE" w:val="fr-FR"/>
        </w:rPr>
        <w:t>sommaire ;</w:t>
      </w:r>
    </w:p>
    <w:p w14:paraId="25ABB5D9" w14:textId="64E8F67E" w:rsidR="00CA36F8" w:rsidRDefault="002E2EA1"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L</w:t>
      </w:r>
      <w:r w:rsidR="00BB5117" w:rsidRPr="00485E5B">
        <w:rPr>
          <w:rFonts w:ascii="Baskerville Old Face" w:hAnsi="Baskerville Old Face"/>
          <w:sz w:val="24"/>
          <w:szCs w:val="24"/>
          <w:lang w:eastAsia="de-DE" w:val="fr-FR"/>
        </w:rPr>
        <w:t xml:space="preserve">a situation de l’ensemble des travaux du projet </w:t>
      </w:r>
      <w:r w:rsidR="00CA36F8" w:rsidRPr="00485E5B">
        <w:rPr>
          <w:rFonts w:ascii="Baskerville Old Face" w:hAnsi="Baskerville Old Face"/>
          <w:sz w:val="24"/>
          <w:szCs w:val="24"/>
          <w:lang w:eastAsia="de-DE" w:val="fr-FR"/>
        </w:rPr>
        <w:t>décrivant les installations de production préconisées, du réseau de distribution (réhabilitation et extension), réservoirs, branchements et bornes fontaines ;</w:t>
      </w:r>
    </w:p>
    <w:p w14:paraId="0AF82E71" w14:textId="39AA6D6C" w:rsidR="002E2EA1" w:rsidRDefault="002E2EA1"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Les caractéristiques dimensionnelles et hydrauliques </w:t>
      </w:r>
      <w:r w:rsidR="006D748F" w:rsidRPr="00485E5B">
        <w:rPr>
          <w:rFonts w:ascii="Baskerville Old Face" w:hAnsi="Baskerville Old Face"/>
          <w:sz w:val="24"/>
          <w:szCs w:val="24"/>
          <w:lang w:eastAsia="de-DE" w:val="fr-FR"/>
        </w:rPr>
        <w:t>des</w:t>
      </w:r>
      <w:r w:rsidR="00FE5509" w:rsidRPr="00485E5B">
        <w:rPr>
          <w:rFonts w:ascii="Baskerville Old Face" w:hAnsi="Baskerville Old Face"/>
          <w:sz w:val="24"/>
          <w:szCs w:val="24"/>
          <w:lang w:eastAsia="de-DE" w:val="fr-FR"/>
        </w:rPr>
        <w:t xml:space="preserve"> ouvrages et</w:t>
      </w:r>
      <w:r w:rsidR="006D748F" w:rsidRPr="00485E5B">
        <w:rPr>
          <w:rFonts w:ascii="Baskerville Old Face" w:hAnsi="Baskerville Old Face"/>
          <w:sz w:val="24"/>
          <w:szCs w:val="24"/>
          <w:lang w:eastAsia="de-DE" w:val="fr-FR"/>
        </w:rPr>
        <w:t xml:space="preserve"> équipements à </w:t>
      </w:r>
      <w:r w:rsidR="0038148A" w:rsidRPr="00485E5B">
        <w:rPr>
          <w:rFonts w:ascii="Baskerville Old Face" w:hAnsi="Baskerville Old Face"/>
          <w:sz w:val="24"/>
          <w:szCs w:val="24"/>
          <w:lang w:eastAsia="de-DE" w:val="fr-FR"/>
        </w:rPr>
        <w:t xml:space="preserve">construire, </w:t>
      </w:r>
      <w:r w:rsidR="006D748F" w:rsidRPr="00485E5B">
        <w:rPr>
          <w:rFonts w:ascii="Baskerville Old Face" w:hAnsi="Baskerville Old Face"/>
          <w:sz w:val="24"/>
          <w:szCs w:val="24"/>
          <w:lang w:eastAsia="de-DE" w:val="fr-FR"/>
        </w:rPr>
        <w:t>r</w:t>
      </w:r>
      <w:r w:rsidR="00FE5509" w:rsidRPr="00485E5B">
        <w:rPr>
          <w:rFonts w:ascii="Baskerville Old Face" w:hAnsi="Baskerville Old Face"/>
          <w:sz w:val="24"/>
          <w:szCs w:val="24"/>
          <w:lang w:eastAsia="de-DE" w:val="fr-FR"/>
        </w:rPr>
        <w:t>éhabiliter et/ou à renouveler</w:t>
      </w:r>
      <w:r w:rsidR="006D748F" w:rsidRPr="00485E5B">
        <w:rPr>
          <w:rFonts w:ascii="Baskerville Old Face" w:hAnsi="Baskerville Old Face"/>
          <w:sz w:val="24"/>
          <w:szCs w:val="24"/>
          <w:lang w:eastAsia="de-DE" w:val="fr-FR"/>
        </w:rPr>
        <w:t> ;</w:t>
      </w:r>
    </w:p>
    <w:p w14:paraId="549CDA55" w14:textId="47CDB199" w:rsidR="00FE5509" w:rsidRDefault="00FE5509"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Les caractéristiques dimensionnelles et hydrauliques des ouvrages de stockage ;</w:t>
      </w:r>
    </w:p>
    <w:p w14:paraId="39230BBB" w14:textId="58451CD5" w:rsidR="00FE5509" w:rsidRDefault="00FE5509"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Les caractéristiques dimensionnelles et hydrauliques des conduites d’alimentation des ouvrages de stockage </w:t>
      </w:r>
      <w:r w:rsidR="00930B42" w:rsidRPr="00485E5B">
        <w:rPr>
          <w:rFonts w:ascii="Baskerville Old Face" w:hAnsi="Baskerville Old Face"/>
          <w:sz w:val="24"/>
          <w:szCs w:val="24"/>
          <w:lang w:eastAsia="de-DE" w:val="fr-FR"/>
        </w:rPr>
        <w:t>et des conduites de distribution ainsi que des matériels de branchements ;</w:t>
      </w:r>
    </w:p>
    <w:p w14:paraId="70B9D879" w14:textId="34BEB126" w:rsidR="00BB5117" w:rsidRDefault="00FE5509"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Les</w:t>
      </w:r>
      <w:r w:rsidR="00BB5117" w:rsidRPr="00485E5B">
        <w:rPr>
          <w:rFonts w:ascii="Baskerville Old Face" w:hAnsi="Baskerville Old Face"/>
          <w:sz w:val="24"/>
          <w:szCs w:val="24"/>
          <w:lang w:eastAsia="de-DE" w:val="fr-FR"/>
        </w:rPr>
        <w:t xml:space="preserve"> dispositions prévues pour l'alimentation électrique</w:t>
      </w:r>
      <w:r w:rsidRPr="00485E5B">
        <w:rPr>
          <w:rFonts w:ascii="Baskerville Old Face" w:hAnsi="Baskerville Old Face"/>
          <w:sz w:val="24"/>
          <w:szCs w:val="24"/>
          <w:lang w:eastAsia="de-DE" w:val="fr-FR"/>
        </w:rPr>
        <w:t xml:space="preserve"> des ouvrages</w:t>
      </w:r>
      <w:r w:rsidR="00BB5117" w:rsidRPr="00485E5B">
        <w:rPr>
          <w:rFonts w:ascii="Baskerville Old Face" w:hAnsi="Baskerville Old Face"/>
          <w:sz w:val="24"/>
          <w:szCs w:val="24"/>
          <w:lang w:eastAsia="de-DE" w:val="fr-FR"/>
        </w:rPr>
        <w:t xml:space="preserve"> en conformité avec les exigences de la </w:t>
      </w:r>
      <w:r w:rsidR="009C242C" w:rsidRPr="00485E5B">
        <w:rPr>
          <w:rFonts w:ascii="Baskerville Old Face" w:hAnsi="Baskerville Old Face"/>
          <w:sz w:val="24"/>
          <w:szCs w:val="24"/>
          <w:lang w:eastAsia="de-DE" w:val="fr-FR"/>
        </w:rPr>
        <w:t>Société de fourniture de l’énergie électrique (Privé ou public/</w:t>
      </w:r>
      <w:r w:rsidR="00BB5117" w:rsidRPr="00485E5B">
        <w:rPr>
          <w:rFonts w:ascii="Baskerville Old Face" w:hAnsi="Baskerville Old Face"/>
          <w:sz w:val="24"/>
          <w:szCs w:val="24"/>
          <w:lang w:eastAsia="de-DE" w:val="fr-FR"/>
        </w:rPr>
        <w:t>SNEL</w:t>
      </w:r>
      <w:r w:rsidR="009C242C" w:rsidRPr="00485E5B">
        <w:rPr>
          <w:rFonts w:ascii="Baskerville Old Face" w:hAnsi="Baskerville Old Face"/>
          <w:sz w:val="24"/>
          <w:szCs w:val="24"/>
          <w:lang w:eastAsia="de-DE" w:val="fr-FR"/>
        </w:rPr>
        <w:t>)</w:t>
      </w:r>
      <w:r w:rsidR="00A85968" w:rsidRPr="00485E5B">
        <w:rPr>
          <w:rFonts w:ascii="Baskerville Old Face" w:hAnsi="Baskerville Old Face"/>
          <w:sz w:val="24"/>
          <w:szCs w:val="24"/>
          <w:lang w:eastAsia="de-DE" w:val="fr-FR"/>
        </w:rPr>
        <w:t xml:space="preserve"> et/ou normes en vigueur</w:t>
      </w:r>
      <w:r w:rsidR="007D739F" w:rsidRPr="00485E5B">
        <w:rPr>
          <w:rFonts w:ascii="Baskerville Old Face" w:hAnsi="Baskerville Old Face"/>
          <w:sz w:val="24"/>
          <w:szCs w:val="24"/>
          <w:lang w:eastAsia="de-DE" w:val="fr-FR"/>
        </w:rPr>
        <w:t> ;</w:t>
      </w:r>
    </w:p>
    <w:p w14:paraId="787D0B65" w14:textId="77D81FD0" w:rsidR="00BB5117" w:rsidRDefault="002E2EA1"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Un</w:t>
      </w:r>
      <w:r w:rsidR="00A7416B" w:rsidRPr="00485E5B">
        <w:rPr>
          <w:rFonts w:ascii="Baskerville Old Face" w:hAnsi="Baskerville Old Face"/>
          <w:sz w:val="24"/>
          <w:szCs w:val="24"/>
          <w:lang w:eastAsia="de-DE" w:val="fr-FR"/>
        </w:rPr>
        <w:t>e estimation du coût des travaux ;</w:t>
      </w:r>
    </w:p>
    <w:p w14:paraId="39495511" w14:textId="327A9022" w:rsidR="00F158D7" w:rsidRDefault="00F158D7"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Un rapport des essais géotechniques</w:t>
      </w:r>
    </w:p>
    <w:p w14:paraId="2A114732" w14:textId="3084C356" w:rsidR="002E2EA1" w:rsidRDefault="002E2EA1"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Un allotissement des travaux ;</w:t>
      </w:r>
    </w:p>
    <w:p w14:paraId="19A289F5" w14:textId="0035AD1F" w:rsidR="002E2EA1" w:rsidRDefault="002E2EA1"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Un planning prévisionnel des travaux</w:t>
      </w:r>
      <w:r w:rsidR="00FA41E0" w:rsidRPr="00485E5B">
        <w:rPr>
          <w:rFonts w:ascii="Baskerville Old Face" w:hAnsi="Baskerville Old Face"/>
          <w:sz w:val="24"/>
          <w:szCs w:val="24"/>
          <w:lang w:eastAsia="de-DE" w:val="fr-FR"/>
        </w:rPr>
        <w:t>.</w:t>
      </w:r>
    </w:p>
    <w:p w14:paraId="40B192FB" w14:textId="77777777" w:rsidP="00E06265" w:rsidR="00FA41E0" w:rsidRDefault="00FA41E0" w:rsidRPr="00485E5B">
      <w:pPr>
        <w:widowControl/>
        <w:tabs>
          <w:tab w:pos="851" w:val="clear"/>
        </w:tabs>
        <w:autoSpaceDE w:val="0"/>
        <w:autoSpaceDN w:val="0"/>
        <w:adjustRightInd w:val="0"/>
        <w:spacing w:before="0"/>
        <w:rPr>
          <w:rFonts w:ascii="Baskerville Old Face" w:cs="Times New Roman" w:hAnsi="Baskerville Old Face"/>
          <w:sz w:val="24"/>
          <w:szCs w:val="24"/>
          <w:lang w:eastAsia="de-DE"/>
        </w:rPr>
      </w:pPr>
    </w:p>
    <w:p w14:paraId="01AADD0E" w14:textId="7771F63E" w:rsidR="00FA41E0" w:rsidRDefault="00FA41E0" w:rsidRPr="00485E5B">
      <w:pPr>
        <w:numPr>
          <w:ilvl w:val="0"/>
          <w:numId w:val="9"/>
        </w:numPr>
        <w:tabs>
          <w:tab w:pos="851" w:val="clear"/>
        </w:tabs>
        <w:spacing w:before="0"/>
        <w:rPr>
          <w:rFonts w:ascii="Baskerville Old Face" w:cs="Times New Roman" w:hAnsi="Baskerville Old Face"/>
          <w:b/>
          <w:bCs/>
          <w:sz w:val="24"/>
          <w:szCs w:val="24"/>
          <w:lang w:eastAsia="de-DE"/>
        </w:rPr>
      </w:pPr>
      <w:r w:rsidRPr="00485E5B">
        <w:rPr>
          <w:rFonts w:ascii="Baskerville Old Face" w:cs="Times New Roman" w:hAnsi="Baskerville Old Face"/>
          <w:b/>
          <w:bCs/>
          <w:sz w:val="24"/>
          <w:szCs w:val="24"/>
          <w:lang w:eastAsia="de-DE"/>
        </w:rPr>
        <w:t>Le modèle hydraulique utilisé pour l'ensemble du réseau de distribution de K</w:t>
      </w:r>
      <w:r w:rsidR="007A6084" w:rsidRPr="00485E5B">
        <w:rPr>
          <w:rFonts w:ascii="Baskerville Old Face" w:cs="Times New Roman" w:hAnsi="Baskerville Old Face"/>
          <w:b/>
          <w:bCs/>
          <w:sz w:val="24"/>
          <w:szCs w:val="24"/>
          <w:lang w:eastAsia="de-DE"/>
        </w:rPr>
        <w:t>inshasa</w:t>
      </w:r>
      <w:r w:rsidRPr="00485E5B">
        <w:rPr>
          <w:rFonts w:ascii="Baskerville Old Face" w:cs="Times New Roman" w:hAnsi="Baskerville Old Face"/>
          <w:b/>
          <w:bCs/>
          <w:sz w:val="24"/>
          <w:szCs w:val="24"/>
          <w:lang w:eastAsia="de-DE"/>
        </w:rPr>
        <w:t xml:space="preserve">, avec toutes les informations techniques et géoréférencées collectées sur la plateforme disponible (Water CAD, </w:t>
      </w:r>
      <w:proofErr w:type="spellStart"/>
      <w:r w:rsidRPr="00485E5B">
        <w:rPr>
          <w:rFonts w:ascii="Baskerville Old Face" w:cs="Times New Roman" w:hAnsi="Baskerville Old Face"/>
          <w:b/>
          <w:bCs/>
          <w:sz w:val="24"/>
          <w:szCs w:val="24"/>
          <w:lang w:eastAsia="de-DE"/>
        </w:rPr>
        <w:t>WaterGEMS</w:t>
      </w:r>
      <w:proofErr w:type="spellEnd"/>
      <w:r w:rsidRPr="00485E5B">
        <w:rPr>
          <w:rFonts w:ascii="Baskerville Old Face" w:cs="Times New Roman" w:hAnsi="Baskerville Old Face"/>
          <w:b/>
          <w:bCs/>
          <w:sz w:val="24"/>
          <w:szCs w:val="24"/>
          <w:lang w:eastAsia="de-DE"/>
        </w:rPr>
        <w:t xml:space="preserve"> ou Mike Hydro). Le consultant devra également </w:t>
      </w:r>
      <w:r w:rsidR="00A91E17" w:rsidRPr="00485E5B">
        <w:rPr>
          <w:rFonts w:ascii="Baskerville Old Face" w:cs="Times New Roman" w:hAnsi="Baskerville Old Face"/>
          <w:b/>
          <w:bCs/>
          <w:sz w:val="24"/>
          <w:szCs w:val="24"/>
          <w:lang w:eastAsia="de-DE"/>
        </w:rPr>
        <w:t>fournir</w:t>
      </w:r>
      <w:r w:rsidRPr="00485E5B">
        <w:rPr>
          <w:rFonts w:ascii="Baskerville Old Face" w:cs="Times New Roman" w:hAnsi="Baskerville Old Face"/>
          <w:b/>
          <w:bCs/>
          <w:sz w:val="24"/>
          <w:szCs w:val="24"/>
          <w:lang w:eastAsia="de-DE"/>
        </w:rPr>
        <w:t xml:space="preserve"> tous les calques SIG finaux utilisés dans cette étude.</w:t>
      </w:r>
    </w:p>
    <w:p w14:paraId="746EE079" w14:textId="77777777" w:rsidP="00E06265" w:rsidR="00FA41E0" w:rsidRDefault="00FA41E0" w:rsidRPr="00485E5B">
      <w:pPr>
        <w:tabs>
          <w:tab w:pos="851" w:val="clear"/>
        </w:tabs>
        <w:spacing w:before="0"/>
        <w:ind w:left="720"/>
        <w:rPr>
          <w:rFonts w:ascii="Baskerville Old Face" w:cs="Times New Roman" w:hAnsi="Baskerville Old Face"/>
          <w:b/>
          <w:bCs/>
          <w:sz w:val="24"/>
          <w:szCs w:val="24"/>
          <w:lang w:eastAsia="de-DE"/>
        </w:rPr>
      </w:pPr>
    </w:p>
    <w:p w14:paraId="3B91DEF2" w14:textId="263F3E41" w:rsidR="00CA36F8" w:rsidRDefault="00FA41E0" w:rsidRPr="00485E5B">
      <w:pPr>
        <w:numPr>
          <w:ilvl w:val="0"/>
          <w:numId w:val="9"/>
        </w:numPr>
        <w:tabs>
          <w:tab w:pos="851" w:val="clear"/>
        </w:tabs>
        <w:spacing w:before="0"/>
        <w:rPr>
          <w:rFonts w:ascii="Baskerville Old Face" w:cs="Times New Roman" w:hAnsi="Baskerville Old Face"/>
          <w:sz w:val="24"/>
          <w:szCs w:val="24"/>
          <w:lang w:eastAsia="de-DE"/>
        </w:rPr>
      </w:pPr>
      <w:r w:rsidRPr="00485E5B">
        <w:rPr>
          <w:rFonts w:ascii="Baskerville Old Face" w:cs="Times New Roman" w:hAnsi="Baskerville Old Face"/>
          <w:b/>
          <w:bCs/>
          <w:sz w:val="24"/>
          <w:szCs w:val="24"/>
          <w:lang w:eastAsia="de-DE"/>
        </w:rPr>
        <w:t xml:space="preserve">Le </w:t>
      </w:r>
      <w:r w:rsidR="00472206" w:rsidRPr="00485E5B">
        <w:rPr>
          <w:rFonts w:ascii="Baskerville Old Face" w:cs="Times New Roman" w:hAnsi="Baskerville Old Face"/>
          <w:b/>
          <w:bCs/>
          <w:sz w:val="24"/>
          <w:szCs w:val="24"/>
          <w:lang w:eastAsia="de-DE"/>
        </w:rPr>
        <w:t>dossier de plans</w:t>
      </w:r>
      <w:r w:rsidR="00CA36F8" w:rsidRPr="00485E5B">
        <w:rPr>
          <w:rFonts w:ascii="Baskerville Old Face" w:cs="Times New Roman" w:hAnsi="Baskerville Old Face"/>
          <w:b/>
          <w:bCs/>
          <w:sz w:val="24"/>
          <w:szCs w:val="24"/>
          <w:lang w:eastAsia="de-DE"/>
        </w:rPr>
        <w:t> </w:t>
      </w:r>
      <w:r w:rsidR="007D739F" w:rsidRPr="00485E5B">
        <w:rPr>
          <w:rFonts w:ascii="Baskerville Old Face" w:cs="Times New Roman" w:hAnsi="Baskerville Old Face"/>
          <w:b/>
          <w:bCs/>
          <w:sz w:val="24"/>
          <w:szCs w:val="24"/>
          <w:lang w:eastAsia="de-DE"/>
        </w:rPr>
        <w:t>comprenant</w:t>
      </w:r>
      <w:r w:rsidR="007D739F" w:rsidRPr="00485E5B">
        <w:rPr>
          <w:rFonts w:ascii="Baskerville Old Face" w:cs="Times New Roman" w:hAnsi="Baskerville Old Face"/>
          <w:sz w:val="24"/>
          <w:szCs w:val="24"/>
          <w:lang w:eastAsia="de-DE"/>
        </w:rPr>
        <w:t> :</w:t>
      </w:r>
    </w:p>
    <w:p w14:paraId="149B7349" w14:textId="19787932" w:rsidR="00CA36F8" w:rsidRDefault="00CA36F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 xml:space="preserve">Une cartographie avec géolocalisation de tous détails relatifs aux </w:t>
      </w:r>
      <w:r w:rsidR="00066946" w:rsidRPr="00485E5B">
        <w:rPr>
          <w:rFonts w:ascii="Baskerville Old Face" w:hAnsi="Baskerville Old Face"/>
          <w:sz w:val="24"/>
          <w:szCs w:val="24"/>
          <w:lang w:eastAsia="de-DE" w:val="fr-FR"/>
        </w:rPr>
        <w:t>nœuds</w:t>
      </w:r>
      <w:r w:rsidRPr="00485E5B">
        <w:rPr>
          <w:rFonts w:ascii="Baskerville Old Face" w:hAnsi="Baskerville Old Face"/>
          <w:sz w:val="24"/>
          <w:szCs w:val="24"/>
          <w:lang w:eastAsia="de-DE" w:val="fr-FR"/>
        </w:rPr>
        <w:t xml:space="preserve"> du réseau existant, les détails sur la connexion des chambres des vannes existantes et leurs intégrations sur les réseaux projetés</w:t>
      </w:r>
      <w:r w:rsidR="007D739F" w:rsidRPr="00485E5B">
        <w:rPr>
          <w:rFonts w:ascii="Baskerville Old Face" w:hAnsi="Baskerville Old Face"/>
          <w:sz w:val="24"/>
          <w:szCs w:val="24"/>
          <w:lang w:eastAsia="de-DE" w:val="fr-FR"/>
        </w:rPr>
        <w:t> ;</w:t>
      </w:r>
    </w:p>
    <w:p w14:paraId="2AA2866C" w14:textId="01614A9D" w:rsidR="00CA36F8" w:rsidRDefault="00CA36F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 xml:space="preserve">La cartographie actualisée de l’occupation du sol, du tissu urbain, des zones d’attractions des activités commerciales, des zones des grands et </w:t>
      </w:r>
      <w:r w:rsidR="005D3213" w:rsidRPr="00485E5B">
        <w:rPr>
          <w:rFonts w:ascii="Baskerville Old Face" w:hAnsi="Baskerville Old Face"/>
          <w:sz w:val="24"/>
          <w:szCs w:val="24"/>
          <w:lang w:eastAsia="de-DE" w:val="fr-FR"/>
        </w:rPr>
        <w:t>faible pouvoir</w:t>
      </w:r>
      <w:r w:rsidRPr="00485E5B">
        <w:rPr>
          <w:rFonts w:ascii="Baskerville Old Face" w:hAnsi="Baskerville Old Face"/>
          <w:sz w:val="24"/>
          <w:szCs w:val="24"/>
          <w:lang w:eastAsia="de-DE" w:val="fr-FR"/>
        </w:rPr>
        <w:t xml:space="preserve"> d’achats, suivant la cartographie des enquêtes socio-économiques élaborées lors de la mission de collectes des données de l’APS, des zones à forte probabilité érosive,</w:t>
      </w:r>
    </w:p>
    <w:p w14:paraId="380B9AFA" w14:textId="77777777" w:rsidR="00CA36F8" w:rsidRDefault="00CA36F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Les dimensions, l’état, et le niveau d’exposition des chambres des vannes existantes et ainsi que les bornes fontaines, l’état de génie civil des chambres et les bornes fontaines ainsi que leurs emplacements géographiques.</w:t>
      </w:r>
    </w:p>
    <w:p w14:paraId="30453613" w14:textId="77777777" w:rsidR="00CA36F8" w:rsidRDefault="00CA36F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Les plans topographiques d’implantation du site de captage existant,</w:t>
      </w:r>
    </w:p>
    <w:p w14:paraId="6A3834CA" w14:textId="358F5200" w:rsidR="00CA36F8" w:rsidRDefault="00CA36F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 xml:space="preserve">Les plans topographiques avec indication des emplacements des ouvrages </w:t>
      </w:r>
      <w:r w:rsidR="000E0295" w:rsidRPr="00485E5B">
        <w:rPr>
          <w:rFonts w:ascii="Baskerville Old Face" w:hAnsi="Baskerville Old Face"/>
          <w:sz w:val="24"/>
          <w:szCs w:val="24"/>
          <w:lang w:eastAsia="de-DE" w:val="fr-FR"/>
        </w:rPr>
        <w:t>de l’</w:t>
      </w:r>
      <w:r w:rsidRPr="00485E5B">
        <w:rPr>
          <w:rFonts w:ascii="Baskerville Old Face" w:hAnsi="Baskerville Old Face"/>
          <w:sz w:val="24"/>
          <w:szCs w:val="24"/>
          <w:lang w:eastAsia="de-DE" w:val="fr-FR"/>
        </w:rPr>
        <w:t>usine existant</w:t>
      </w:r>
      <w:r w:rsidR="000E0295" w:rsidRPr="00485E5B">
        <w:rPr>
          <w:rFonts w:ascii="Baskerville Old Face" w:hAnsi="Baskerville Old Face"/>
          <w:sz w:val="24"/>
          <w:szCs w:val="24"/>
          <w:lang w:eastAsia="de-DE" w:val="fr-FR"/>
        </w:rPr>
        <w:t>e</w:t>
      </w:r>
      <w:r w:rsidRPr="00485E5B">
        <w:rPr>
          <w:rFonts w:ascii="Baskerville Old Face" w:hAnsi="Baskerville Old Face"/>
          <w:sz w:val="24"/>
          <w:szCs w:val="24"/>
          <w:lang w:eastAsia="de-DE" w:val="fr-FR"/>
        </w:rPr>
        <w:t> ;</w:t>
      </w:r>
    </w:p>
    <w:p w14:paraId="094E2AF0" w14:textId="30F25838" w:rsidR="00CA36F8" w:rsidRDefault="00CA36F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lastRenderedPageBreak/>
        <w:t>Les plans topographiques avec implantations en plans des ouvrages des réservoirs existants</w:t>
      </w:r>
      <w:r w:rsidR="007A6084" w:rsidRPr="00485E5B">
        <w:rPr>
          <w:rFonts w:ascii="Baskerville Old Face" w:hAnsi="Baskerville Old Face"/>
          <w:sz w:val="24"/>
          <w:szCs w:val="24"/>
          <w:lang w:eastAsia="de-DE" w:val="fr-FR"/>
        </w:rPr>
        <w:t> ;</w:t>
      </w:r>
    </w:p>
    <w:p w14:paraId="16D1EED7" w14:textId="15068E91" w:rsidR="00CA36F8" w:rsidRDefault="00CA36F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Les plans topographiques des tous les sites des usines projetées avec implantation en plans</w:t>
      </w:r>
      <w:r w:rsidR="000E0295" w:rsidRPr="00485E5B">
        <w:rPr>
          <w:rFonts w:ascii="Baskerville Old Face" w:hAnsi="Baskerville Old Face"/>
          <w:sz w:val="24"/>
          <w:szCs w:val="24"/>
          <w:lang w:eastAsia="de-DE" w:val="fr-FR"/>
        </w:rPr>
        <w:t xml:space="preserve"> </w:t>
      </w:r>
      <w:r w:rsidRPr="00485E5B">
        <w:rPr>
          <w:rFonts w:ascii="Baskerville Old Face" w:hAnsi="Baskerville Old Face"/>
          <w:sz w:val="24"/>
          <w:szCs w:val="24"/>
          <w:lang w:eastAsia="de-DE" w:val="fr-FR"/>
        </w:rPr>
        <w:t>des ouvrages usine</w:t>
      </w:r>
      <w:r w:rsidR="000E0295" w:rsidRPr="00485E5B">
        <w:rPr>
          <w:rFonts w:ascii="Baskerville Old Face" w:hAnsi="Baskerville Old Face"/>
          <w:sz w:val="24"/>
          <w:szCs w:val="24"/>
          <w:lang w:eastAsia="de-DE" w:val="fr-FR"/>
        </w:rPr>
        <w:t>s</w:t>
      </w:r>
      <w:r w:rsidRPr="00485E5B">
        <w:rPr>
          <w:rFonts w:ascii="Baskerville Old Face" w:hAnsi="Baskerville Old Face"/>
          <w:sz w:val="24"/>
          <w:szCs w:val="24"/>
          <w:lang w:eastAsia="de-DE" w:val="fr-FR"/>
        </w:rPr>
        <w:t xml:space="preserve"> projeté</w:t>
      </w:r>
      <w:r w:rsidR="000E0295" w:rsidRPr="00485E5B">
        <w:rPr>
          <w:rFonts w:ascii="Baskerville Old Face" w:hAnsi="Baskerville Old Face"/>
          <w:sz w:val="24"/>
          <w:szCs w:val="24"/>
          <w:lang w:eastAsia="de-DE" w:val="fr-FR"/>
        </w:rPr>
        <w:t>es</w:t>
      </w:r>
      <w:r w:rsidR="00793154" w:rsidRPr="00485E5B">
        <w:rPr>
          <w:rFonts w:ascii="Baskerville Old Face" w:hAnsi="Baskerville Old Face"/>
          <w:sz w:val="24"/>
          <w:szCs w:val="24"/>
          <w:lang w:eastAsia="de-DE" w:val="fr-FR"/>
        </w:rPr>
        <w:t> ;</w:t>
      </w:r>
    </w:p>
    <w:p w14:paraId="0EC463AF" w14:textId="77777777" w:rsidR="00CA36F8" w:rsidRDefault="00CA36F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Les plans topographiques d’implantation de tous les sites des ouvrages projetés des stockages ;</w:t>
      </w:r>
    </w:p>
    <w:p w14:paraId="1F30DF2F" w14:textId="36EBE3D2" w:rsidR="00CA36F8" w:rsidRDefault="00CA36F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 xml:space="preserve">Les profils en long des conduites d’adduction </w:t>
      </w:r>
      <w:r w:rsidR="00FB2888" w:rsidRPr="00485E5B">
        <w:rPr>
          <w:rFonts w:ascii="Baskerville Old Face" w:hAnsi="Baskerville Old Face"/>
          <w:sz w:val="24"/>
          <w:szCs w:val="24"/>
          <w:lang w:eastAsia="de-DE" w:val="fr-FR"/>
        </w:rPr>
        <w:t xml:space="preserve">entre </w:t>
      </w:r>
      <w:r w:rsidRPr="00485E5B">
        <w:rPr>
          <w:rFonts w:ascii="Baskerville Old Face" w:hAnsi="Baskerville Old Face"/>
          <w:sz w:val="24"/>
          <w:szCs w:val="24"/>
          <w:lang w:eastAsia="de-DE" w:val="fr-FR"/>
        </w:rPr>
        <w:t>captage –</w:t>
      </w:r>
      <w:r w:rsidR="00FB2888" w:rsidRPr="00485E5B">
        <w:rPr>
          <w:rFonts w:ascii="Baskerville Old Face" w:hAnsi="Baskerville Old Face"/>
          <w:sz w:val="24"/>
          <w:szCs w:val="24"/>
          <w:lang w:eastAsia="de-DE" w:val="fr-FR"/>
        </w:rPr>
        <w:t xml:space="preserve"> </w:t>
      </w:r>
      <w:r w:rsidRPr="00485E5B">
        <w:rPr>
          <w:rFonts w:ascii="Baskerville Old Face" w:hAnsi="Baskerville Old Face"/>
          <w:sz w:val="24"/>
          <w:szCs w:val="24"/>
          <w:lang w:eastAsia="de-DE" w:val="fr-FR"/>
        </w:rPr>
        <w:t>usine</w:t>
      </w:r>
      <w:r w:rsidR="00FB2888" w:rsidRPr="00485E5B">
        <w:rPr>
          <w:rFonts w:ascii="Baskerville Old Face" w:hAnsi="Baskerville Old Face"/>
          <w:sz w:val="24"/>
          <w:szCs w:val="24"/>
          <w:lang w:eastAsia="de-DE" w:val="fr-FR"/>
        </w:rPr>
        <w:t xml:space="preserve"> de traitement</w:t>
      </w:r>
      <w:r w:rsidRPr="00485E5B">
        <w:rPr>
          <w:rFonts w:ascii="Baskerville Old Face" w:hAnsi="Baskerville Old Face"/>
          <w:sz w:val="24"/>
          <w:szCs w:val="24"/>
          <w:lang w:eastAsia="de-DE" w:val="fr-FR"/>
        </w:rPr>
        <w:t xml:space="preserve">, </w:t>
      </w:r>
      <w:r w:rsidR="00FB2888" w:rsidRPr="00485E5B">
        <w:rPr>
          <w:rFonts w:ascii="Baskerville Old Face" w:hAnsi="Baskerville Old Face"/>
          <w:sz w:val="24"/>
          <w:szCs w:val="24"/>
          <w:lang w:eastAsia="de-DE" w:val="fr-FR"/>
        </w:rPr>
        <w:t xml:space="preserve">entre </w:t>
      </w:r>
      <w:r w:rsidRPr="00485E5B">
        <w:rPr>
          <w:rFonts w:ascii="Baskerville Old Face" w:hAnsi="Baskerville Old Face"/>
          <w:sz w:val="24"/>
          <w:szCs w:val="24"/>
          <w:lang w:eastAsia="de-DE" w:val="fr-FR"/>
        </w:rPr>
        <w:t xml:space="preserve">usine </w:t>
      </w:r>
      <w:r w:rsidR="00FB2888" w:rsidRPr="00485E5B">
        <w:rPr>
          <w:rFonts w:ascii="Baskerville Old Face" w:hAnsi="Baskerville Old Face"/>
          <w:sz w:val="24"/>
          <w:szCs w:val="24"/>
          <w:lang w:eastAsia="de-DE" w:val="fr-FR"/>
        </w:rPr>
        <w:t xml:space="preserve">de traitement </w:t>
      </w:r>
      <w:r w:rsidRPr="00485E5B">
        <w:rPr>
          <w:rFonts w:ascii="Baskerville Old Face" w:hAnsi="Baskerville Old Face"/>
          <w:sz w:val="24"/>
          <w:szCs w:val="24"/>
          <w:lang w:eastAsia="de-DE" w:val="fr-FR"/>
        </w:rPr>
        <w:t>–</w:t>
      </w:r>
      <w:r w:rsidR="00FB2888" w:rsidRPr="00485E5B">
        <w:rPr>
          <w:rFonts w:ascii="Baskerville Old Face" w:hAnsi="Baskerville Old Face"/>
          <w:sz w:val="24"/>
          <w:szCs w:val="24"/>
          <w:lang w:eastAsia="de-DE" w:val="fr-FR"/>
        </w:rPr>
        <w:t xml:space="preserve"> </w:t>
      </w:r>
      <w:r w:rsidRPr="00485E5B">
        <w:rPr>
          <w:rFonts w:ascii="Baskerville Old Face" w:hAnsi="Baskerville Old Face"/>
          <w:sz w:val="24"/>
          <w:szCs w:val="24"/>
          <w:lang w:eastAsia="de-DE" w:val="fr-FR"/>
        </w:rPr>
        <w:t>réservoir</w:t>
      </w:r>
      <w:r w:rsidR="00FB2888" w:rsidRPr="00485E5B">
        <w:rPr>
          <w:rFonts w:ascii="Baskerville Old Face" w:hAnsi="Baskerville Old Face"/>
          <w:sz w:val="24"/>
          <w:szCs w:val="24"/>
          <w:lang w:eastAsia="de-DE" w:val="fr-FR"/>
        </w:rPr>
        <w:t xml:space="preserve"> et entre </w:t>
      </w:r>
      <w:r w:rsidRPr="00485E5B">
        <w:rPr>
          <w:rFonts w:ascii="Baskerville Old Face" w:hAnsi="Baskerville Old Face"/>
          <w:sz w:val="24"/>
          <w:szCs w:val="24"/>
          <w:lang w:eastAsia="de-DE" w:val="fr-FR"/>
        </w:rPr>
        <w:t xml:space="preserve">réservoir </w:t>
      </w:r>
      <w:r w:rsidR="00FB2888" w:rsidRPr="00485E5B">
        <w:rPr>
          <w:rFonts w:ascii="Baskerville Old Face" w:hAnsi="Baskerville Old Face"/>
          <w:sz w:val="24"/>
          <w:szCs w:val="24"/>
          <w:lang w:eastAsia="de-DE" w:val="fr-FR"/>
        </w:rPr>
        <w:t xml:space="preserve">– </w:t>
      </w:r>
      <w:r w:rsidRPr="00485E5B">
        <w:rPr>
          <w:rFonts w:ascii="Baskerville Old Face" w:hAnsi="Baskerville Old Face"/>
          <w:sz w:val="24"/>
          <w:szCs w:val="24"/>
          <w:lang w:eastAsia="de-DE" w:val="fr-FR"/>
        </w:rPr>
        <w:t>réseau</w:t>
      </w:r>
      <w:r w:rsidR="00FB2888" w:rsidRPr="00485E5B">
        <w:rPr>
          <w:rFonts w:ascii="Baskerville Old Face" w:hAnsi="Baskerville Old Face"/>
          <w:sz w:val="24"/>
          <w:szCs w:val="24"/>
          <w:lang w:eastAsia="de-DE" w:val="fr-FR"/>
        </w:rPr>
        <w:t xml:space="preserve"> de distribution ;</w:t>
      </w:r>
    </w:p>
    <w:p w14:paraId="30EEC0CD" w14:textId="5C2F1A15" w:rsidR="00CA36F8" w:rsidRDefault="00CA36F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Profils en long de toutes conduites projetées de diamètre supérieur</w:t>
      </w:r>
      <w:r w:rsidR="00793154" w:rsidRPr="00485E5B">
        <w:rPr>
          <w:rFonts w:ascii="Baskerville Old Face" w:hAnsi="Baskerville Old Face"/>
          <w:sz w:val="24"/>
          <w:szCs w:val="24"/>
          <w:lang w:eastAsia="de-DE" w:val="fr-FR"/>
        </w:rPr>
        <w:t xml:space="preserve"> ou égale</w:t>
      </w:r>
      <w:r w:rsidRPr="00485E5B">
        <w:rPr>
          <w:rFonts w:ascii="Baskerville Old Face" w:hAnsi="Baskerville Old Face"/>
          <w:sz w:val="24"/>
          <w:szCs w:val="24"/>
          <w:lang w:eastAsia="de-DE" w:val="fr-FR"/>
        </w:rPr>
        <w:t xml:space="preserve"> à </w:t>
      </w:r>
      <w:r w:rsidR="00535612" w:rsidRPr="00485E5B">
        <w:rPr>
          <w:rFonts w:ascii="Baskerville Old Face" w:hAnsi="Baskerville Old Face"/>
          <w:sz w:val="24"/>
          <w:szCs w:val="24"/>
          <w:lang w:eastAsia="de-DE" w:val="fr-FR"/>
        </w:rPr>
        <w:t>DN100 ou DE</w:t>
      </w:r>
      <w:r w:rsidRPr="00485E5B">
        <w:rPr>
          <w:rFonts w:ascii="Baskerville Old Face" w:hAnsi="Baskerville Old Face"/>
          <w:sz w:val="24"/>
          <w:szCs w:val="24"/>
          <w:lang w:eastAsia="de-DE" w:val="fr-FR"/>
        </w:rPr>
        <w:t>1</w:t>
      </w:r>
      <w:r w:rsidR="00535612" w:rsidRPr="00485E5B">
        <w:rPr>
          <w:rFonts w:ascii="Baskerville Old Face" w:hAnsi="Baskerville Old Face"/>
          <w:sz w:val="24"/>
          <w:szCs w:val="24"/>
          <w:lang w:eastAsia="de-DE" w:val="fr-FR"/>
        </w:rPr>
        <w:t>1</w:t>
      </w:r>
      <w:r w:rsidRPr="00485E5B">
        <w:rPr>
          <w:rFonts w:ascii="Baskerville Old Face" w:hAnsi="Baskerville Old Face"/>
          <w:sz w:val="24"/>
          <w:szCs w:val="24"/>
          <w:lang w:eastAsia="de-DE" w:val="fr-FR"/>
        </w:rPr>
        <w:t>0 mm</w:t>
      </w:r>
      <w:r w:rsidR="007A6084" w:rsidRPr="00485E5B">
        <w:rPr>
          <w:rFonts w:ascii="Baskerville Old Face" w:hAnsi="Baskerville Old Face"/>
          <w:sz w:val="24"/>
          <w:szCs w:val="24"/>
          <w:lang w:eastAsia="de-DE" w:val="fr-FR"/>
        </w:rPr>
        <w:t> ;</w:t>
      </w:r>
    </w:p>
    <w:p w14:paraId="10F7A420" w14:textId="77777777" w:rsidR="00CA36F8" w:rsidRDefault="00CA36F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Elaboration des plans des ouvrages de production et stockage y compris le réseau de distribution existants avec indication et dessin des accessoires hydrauliques des nœuds ;</w:t>
      </w:r>
    </w:p>
    <w:p w14:paraId="0760137B" w14:textId="77777777" w:rsidR="00CA36F8" w:rsidRDefault="00CA36F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Elaboration des schémas électriques unifilaires des installations électriques existantes ;</w:t>
      </w:r>
    </w:p>
    <w:p w14:paraId="0BD7FD79" w14:textId="4FF69CAA" w:rsidR="00CA36F8" w:rsidRDefault="00CA36F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 xml:space="preserve">Elaboration du </w:t>
      </w:r>
      <w:r w:rsidR="0040416D" w:rsidRPr="00485E5B">
        <w:rPr>
          <w:rFonts w:ascii="Baskerville Old Face" w:hAnsi="Baskerville Old Face"/>
          <w:sz w:val="24"/>
          <w:szCs w:val="24"/>
          <w:lang w:eastAsia="de-DE" w:val="fr-FR"/>
        </w:rPr>
        <w:t>schéma des tuyauteries et instrumentations (</w:t>
      </w:r>
      <w:proofErr w:type="spellStart"/>
      <w:r w:rsidR="0040416D" w:rsidRPr="00485E5B">
        <w:rPr>
          <w:rFonts w:ascii="Baskerville Old Face" w:hAnsi="Baskerville Old Face"/>
          <w:sz w:val="24"/>
          <w:szCs w:val="24"/>
          <w:lang w:eastAsia="de-DE" w:val="fr-FR"/>
        </w:rPr>
        <w:t>Piping</w:t>
      </w:r>
      <w:proofErr w:type="spellEnd"/>
      <w:r w:rsidR="0040416D" w:rsidRPr="00485E5B">
        <w:rPr>
          <w:rFonts w:ascii="Baskerville Old Face" w:hAnsi="Baskerville Old Face"/>
          <w:sz w:val="24"/>
          <w:szCs w:val="24"/>
          <w:lang w:eastAsia="de-DE" w:val="fr-FR"/>
        </w:rPr>
        <w:t xml:space="preserve"> &amp; Instrumentation </w:t>
      </w:r>
      <w:r w:rsidR="00A913A4" w:rsidRPr="00485E5B">
        <w:rPr>
          <w:rFonts w:ascii="Baskerville Old Face" w:hAnsi="Baskerville Old Face"/>
          <w:sz w:val="24"/>
          <w:szCs w:val="24"/>
          <w:lang w:eastAsia="de-DE" w:val="fr-FR"/>
        </w:rPr>
        <w:t>D</w:t>
      </w:r>
      <w:r w:rsidR="0040416D" w:rsidRPr="00485E5B">
        <w:rPr>
          <w:rFonts w:ascii="Baskerville Old Face" w:hAnsi="Baskerville Old Face"/>
          <w:sz w:val="24"/>
          <w:szCs w:val="24"/>
          <w:lang w:eastAsia="de-DE" w:val="fr-FR"/>
        </w:rPr>
        <w:t xml:space="preserve">iagram, </w:t>
      </w:r>
      <w:r w:rsidRPr="00485E5B">
        <w:rPr>
          <w:rFonts w:ascii="Baskerville Old Face" w:hAnsi="Baskerville Old Face"/>
          <w:sz w:val="24"/>
          <w:szCs w:val="24"/>
          <w:lang w:eastAsia="de-DE" w:val="fr-FR"/>
        </w:rPr>
        <w:t>PID</w:t>
      </w:r>
      <w:r w:rsidR="0040416D" w:rsidRPr="00485E5B">
        <w:rPr>
          <w:rFonts w:ascii="Baskerville Old Face" w:hAnsi="Baskerville Old Face"/>
          <w:sz w:val="24"/>
          <w:szCs w:val="24"/>
          <w:lang w:eastAsia="de-DE" w:val="fr-FR"/>
        </w:rPr>
        <w:t>)</w:t>
      </w:r>
      <w:r w:rsidRPr="00485E5B">
        <w:rPr>
          <w:rFonts w:ascii="Baskerville Old Face" w:hAnsi="Baskerville Old Face"/>
          <w:sz w:val="24"/>
          <w:szCs w:val="24"/>
          <w:lang w:eastAsia="de-DE" w:val="fr-FR"/>
        </w:rPr>
        <w:t xml:space="preserve"> des installations de production ;</w:t>
      </w:r>
    </w:p>
    <w:p w14:paraId="7823CFBD" w14:textId="77777777" w:rsidR="00CA36F8" w:rsidRDefault="00CA36F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Elaboration du schéma hydraulique de la chaîne de traitement existante ;</w:t>
      </w:r>
    </w:p>
    <w:p w14:paraId="10E57C20" w14:textId="77C7F2DE" w:rsidR="00CA36F8" w:rsidRDefault="00CA36F8"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Elaboration du schéma hydraulique global du système existant d’AEP de Kananga</w:t>
      </w:r>
      <w:r w:rsidR="005D3213" w:rsidRPr="00485E5B">
        <w:rPr>
          <w:rFonts w:ascii="Baskerville Old Face" w:hAnsi="Baskerville Old Face"/>
          <w:sz w:val="24"/>
          <w:szCs w:val="24"/>
          <w:lang w:eastAsia="de-DE" w:val="fr-FR"/>
        </w:rPr>
        <w:t> ;</w:t>
      </w:r>
    </w:p>
    <w:p w14:paraId="50BF4DCC" w14:textId="38B1EE0B" w:rsidR="00E279FA" w:rsidRDefault="0040416D" w:rsidRPr="00485E5B">
      <w:pPr>
        <w:pStyle w:val="Paragraphedeliste"/>
        <w:widowControl/>
        <w:numPr>
          <w:ilvl w:val="0"/>
          <w:numId w:val="14"/>
        </w:numPr>
        <w:tabs>
          <w:tab w:pos="851" w:val="clear"/>
        </w:tabs>
        <w:autoSpaceDE w:val="0"/>
        <w:autoSpaceDN w:val="0"/>
        <w:adjustRightInd w:val="0"/>
        <w:spacing w:before="0"/>
        <w:ind w:hanging="283" w:left="1134"/>
        <w:rPr>
          <w:rFonts w:ascii="Baskerville Old Face" w:hAnsi="Baskerville Old Face"/>
          <w:sz w:val="24"/>
          <w:szCs w:val="24"/>
          <w:lang w:eastAsia="de-DE" w:val="fr-FR"/>
        </w:rPr>
      </w:pPr>
      <w:r w:rsidRPr="00485E5B">
        <w:rPr>
          <w:rFonts w:ascii="Baskerville Old Face" w:hAnsi="Baskerville Old Face"/>
          <w:sz w:val="24"/>
          <w:szCs w:val="24"/>
          <w:lang w:eastAsia="de-DE" w:val="fr-FR"/>
        </w:rPr>
        <w:t>Toutes les données et traitements mentionnés ci-dessus devront être inclus dans un système SIG</w:t>
      </w:r>
      <w:r w:rsidR="005D3213" w:rsidRPr="00485E5B">
        <w:rPr>
          <w:rFonts w:ascii="Baskerville Old Face" w:hAnsi="Baskerville Old Face"/>
          <w:sz w:val="24"/>
          <w:szCs w:val="24"/>
          <w:lang w:eastAsia="de-DE" w:val="fr-FR"/>
        </w:rPr>
        <w:t>.</w:t>
      </w:r>
    </w:p>
    <w:p w14:paraId="057C513D" w14:textId="77777777" w:rsidP="00E06265" w:rsidR="004A54EC" w:rsidRDefault="004A54EC" w:rsidRPr="00485E5B">
      <w:pPr>
        <w:pStyle w:val="Listepuces5"/>
        <w:spacing w:before="0"/>
        <w:ind w:left="1492"/>
        <w:rPr>
          <w:rFonts w:ascii="Baskerville Old Face" w:cs="Times New Roman" w:hAnsi="Baskerville Old Face"/>
          <w:sz w:val="24"/>
          <w:szCs w:val="24"/>
          <w:lang w:eastAsia="de-DE"/>
        </w:rPr>
      </w:pPr>
    </w:p>
    <w:p w14:paraId="069F116B" w14:textId="418B0A00" w:rsidP="00E06265" w:rsidR="00BB5117" w:rsidRDefault="00BB5117" w:rsidRPr="00485E5B">
      <w:pPr>
        <w:pStyle w:val="Titre4"/>
        <w:tabs>
          <w:tab w:pos="851" w:val="num"/>
        </w:tabs>
        <w:spacing w:after="0" w:before="0"/>
        <w:ind w:hanging="862" w:left="862" w:right="-200"/>
        <w:rPr>
          <w:rFonts w:ascii="Baskerville Old Face" w:hAnsi="Baskerville Old Face"/>
          <w:sz w:val="24"/>
          <w:szCs w:val="24"/>
          <w:lang w:val="fr-FR"/>
        </w:rPr>
      </w:pPr>
      <w:r w:rsidRPr="00485E5B">
        <w:rPr>
          <w:rFonts w:ascii="Baskerville Old Face" w:hAnsi="Baskerville Old Face"/>
          <w:sz w:val="24"/>
          <w:szCs w:val="24"/>
          <w:lang w:val="fr-FR"/>
        </w:rPr>
        <w:t>Rapports DAO</w:t>
      </w:r>
    </w:p>
    <w:p w14:paraId="088AE565" w14:textId="77777777" w:rsidP="00E06265" w:rsidR="00066946" w:rsidRDefault="00066946" w:rsidRPr="00485E5B">
      <w:pPr>
        <w:spacing w:before="0"/>
        <w:rPr>
          <w:rFonts w:ascii="Baskerville Old Face" w:cs="Times New Roman" w:hAnsi="Baskerville Old Face"/>
          <w:sz w:val="24"/>
          <w:szCs w:val="24"/>
        </w:rPr>
      </w:pPr>
    </w:p>
    <w:p w14:paraId="0BC32391" w14:textId="40F8971F" w:rsidR="00AD400E" w:rsidRDefault="00AD400E" w:rsidRPr="00003972">
      <w:pPr>
        <w:pStyle w:val="Paragraphedeliste"/>
        <w:numPr>
          <w:ilvl w:val="0"/>
          <w:numId w:val="67"/>
        </w:numPr>
        <w:spacing w:before="0"/>
        <w:ind w:hanging="284" w:left="284"/>
        <w:rPr>
          <w:rFonts w:ascii="Baskerville Old Face" w:hAnsi="Baskerville Old Face"/>
          <w:b/>
          <w:sz w:val="24"/>
          <w:szCs w:val="24"/>
        </w:rPr>
      </w:pPr>
      <w:r w:rsidRPr="00003972">
        <w:rPr>
          <w:rFonts w:ascii="Baskerville Old Face" w:hAnsi="Baskerville Old Face"/>
          <w:b/>
          <w:sz w:val="24"/>
          <w:szCs w:val="24"/>
          <w:lang w:val="fr-CD"/>
        </w:rPr>
        <w:t>DAO des travaux sur financement public</w:t>
      </w:r>
    </w:p>
    <w:p w14:paraId="1BCA4FEA" w14:textId="77777777" w:rsidP="00E06265" w:rsidR="00AD400E" w:rsidRDefault="00AD400E" w:rsidRPr="00003972">
      <w:pPr>
        <w:pStyle w:val="Paragraphedeliste"/>
        <w:spacing w:before="0"/>
        <w:ind w:left="284"/>
        <w:rPr>
          <w:rFonts w:ascii="Baskerville Old Face" w:hAnsi="Baskerville Old Face"/>
          <w:sz w:val="24"/>
          <w:szCs w:val="24"/>
        </w:rPr>
      </w:pPr>
    </w:p>
    <w:p w14:paraId="550F06F5" w14:textId="3AEC0686" w:rsidP="00E06265" w:rsidR="00066946" w:rsidRDefault="00CF26F6"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 xml:space="preserve">Le dossier d'appel d'offres comprendra les éléments </w:t>
      </w:r>
      <w:r w:rsidR="00066946" w:rsidRPr="00485E5B">
        <w:rPr>
          <w:rFonts w:ascii="Baskerville Old Face" w:cs="Times New Roman" w:hAnsi="Baskerville Old Face"/>
          <w:sz w:val="24"/>
          <w:szCs w:val="24"/>
        </w:rPr>
        <w:t>repris dans le dossier type de passation de la Banque mondiale.</w:t>
      </w:r>
      <w:r w:rsidR="005D3213" w:rsidRPr="00485E5B">
        <w:rPr>
          <w:rFonts w:ascii="Baskerville Old Face" w:cs="Times New Roman" w:hAnsi="Baskerville Old Face"/>
          <w:sz w:val="24"/>
          <w:szCs w:val="24"/>
        </w:rPr>
        <w:t xml:space="preserve"> Ce DAO comprendra les éléments suivants (édition 202</w:t>
      </w:r>
      <w:r w:rsidR="00F5516B" w:rsidRPr="00485E5B">
        <w:rPr>
          <w:rFonts w:ascii="Baskerville Old Face" w:cs="Times New Roman" w:hAnsi="Baskerville Old Face"/>
          <w:sz w:val="24"/>
          <w:szCs w:val="24"/>
        </w:rPr>
        <w:t>3 incluant les critères notés</w:t>
      </w:r>
      <w:r w:rsidR="005D3213" w:rsidRPr="00485E5B">
        <w:rPr>
          <w:rFonts w:ascii="Baskerville Old Face" w:cs="Times New Roman" w:hAnsi="Baskerville Old Face"/>
          <w:sz w:val="24"/>
          <w:szCs w:val="24"/>
        </w:rPr>
        <w:t>) :</w:t>
      </w:r>
    </w:p>
    <w:p w14:paraId="08A54DDC" w14:textId="3EE2EE61" w:rsidP="00E06265" w:rsidR="005D3213" w:rsidRDefault="005D3213" w:rsidRPr="00485E5B">
      <w:pPr>
        <w:tabs>
          <w:tab w:pos="709" w:val="left"/>
          <w:tab w:pos="2502" w:val="left"/>
        </w:tabs>
        <w:spacing w:after="120"/>
        <w:ind w:firstLine="278" w:left="431"/>
        <w:rPr>
          <w:rFonts w:ascii="Baskerville Old Face" w:cs="Times New Roman" w:hAnsi="Baskerville Old Face"/>
          <w:b/>
          <w:sz w:val="24"/>
          <w:szCs w:val="24"/>
        </w:rPr>
      </w:pPr>
      <w:r w:rsidRPr="00485E5B">
        <w:rPr>
          <w:rFonts w:ascii="Baskerville Old Face" w:cs="Times New Roman" w:hAnsi="Baskerville Old Face"/>
          <w:b/>
          <w:sz w:val="24"/>
          <w:szCs w:val="24"/>
        </w:rPr>
        <w:t>PARTIE </w:t>
      </w:r>
      <w:r w:rsidR="00F5516B" w:rsidRPr="00485E5B">
        <w:rPr>
          <w:rFonts w:ascii="Baskerville Old Face" w:cs="Times New Roman" w:hAnsi="Baskerville Old Face"/>
          <w:b/>
          <w:sz w:val="24"/>
          <w:szCs w:val="24"/>
        </w:rPr>
        <w:t>1 –</w:t>
      </w:r>
      <w:r w:rsidRPr="00485E5B">
        <w:rPr>
          <w:rFonts w:ascii="Baskerville Old Face" w:cs="Times New Roman" w:hAnsi="Baskerville Old Face"/>
          <w:b/>
          <w:sz w:val="24"/>
          <w:szCs w:val="24"/>
        </w:rPr>
        <w:t xml:space="preserve"> Procédures d’appel d’offres</w:t>
      </w:r>
    </w:p>
    <w:p w14:paraId="48A8B8C7" w14:textId="77777777" w:rsidR="005D3213" w:rsidRDefault="005D3213" w:rsidRPr="00485E5B">
      <w:pPr>
        <w:pStyle w:val="Listepuces5"/>
        <w:numPr>
          <w:ilvl w:val="0"/>
          <w:numId w:val="4"/>
        </w:numPr>
        <w:ind w:left="1418"/>
        <w:rPr>
          <w:rFonts w:ascii="Baskerville Old Face" w:cs="Times New Roman" w:hAnsi="Baskerville Old Face"/>
          <w:sz w:val="24"/>
          <w:szCs w:val="24"/>
        </w:rPr>
      </w:pPr>
      <w:r w:rsidRPr="00485E5B">
        <w:rPr>
          <w:rFonts w:ascii="Baskerville Old Face" w:cs="Times New Roman" w:hAnsi="Baskerville Old Face"/>
          <w:sz w:val="24"/>
          <w:szCs w:val="24"/>
        </w:rPr>
        <w:t>Section I. Instructions aux soumissionnaires (IS) ;</w:t>
      </w:r>
    </w:p>
    <w:p w14:paraId="0BC58B8E" w14:textId="77777777" w:rsidR="005D3213" w:rsidRDefault="005D3213" w:rsidRPr="00485E5B">
      <w:pPr>
        <w:pStyle w:val="Listepuces5"/>
        <w:numPr>
          <w:ilvl w:val="0"/>
          <w:numId w:val="4"/>
        </w:numPr>
        <w:ind w:left="1418"/>
        <w:rPr>
          <w:rFonts w:ascii="Baskerville Old Face" w:cs="Times New Roman" w:hAnsi="Baskerville Old Face"/>
          <w:sz w:val="24"/>
          <w:szCs w:val="24"/>
        </w:rPr>
      </w:pPr>
      <w:r w:rsidRPr="00485E5B">
        <w:rPr>
          <w:rFonts w:ascii="Baskerville Old Face" w:cs="Times New Roman" w:hAnsi="Baskerville Old Face"/>
          <w:sz w:val="24"/>
          <w:szCs w:val="24"/>
        </w:rPr>
        <w:t>Section II. Données particulières de l’appel d’offres (DPAO) ;</w:t>
      </w:r>
    </w:p>
    <w:p w14:paraId="34877139" w14:textId="22DFD5B5" w:rsidR="005D3213" w:rsidRDefault="005D3213" w:rsidRPr="00485E5B">
      <w:pPr>
        <w:pStyle w:val="Listepuces5"/>
        <w:numPr>
          <w:ilvl w:val="0"/>
          <w:numId w:val="4"/>
        </w:numPr>
        <w:ind w:left="1418"/>
        <w:rPr>
          <w:rFonts w:ascii="Baskerville Old Face" w:cs="Times New Roman" w:hAnsi="Baskerville Old Face"/>
          <w:sz w:val="24"/>
          <w:szCs w:val="24"/>
        </w:rPr>
      </w:pPr>
      <w:r w:rsidRPr="00485E5B">
        <w:rPr>
          <w:rFonts w:ascii="Baskerville Old Face" w:cs="Times New Roman" w:hAnsi="Baskerville Old Face"/>
          <w:sz w:val="24"/>
          <w:szCs w:val="24"/>
        </w:rPr>
        <w:t>Section III. Critères d’évaluation et de qualification </w:t>
      </w:r>
      <w:r w:rsidR="00F5516B" w:rsidRPr="00485E5B">
        <w:rPr>
          <w:rFonts w:ascii="Baskerville Old Face" w:cs="Times New Roman" w:hAnsi="Baskerville Old Face"/>
          <w:sz w:val="24"/>
          <w:szCs w:val="24"/>
        </w:rPr>
        <w:t>(Si une Préqualification a été effectuée préalablement) ;</w:t>
      </w:r>
    </w:p>
    <w:p w14:paraId="4B0F58BF" w14:textId="77777777" w:rsidR="005D3213" w:rsidRDefault="005D3213" w:rsidRPr="00485E5B">
      <w:pPr>
        <w:pStyle w:val="Listepuces5"/>
        <w:numPr>
          <w:ilvl w:val="0"/>
          <w:numId w:val="4"/>
        </w:numPr>
        <w:ind w:left="1418"/>
        <w:rPr>
          <w:rFonts w:ascii="Baskerville Old Face" w:cs="Times New Roman" w:hAnsi="Baskerville Old Face"/>
          <w:sz w:val="24"/>
          <w:szCs w:val="24"/>
        </w:rPr>
      </w:pPr>
      <w:r w:rsidRPr="00485E5B">
        <w:rPr>
          <w:rFonts w:ascii="Baskerville Old Face" w:cs="Times New Roman" w:hAnsi="Baskerville Old Face"/>
          <w:sz w:val="24"/>
          <w:szCs w:val="24"/>
        </w:rPr>
        <w:t>Section IV. Formulaires de soumission ;</w:t>
      </w:r>
    </w:p>
    <w:p w14:paraId="26CC6457" w14:textId="77777777" w:rsidR="005D3213" w:rsidRDefault="005D3213" w:rsidRPr="00485E5B">
      <w:pPr>
        <w:pStyle w:val="Listepuces5"/>
        <w:numPr>
          <w:ilvl w:val="0"/>
          <w:numId w:val="4"/>
        </w:numPr>
        <w:ind w:left="1418"/>
        <w:rPr>
          <w:rFonts w:ascii="Baskerville Old Face" w:cs="Times New Roman" w:hAnsi="Baskerville Old Face"/>
          <w:sz w:val="24"/>
          <w:szCs w:val="24"/>
        </w:rPr>
      </w:pPr>
      <w:r w:rsidRPr="00485E5B">
        <w:rPr>
          <w:rFonts w:ascii="Baskerville Old Face" w:cs="Times New Roman" w:hAnsi="Baskerville Old Face"/>
          <w:sz w:val="24"/>
          <w:szCs w:val="24"/>
        </w:rPr>
        <w:t>Section V.  Pays éligibles ;</w:t>
      </w:r>
    </w:p>
    <w:p w14:paraId="0A3225FD" w14:textId="77777777" w:rsidR="005D3213" w:rsidRDefault="005D3213" w:rsidRPr="00485E5B">
      <w:pPr>
        <w:pStyle w:val="Listepuces5"/>
        <w:numPr>
          <w:ilvl w:val="0"/>
          <w:numId w:val="4"/>
        </w:numPr>
        <w:ind w:left="1418"/>
        <w:rPr>
          <w:rFonts w:ascii="Baskerville Old Face" w:cs="Times New Roman" w:hAnsi="Baskerville Old Face"/>
          <w:sz w:val="24"/>
          <w:szCs w:val="24"/>
        </w:rPr>
      </w:pPr>
      <w:r w:rsidRPr="00485E5B">
        <w:rPr>
          <w:rFonts w:ascii="Baskerville Old Face" w:cs="Times New Roman" w:hAnsi="Baskerville Old Face"/>
          <w:sz w:val="24"/>
          <w:szCs w:val="24"/>
        </w:rPr>
        <w:t>Section VI. Règles de la Banque en matière de Fraude et Corruption.</w:t>
      </w:r>
    </w:p>
    <w:p w14:paraId="2428DEDC" w14:textId="2D35FFDF" w:rsidP="00E06265" w:rsidR="005D3213" w:rsidRDefault="005D3213" w:rsidRPr="00485E5B">
      <w:pPr>
        <w:tabs>
          <w:tab w:pos="709" w:val="left"/>
          <w:tab w:pos="2502" w:val="left"/>
        </w:tabs>
        <w:spacing w:after="120"/>
        <w:ind w:firstLine="278" w:left="431"/>
        <w:rPr>
          <w:rFonts w:ascii="Baskerville Old Face" w:cs="Times New Roman" w:hAnsi="Baskerville Old Face"/>
          <w:b/>
          <w:sz w:val="24"/>
          <w:szCs w:val="24"/>
        </w:rPr>
      </w:pPr>
      <w:r w:rsidRPr="00485E5B">
        <w:rPr>
          <w:rFonts w:ascii="Baskerville Old Face" w:cs="Times New Roman" w:hAnsi="Baskerville Old Face"/>
          <w:b/>
          <w:sz w:val="24"/>
          <w:szCs w:val="24"/>
        </w:rPr>
        <w:t>PARTIE</w:t>
      </w:r>
      <w:r w:rsidR="00F5516B" w:rsidRPr="00485E5B">
        <w:rPr>
          <w:rFonts w:ascii="Baskerville Old Face" w:cs="Times New Roman" w:hAnsi="Baskerville Old Face"/>
          <w:b/>
          <w:sz w:val="24"/>
          <w:szCs w:val="24"/>
        </w:rPr>
        <w:t xml:space="preserve"> 2</w:t>
      </w:r>
      <w:r w:rsidRPr="00485E5B">
        <w:rPr>
          <w:rFonts w:ascii="Baskerville Old Face" w:cs="Times New Roman" w:hAnsi="Baskerville Old Face"/>
          <w:b/>
          <w:sz w:val="24"/>
          <w:szCs w:val="24"/>
        </w:rPr>
        <w:t> </w:t>
      </w:r>
      <w:r w:rsidR="00F5516B" w:rsidRPr="00485E5B">
        <w:rPr>
          <w:rFonts w:ascii="Baskerville Old Face" w:cs="Times New Roman" w:hAnsi="Baskerville Old Face"/>
          <w:b/>
          <w:sz w:val="24"/>
          <w:szCs w:val="24"/>
        </w:rPr>
        <w:t xml:space="preserve">– </w:t>
      </w:r>
      <w:r w:rsidRPr="00485E5B">
        <w:rPr>
          <w:rFonts w:ascii="Baskerville Old Face" w:cs="Times New Roman" w:hAnsi="Baskerville Old Face"/>
          <w:b/>
          <w:sz w:val="24"/>
          <w:szCs w:val="24"/>
        </w:rPr>
        <w:t xml:space="preserve">Spécifications des </w:t>
      </w:r>
      <w:r w:rsidR="00F5516B" w:rsidRPr="00485E5B">
        <w:rPr>
          <w:rFonts w:ascii="Baskerville Old Face" w:cs="Times New Roman" w:hAnsi="Baskerville Old Face"/>
          <w:b/>
          <w:sz w:val="24"/>
          <w:szCs w:val="24"/>
        </w:rPr>
        <w:t>Ouvrages</w:t>
      </w:r>
    </w:p>
    <w:p w14:paraId="4EFA6195" w14:textId="0BA5C623" w:rsidP="00E06265" w:rsidR="005D3213" w:rsidRDefault="005D3213" w:rsidRPr="00485E5B">
      <w:pPr>
        <w:pStyle w:val="Listepuces5"/>
        <w:ind w:left="1418"/>
        <w:rPr>
          <w:rFonts w:ascii="Baskerville Old Face" w:cs="Times New Roman" w:hAnsi="Baskerville Old Face"/>
          <w:sz w:val="24"/>
          <w:szCs w:val="24"/>
        </w:rPr>
      </w:pPr>
      <w:r w:rsidRPr="00485E5B">
        <w:rPr>
          <w:rFonts w:ascii="Baskerville Old Face" w:cs="Times New Roman" w:hAnsi="Baskerville Old Face"/>
          <w:sz w:val="24"/>
          <w:szCs w:val="24"/>
        </w:rPr>
        <w:t xml:space="preserve">Section VII. Spécifications </w:t>
      </w:r>
      <w:r w:rsidR="00F5516B" w:rsidRPr="00485E5B">
        <w:rPr>
          <w:rFonts w:ascii="Baskerville Old Face" w:cs="Times New Roman" w:hAnsi="Baskerville Old Face"/>
          <w:sz w:val="24"/>
          <w:szCs w:val="24"/>
        </w:rPr>
        <w:t>des Ouvrages</w:t>
      </w:r>
    </w:p>
    <w:p w14:paraId="6AFA1C57" w14:textId="321617B0" w:rsidP="00E06265" w:rsidR="005D3213" w:rsidRDefault="005D3213" w:rsidRPr="00485E5B">
      <w:pPr>
        <w:tabs>
          <w:tab w:pos="709" w:val="left"/>
          <w:tab w:pos="2502" w:val="left"/>
        </w:tabs>
        <w:spacing w:after="120"/>
        <w:ind w:firstLine="278" w:left="431"/>
        <w:rPr>
          <w:rFonts w:ascii="Baskerville Old Face" w:cs="Times New Roman" w:hAnsi="Baskerville Old Face"/>
          <w:b/>
          <w:sz w:val="24"/>
          <w:szCs w:val="24"/>
        </w:rPr>
      </w:pPr>
      <w:r w:rsidRPr="00485E5B">
        <w:rPr>
          <w:rFonts w:ascii="Baskerville Old Face" w:cs="Times New Roman" w:hAnsi="Baskerville Old Face"/>
          <w:b/>
          <w:sz w:val="24"/>
          <w:szCs w:val="24"/>
        </w:rPr>
        <w:t>PARTIE</w:t>
      </w:r>
      <w:r w:rsidR="00F5516B" w:rsidRPr="00485E5B">
        <w:rPr>
          <w:rFonts w:ascii="Baskerville Old Face" w:cs="Times New Roman" w:hAnsi="Baskerville Old Face"/>
          <w:b/>
          <w:sz w:val="24"/>
          <w:szCs w:val="24"/>
        </w:rPr>
        <w:t xml:space="preserve"> 3</w:t>
      </w:r>
      <w:r w:rsidRPr="00485E5B">
        <w:rPr>
          <w:rFonts w:ascii="Baskerville Old Face" w:cs="Times New Roman" w:hAnsi="Baskerville Old Face"/>
          <w:b/>
          <w:sz w:val="24"/>
          <w:szCs w:val="24"/>
        </w:rPr>
        <w:t> </w:t>
      </w:r>
      <w:r w:rsidR="00F5516B" w:rsidRPr="00485E5B">
        <w:rPr>
          <w:rFonts w:ascii="Baskerville Old Face" w:cs="Times New Roman" w:hAnsi="Baskerville Old Face"/>
          <w:b/>
          <w:sz w:val="24"/>
          <w:szCs w:val="24"/>
        </w:rPr>
        <w:t xml:space="preserve">– Conditions et Formulaires du </w:t>
      </w:r>
      <w:r w:rsidRPr="00485E5B">
        <w:rPr>
          <w:rFonts w:ascii="Baskerville Old Face" w:cs="Times New Roman" w:hAnsi="Baskerville Old Face"/>
          <w:b/>
          <w:sz w:val="24"/>
          <w:szCs w:val="24"/>
        </w:rPr>
        <w:t>Marché</w:t>
      </w:r>
    </w:p>
    <w:p w14:paraId="181E2E78" w14:textId="77777777" w:rsidR="005D3213" w:rsidRDefault="005D3213" w:rsidRPr="00485E5B">
      <w:pPr>
        <w:pStyle w:val="Listepuces5"/>
        <w:numPr>
          <w:ilvl w:val="0"/>
          <w:numId w:val="4"/>
        </w:numPr>
        <w:ind w:left="1418"/>
        <w:rPr>
          <w:rFonts w:ascii="Baskerville Old Face" w:cs="Times New Roman" w:hAnsi="Baskerville Old Face"/>
          <w:sz w:val="24"/>
          <w:szCs w:val="24"/>
        </w:rPr>
      </w:pPr>
      <w:r w:rsidRPr="00485E5B">
        <w:rPr>
          <w:rFonts w:ascii="Baskerville Old Face" w:cs="Times New Roman" w:hAnsi="Baskerville Old Face"/>
          <w:sz w:val="24"/>
          <w:szCs w:val="24"/>
        </w:rPr>
        <w:t>Section VIII. Cahier des Clauses administratives générales (CCAG) ;</w:t>
      </w:r>
    </w:p>
    <w:p w14:paraId="58E9649E" w14:textId="77777777" w:rsidR="005D3213" w:rsidRDefault="005D3213" w:rsidRPr="00485E5B">
      <w:pPr>
        <w:pStyle w:val="Listepuces5"/>
        <w:numPr>
          <w:ilvl w:val="0"/>
          <w:numId w:val="4"/>
        </w:numPr>
        <w:ind w:left="1418"/>
        <w:rPr>
          <w:rFonts w:ascii="Baskerville Old Face" w:cs="Times New Roman" w:hAnsi="Baskerville Old Face"/>
          <w:sz w:val="24"/>
          <w:szCs w:val="24"/>
        </w:rPr>
      </w:pPr>
      <w:r w:rsidRPr="00485E5B">
        <w:rPr>
          <w:rFonts w:ascii="Baskerville Old Face" w:cs="Times New Roman" w:hAnsi="Baskerville Old Face"/>
          <w:sz w:val="24"/>
          <w:szCs w:val="24"/>
        </w:rPr>
        <w:t>Section IX. Cahier des Clauses administratives particulières (CCAP) ;</w:t>
      </w:r>
    </w:p>
    <w:p w14:paraId="0CC5F5FE" w14:textId="77777777" w:rsidR="005D3213" w:rsidRDefault="005D3213" w:rsidRPr="00485E5B">
      <w:pPr>
        <w:pStyle w:val="Listepuces5"/>
        <w:numPr>
          <w:ilvl w:val="0"/>
          <w:numId w:val="4"/>
        </w:numPr>
        <w:ind w:left="1418"/>
        <w:rPr>
          <w:rFonts w:ascii="Baskerville Old Face" w:cs="Times New Roman" w:hAnsi="Baskerville Old Face"/>
          <w:sz w:val="24"/>
          <w:szCs w:val="24"/>
        </w:rPr>
      </w:pPr>
      <w:r w:rsidRPr="00485E5B">
        <w:rPr>
          <w:rFonts w:ascii="Baskerville Old Face" w:cs="Times New Roman" w:hAnsi="Baskerville Old Face"/>
          <w:sz w:val="24"/>
          <w:szCs w:val="24"/>
        </w:rPr>
        <w:t>Section X. Formulaires du Marché.</w:t>
      </w:r>
    </w:p>
    <w:p w14:paraId="217AB6AA" w14:textId="77777777" w:rsidP="00E06265" w:rsidR="005D3213" w:rsidRDefault="005D3213" w:rsidRPr="00485E5B">
      <w:pPr>
        <w:pStyle w:val="Listepuces5"/>
        <w:ind w:hanging="360" w:left="1492"/>
        <w:rPr>
          <w:rFonts w:ascii="Baskerville Old Face" w:cs="Times New Roman" w:hAnsi="Baskerville Old Face"/>
          <w:sz w:val="12"/>
          <w:szCs w:val="12"/>
        </w:rPr>
      </w:pPr>
    </w:p>
    <w:p w14:paraId="02202730" w14:textId="77777777" w:rsidP="00E06265" w:rsidR="00AD400E" w:rsidRDefault="00AD400E">
      <w:pPr>
        <w:spacing w:before="0"/>
        <w:rPr>
          <w:rFonts w:ascii="Baskerville Old Face" w:cs="Times New Roman" w:hAnsi="Baskerville Old Face"/>
          <w:sz w:val="24"/>
          <w:szCs w:val="24"/>
        </w:rPr>
      </w:pPr>
      <w:r>
        <w:rPr>
          <w:rFonts w:ascii="Baskerville Old Face" w:cs="Times New Roman" w:hAnsi="Baskerville Old Face"/>
          <w:sz w:val="24"/>
          <w:szCs w:val="24"/>
        </w:rPr>
        <w:t xml:space="preserve">N.B : </w:t>
      </w:r>
      <w:r w:rsidR="005D3213" w:rsidRPr="00485E5B">
        <w:rPr>
          <w:rFonts w:ascii="Baskerville Old Face" w:cs="Times New Roman" w:hAnsi="Baskerville Old Face"/>
          <w:sz w:val="24"/>
          <w:szCs w:val="24"/>
        </w:rPr>
        <w:t xml:space="preserve">Le Consultant doit annexer au DAO Indicateurs de performance et un cahier des clauses </w:t>
      </w:r>
    </w:p>
    <w:p w14:paraId="7BBE63BB" w14:textId="16EFD676" w:rsidP="00E06265" w:rsidR="005D3213" w:rsidRDefault="00AD400E" w:rsidRPr="00485E5B">
      <w:pPr>
        <w:spacing w:before="0"/>
        <w:rPr>
          <w:rFonts w:ascii="Baskerville Old Face" w:cs="Times New Roman" w:hAnsi="Baskerville Old Face"/>
          <w:sz w:val="24"/>
          <w:szCs w:val="24"/>
        </w:rPr>
      </w:pPr>
      <w:r>
        <w:rPr>
          <w:rFonts w:ascii="Baskerville Old Face" w:cs="Times New Roman" w:hAnsi="Baskerville Old Face"/>
          <w:sz w:val="24"/>
          <w:szCs w:val="24"/>
        </w:rPr>
        <w:t xml:space="preserve">          </w:t>
      </w:r>
      <w:proofErr w:type="gramStart"/>
      <w:r w:rsidR="005D3213" w:rsidRPr="00485E5B">
        <w:rPr>
          <w:rFonts w:ascii="Baskerville Old Face" w:cs="Times New Roman" w:hAnsi="Baskerville Old Face"/>
          <w:sz w:val="24"/>
          <w:szCs w:val="24"/>
        </w:rPr>
        <w:t>environnementales</w:t>
      </w:r>
      <w:proofErr w:type="gramEnd"/>
      <w:r w:rsidR="005D3213" w:rsidRPr="00485E5B">
        <w:rPr>
          <w:rFonts w:ascii="Baskerville Old Face" w:cs="Times New Roman" w:hAnsi="Baskerville Old Face"/>
          <w:sz w:val="24"/>
          <w:szCs w:val="24"/>
        </w:rPr>
        <w:t>, sociales, hygiène et sécurité pour la réalisation de ces investissements.</w:t>
      </w:r>
    </w:p>
    <w:p w14:paraId="3104BEF0" w14:textId="35C5D897" w:rsidP="00E06265" w:rsidR="00066946" w:rsidRDefault="00066946">
      <w:pPr>
        <w:spacing w:before="0"/>
        <w:rPr>
          <w:rFonts w:ascii="Baskerville Old Face" w:cs="Times New Roman" w:hAnsi="Baskerville Old Face"/>
          <w:sz w:val="24"/>
          <w:szCs w:val="24"/>
        </w:rPr>
      </w:pPr>
    </w:p>
    <w:p w14:paraId="2BE741AD" w14:textId="77777777" w:rsidR="00AD400E" w:rsidRDefault="00AD400E" w:rsidRPr="00B57F80">
      <w:pPr>
        <w:pStyle w:val="Paragraphedeliste"/>
        <w:numPr>
          <w:ilvl w:val="0"/>
          <w:numId w:val="67"/>
        </w:numPr>
        <w:spacing w:before="0"/>
        <w:ind w:hanging="284" w:left="284"/>
        <w:rPr>
          <w:rFonts w:ascii="Baskerville Old Face" w:hAnsi="Baskerville Old Face"/>
          <w:b/>
          <w:sz w:val="24"/>
          <w:szCs w:val="24"/>
        </w:rPr>
      </w:pPr>
      <w:r w:rsidRPr="00B57F80">
        <w:rPr>
          <w:rFonts w:ascii="Baskerville Old Face" w:hAnsi="Baskerville Old Face"/>
          <w:b/>
          <w:sz w:val="24"/>
          <w:szCs w:val="24"/>
          <w:lang w:val="fr-CD"/>
        </w:rPr>
        <w:t>DAO des travaux sur financement public</w:t>
      </w:r>
    </w:p>
    <w:p w14:paraId="0212DE51" w14:textId="28E78B84" w:rsidP="00E06265" w:rsidR="00AD400E" w:rsidRDefault="00AD400E" w:rsidRPr="00003972">
      <w:pPr>
        <w:spacing w:before="0"/>
        <w:rPr>
          <w:rFonts w:ascii="Baskerville Old Face" w:cs="Times New Roman" w:hAnsi="Baskerville Old Face"/>
          <w:sz w:val="24"/>
          <w:szCs w:val="24"/>
          <w:lang w:val="x-none"/>
        </w:rPr>
      </w:pPr>
    </w:p>
    <w:p w14:paraId="5CF7757B" w14:textId="00FF54C3" w:rsidP="00E06265" w:rsidR="00AD400E" w:rsidRDefault="00AD400E">
      <w:pPr>
        <w:spacing w:before="0"/>
        <w:rPr>
          <w:rFonts w:ascii="Baskerville Old Face" w:hAnsi="Baskerville Old Face"/>
          <w:sz w:val="24"/>
          <w:szCs w:val="24"/>
        </w:rPr>
      </w:pPr>
      <w:r w:rsidRPr="004E278B">
        <w:rPr>
          <w:rFonts w:ascii="Baskerville Old Face" w:hAnsi="Baskerville Old Face"/>
          <w:sz w:val="24"/>
          <w:szCs w:val="24"/>
        </w:rPr>
        <w:t xml:space="preserve">Le </w:t>
      </w:r>
      <w:r>
        <w:rPr>
          <w:rFonts w:ascii="Baskerville Old Face" w:hAnsi="Baskerville Old Face"/>
          <w:sz w:val="24"/>
          <w:szCs w:val="24"/>
        </w:rPr>
        <w:t>DAO</w:t>
      </w:r>
      <w:r w:rsidRPr="004E278B">
        <w:rPr>
          <w:rFonts w:ascii="Baskerville Old Face" w:hAnsi="Baskerville Old Face"/>
          <w:sz w:val="24"/>
          <w:szCs w:val="24"/>
        </w:rPr>
        <w:t xml:space="preserve"> d</w:t>
      </w:r>
      <w:r>
        <w:rPr>
          <w:rFonts w:ascii="Baskerville Old Face" w:hAnsi="Baskerville Old Face"/>
          <w:sz w:val="24"/>
          <w:szCs w:val="24"/>
        </w:rPr>
        <w:t xml:space="preserve">e consultation en mode PPP </w:t>
      </w:r>
      <w:r w:rsidRPr="004E278B">
        <w:rPr>
          <w:rFonts w:ascii="Baskerville Old Face" w:hAnsi="Baskerville Old Face"/>
          <w:sz w:val="24"/>
          <w:szCs w:val="24"/>
        </w:rPr>
        <w:t>comprend</w:t>
      </w:r>
      <w:r>
        <w:rPr>
          <w:rFonts w:ascii="Baskerville Old Face" w:hAnsi="Baskerville Old Face"/>
          <w:sz w:val="24"/>
          <w:szCs w:val="24"/>
        </w:rPr>
        <w:t>ra</w:t>
      </w:r>
      <w:r w:rsidRPr="004E278B">
        <w:rPr>
          <w:rFonts w:ascii="Baskerville Old Face" w:hAnsi="Baskerville Old Face"/>
          <w:sz w:val="24"/>
          <w:szCs w:val="24"/>
        </w:rPr>
        <w:t xml:space="preserve"> trois parties suivantes :</w:t>
      </w:r>
    </w:p>
    <w:p w14:paraId="5E635C3C" w14:textId="77777777" w:rsidP="00E06265" w:rsidR="00325633" w:rsidRDefault="00325633">
      <w:pPr>
        <w:spacing w:before="0"/>
        <w:ind w:left="426"/>
        <w:rPr>
          <w:rFonts w:ascii="Baskerville Old Face" w:hAnsi="Baskerville Old Face"/>
          <w:sz w:val="24"/>
          <w:szCs w:val="24"/>
        </w:rPr>
      </w:pPr>
    </w:p>
    <w:p w14:paraId="1C62D5F7" w14:textId="77777777" w:rsidP="00E06265" w:rsidR="00AD400E" w:rsidRDefault="00AD400E" w:rsidRPr="00B57F80">
      <w:pPr>
        <w:spacing w:before="0"/>
        <w:ind w:left="426"/>
        <w:rPr>
          <w:rFonts w:ascii="Baskerville Old Face" w:hAnsi="Baskerville Old Face"/>
          <w:sz w:val="6"/>
          <w:szCs w:val="24"/>
        </w:rPr>
      </w:pPr>
    </w:p>
    <w:p w14:paraId="16B715E3" w14:textId="7FDAAF98" w:rsidP="00E06265" w:rsidR="00AD400E" w:rsidRDefault="00AD400E" w:rsidRPr="00B57F80">
      <w:pPr>
        <w:pStyle w:val="BankNormal"/>
        <w:overflowPunct w:val="0"/>
        <w:autoSpaceDE w:val="0"/>
        <w:autoSpaceDN w:val="0"/>
        <w:adjustRightInd w:val="0"/>
        <w:spacing w:after="0"/>
        <w:jc w:val="both"/>
        <w:textAlignment w:val="baseline"/>
        <w:rPr>
          <w:rFonts w:ascii="Baskerville Old Face" w:hAnsi="Baskerville Old Face"/>
          <w:szCs w:val="24"/>
          <w:lang w:val="fr-CD"/>
        </w:rPr>
      </w:pPr>
      <w:r w:rsidRPr="00003972">
        <w:rPr>
          <w:rFonts w:ascii="Baskerville Old Face" w:hAnsi="Baskerville Old Face"/>
          <w:b/>
          <w:szCs w:val="24"/>
          <w:lang w:val="fr-CD"/>
        </w:rPr>
        <w:t>PARTIE 1 :</w:t>
      </w:r>
      <w:r>
        <w:rPr>
          <w:rFonts w:ascii="Baskerville Old Face" w:hAnsi="Baskerville Old Face"/>
          <w:b/>
          <w:szCs w:val="24"/>
          <w:lang w:val="fr-CD"/>
        </w:rPr>
        <w:t xml:space="preserve"> </w:t>
      </w:r>
      <w:r w:rsidRPr="00B57F80">
        <w:rPr>
          <w:rFonts w:ascii="Baskerville Old Face" w:hAnsi="Baskerville Old Face"/>
          <w:szCs w:val="24"/>
          <w:lang w:val="fr-CD"/>
        </w:rPr>
        <w:t>les instructions données aux candidats leur fixant les règles pour la participation à</w:t>
      </w:r>
    </w:p>
    <w:p w14:paraId="08CF5EF0" w14:textId="2FFBD484" w:rsidP="00E06265" w:rsidR="00AD400E" w:rsidRDefault="00AD400E">
      <w:pPr>
        <w:spacing w:before="0"/>
        <w:ind w:left="426"/>
        <w:rPr>
          <w:rFonts w:ascii="Baskerville Old Face" w:hAnsi="Baskerville Old Face"/>
          <w:sz w:val="24"/>
          <w:szCs w:val="24"/>
        </w:rPr>
      </w:pPr>
      <w:r>
        <w:rPr>
          <w:rFonts w:ascii="Baskerville Old Face" w:cs="Times New Roman" w:hAnsi="Baskerville Old Face"/>
          <w:bCs/>
          <w:sz w:val="24"/>
          <w:szCs w:val="24"/>
          <w:lang w:val="fr-CD"/>
        </w:rPr>
        <w:t xml:space="preserve">             </w:t>
      </w:r>
      <w:proofErr w:type="gramStart"/>
      <w:r w:rsidRPr="004E278B">
        <w:rPr>
          <w:rFonts w:ascii="Baskerville Old Face" w:cs="Times New Roman" w:hAnsi="Baskerville Old Face"/>
          <w:bCs/>
          <w:sz w:val="24"/>
          <w:szCs w:val="24"/>
        </w:rPr>
        <w:t>l’appel</w:t>
      </w:r>
      <w:proofErr w:type="gramEnd"/>
      <w:r w:rsidRPr="004E278B">
        <w:rPr>
          <w:rFonts w:ascii="Baskerville Old Face" w:hAnsi="Baskerville Old Face"/>
          <w:sz w:val="24"/>
          <w:szCs w:val="24"/>
        </w:rPr>
        <w:t xml:space="preserve"> d’offres ;</w:t>
      </w:r>
    </w:p>
    <w:p w14:paraId="1679DCE1" w14:textId="664A69EB" w:rsidP="00E06265" w:rsidR="00AD400E" w:rsidRDefault="00AD400E" w:rsidRPr="00B57F80">
      <w:pPr>
        <w:pStyle w:val="BankNormal"/>
        <w:overflowPunct w:val="0"/>
        <w:autoSpaceDE w:val="0"/>
        <w:autoSpaceDN w:val="0"/>
        <w:adjustRightInd w:val="0"/>
        <w:spacing w:after="0"/>
        <w:jc w:val="both"/>
        <w:textAlignment w:val="baseline"/>
        <w:rPr>
          <w:rFonts w:ascii="Baskerville Old Face" w:hAnsi="Baskerville Old Face"/>
          <w:szCs w:val="24"/>
          <w:lang w:val="fr-CD"/>
        </w:rPr>
      </w:pPr>
      <w:r w:rsidRPr="00003972">
        <w:rPr>
          <w:rFonts w:ascii="Baskerville Old Face" w:hAnsi="Baskerville Old Face"/>
          <w:b/>
          <w:szCs w:val="24"/>
          <w:lang w:val="fr-CD"/>
        </w:rPr>
        <w:t>PARTIE </w:t>
      </w:r>
      <w:r>
        <w:rPr>
          <w:rFonts w:ascii="Baskerville Old Face" w:hAnsi="Baskerville Old Face"/>
          <w:b/>
          <w:szCs w:val="24"/>
          <w:lang w:val="fr-CD"/>
        </w:rPr>
        <w:t xml:space="preserve">2 : </w:t>
      </w:r>
      <w:r w:rsidRPr="00003972">
        <w:rPr>
          <w:rFonts w:ascii="Baskerville Old Face" w:hAnsi="Baskerville Old Face"/>
          <w:b/>
          <w:szCs w:val="24"/>
          <w:lang w:val="fr-CD"/>
        </w:rPr>
        <w:t> </w:t>
      </w:r>
      <w:r w:rsidRPr="00B57F80">
        <w:rPr>
          <w:rFonts w:ascii="Baskerville Old Face" w:hAnsi="Baskerville Old Face"/>
          <w:szCs w:val="24"/>
          <w:lang w:val="fr-CD"/>
        </w:rPr>
        <w:t>les spécifications techniques définissant les travaux, fournitures ou services, ou les</w:t>
      </w:r>
    </w:p>
    <w:p w14:paraId="5C1B6659" w14:textId="0E7F60A2" w:rsidP="00E06265" w:rsidR="00AD400E" w:rsidRDefault="00AD400E">
      <w:pPr>
        <w:spacing w:before="0"/>
        <w:ind w:left="426"/>
        <w:rPr>
          <w:rFonts w:ascii="Baskerville Old Face" w:hAnsi="Baskerville Old Face"/>
          <w:sz w:val="24"/>
          <w:szCs w:val="24"/>
        </w:rPr>
      </w:pPr>
      <w:r>
        <w:rPr>
          <w:rFonts w:ascii="Baskerville Old Face" w:cs="Times New Roman" w:hAnsi="Baskerville Old Face"/>
          <w:bCs/>
          <w:sz w:val="24"/>
          <w:szCs w:val="24"/>
          <w:lang w:val="fr-CD"/>
        </w:rPr>
        <w:t xml:space="preserve">  </w:t>
      </w:r>
      <w:r w:rsidR="00325633">
        <w:rPr>
          <w:rFonts w:ascii="Baskerville Old Face" w:cs="Times New Roman" w:hAnsi="Baskerville Old Face"/>
          <w:bCs/>
          <w:sz w:val="24"/>
          <w:szCs w:val="24"/>
          <w:lang w:val="fr-CD"/>
        </w:rPr>
        <w:t xml:space="preserve">            </w:t>
      </w:r>
      <w:proofErr w:type="gramStart"/>
      <w:r w:rsidRPr="004E278B">
        <w:rPr>
          <w:rFonts w:ascii="Baskerville Old Face" w:cs="Times New Roman" w:hAnsi="Baskerville Old Face"/>
          <w:bCs/>
          <w:sz w:val="24"/>
          <w:szCs w:val="24"/>
        </w:rPr>
        <w:t>termes</w:t>
      </w:r>
      <w:proofErr w:type="gramEnd"/>
      <w:r w:rsidRPr="004E278B">
        <w:rPr>
          <w:rFonts w:ascii="Baskerville Old Face" w:hAnsi="Baskerville Old Face"/>
          <w:sz w:val="24"/>
          <w:szCs w:val="24"/>
        </w:rPr>
        <w:t xml:space="preserve"> de référence de la mission, objet du contrat ;</w:t>
      </w:r>
    </w:p>
    <w:p w14:paraId="22325088" w14:textId="7B253A64" w:rsidP="00E06265" w:rsidR="00AD400E" w:rsidRDefault="00AD400E" w:rsidRPr="00B57F80">
      <w:pPr>
        <w:pStyle w:val="BankNormal"/>
        <w:overflowPunct w:val="0"/>
        <w:autoSpaceDE w:val="0"/>
        <w:autoSpaceDN w:val="0"/>
        <w:adjustRightInd w:val="0"/>
        <w:spacing w:after="0"/>
        <w:jc w:val="both"/>
        <w:textAlignment w:val="baseline"/>
        <w:rPr>
          <w:rFonts w:ascii="Baskerville Old Face" w:hAnsi="Baskerville Old Face"/>
          <w:szCs w:val="24"/>
          <w:lang w:val="fr-CD"/>
        </w:rPr>
      </w:pPr>
      <w:r w:rsidRPr="00003972">
        <w:rPr>
          <w:rFonts w:ascii="Baskerville Old Face" w:hAnsi="Baskerville Old Face"/>
          <w:b/>
          <w:szCs w:val="24"/>
          <w:lang w:val="fr-CD"/>
        </w:rPr>
        <w:t>PARTIE </w:t>
      </w:r>
      <w:r>
        <w:rPr>
          <w:rFonts w:ascii="Baskerville Old Face" w:hAnsi="Baskerville Old Face"/>
          <w:b/>
          <w:szCs w:val="24"/>
          <w:lang w:val="fr-CD"/>
        </w:rPr>
        <w:t>3 :</w:t>
      </w:r>
      <w:r w:rsidRPr="00003972">
        <w:rPr>
          <w:rFonts w:ascii="Baskerville Old Face" w:hAnsi="Baskerville Old Face"/>
          <w:b/>
          <w:szCs w:val="24"/>
          <w:lang w:val="fr-CD"/>
        </w:rPr>
        <w:t> </w:t>
      </w:r>
      <w:r w:rsidRPr="00B57F80">
        <w:rPr>
          <w:rFonts w:ascii="Baskerville Old Face" w:cs="Baskerville Old Face" w:hAnsi="Baskerville Old Face"/>
          <w:szCs w:val="24"/>
          <w:lang w:val="fr-FR"/>
        </w:rPr>
        <w:t>le</w:t>
      </w:r>
      <w:r w:rsidRPr="00B57F80">
        <w:rPr>
          <w:rFonts w:ascii="Baskerville Old Face" w:hAnsi="Baskerville Old Face"/>
          <w:szCs w:val="24"/>
          <w:lang w:val="fr-CD"/>
        </w:rPr>
        <w:t xml:space="preserve"> projet de contrat à signer contenant les droits et les obligations des parties.</w:t>
      </w:r>
    </w:p>
    <w:p w14:paraId="55E0025F" w14:textId="24D647C3" w:rsidP="00E06265" w:rsidR="00AD400E" w:rsidRDefault="00AD400E">
      <w:pPr>
        <w:spacing w:before="0"/>
        <w:rPr>
          <w:rFonts w:ascii="Baskerville Old Face" w:cs="Times New Roman" w:hAnsi="Baskerville Old Face"/>
          <w:sz w:val="24"/>
          <w:szCs w:val="24"/>
          <w:lang w:val="fr-CD"/>
        </w:rPr>
      </w:pPr>
    </w:p>
    <w:p w14:paraId="6552FADF" w14:textId="3C9DE407" w:rsidP="00E06265" w:rsidR="00EE0793" w:rsidRDefault="00EE0793" w:rsidRPr="00485E5B">
      <w:pPr>
        <w:pStyle w:val="Titre3"/>
        <w:spacing w:before="0"/>
        <w:ind w:firstLine="0" w:left="0"/>
        <w:rPr>
          <w:rFonts w:ascii="Baskerville Old Face" w:cs="Times New Roman" w:hAnsi="Baskerville Old Face"/>
          <w:sz w:val="24"/>
          <w:szCs w:val="24"/>
        </w:rPr>
      </w:pPr>
      <w:bookmarkStart w:id="524" w:name="_Toc199020992"/>
      <w:r w:rsidRPr="00485E5B">
        <w:rPr>
          <w:rFonts w:ascii="Baskerville Old Face" w:cs="Times New Roman" w:hAnsi="Baskerville Old Face"/>
          <w:sz w:val="24"/>
          <w:szCs w:val="24"/>
        </w:rPr>
        <w:t>Approbation des rapports</w:t>
      </w:r>
      <w:bookmarkEnd w:id="524"/>
    </w:p>
    <w:p w14:paraId="57A31EFD" w14:textId="77777777" w:rsidP="00E06265" w:rsidR="00066946" w:rsidRDefault="00066946" w:rsidRPr="00485E5B">
      <w:pPr>
        <w:spacing w:before="0"/>
        <w:rPr>
          <w:rFonts w:ascii="Baskerville Old Face" w:cs="Times New Roman" w:hAnsi="Baskerville Old Face"/>
          <w:sz w:val="24"/>
          <w:szCs w:val="24"/>
        </w:rPr>
      </w:pPr>
    </w:p>
    <w:p w14:paraId="6AF6DF44" w14:textId="33AD7D9C" w:rsidP="00E06265" w:rsidR="00472206" w:rsidRDefault="00EE0793"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Le délai</w:t>
      </w:r>
      <w:r w:rsidR="00AB2045" w:rsidRPr="00485E5B">
        <w:rPr>
          <w:rFonts w:ascii="Baskerville Old Face" w:cs="Times New Roman" w:hAnsi="Baskerville Old Face"/>
          <w:sz w:val="24"/>
          <w:szCs w:val="24"/>
        </w:rPr>
        <w:t xml:space="preserve"> d’approbation</w:t>
      </w:r>
      <w:r w:rsidRPr="00485E5B">
        <w:rPr>
          <w:rFonts w:ascii="Baskerville Old Face" w:cs="Times New Roman" w:hAnsi="Baskerville Old Face"/>
          <w:sz w:val="24"/>
          <w:szCs w:val="24"/>
        </w:rPr>
        <w:t xml:space="preserve"> </w:t>
      </w:r>
      <w:r w:rsidR="00B14214" w:rsidRPr="00485E5B">
        <w:rPr>
          <w:rFonts w:ascii="Baskerville Old Face" w:cs="Times New Roman" w:hAnsi="Baskerville Old Face"/>
          <w:sz w:val="24"/>
          <w:szCs w:val="24"/>
        </w:rPr>
        <w:t xml:space="preserve">est de </w:t>
      </w:r>
      <w:r w:rsidR="00A913A4" w:rsidRPr="00485E5B">
        <w:rPr>
          <w:rFonts w:ascii="Baskerville Old Face" w:cs="Times New Roman" w:hAnsi="Baskerville Old Face"/>
          <w:sz w:val="24"/>
          <w:szCs w:val="24"/>
        </w:rPr>
        <w:t>dix</w:t>
      </w:r>
      <w:r w:rsidDel="0040416D" w:rsidR="0040416D" w:rsidRPr="00485E5B">
        <w:rPr>
          <w:rFonts w:ascii="Baskerville Old Face" w:cs="Times New Roman" w:hAnsi="Baskerville Old Face"/>
          <w:sz w:val="24"/>
          <w:szCs w:val="24"/>
        </w:rPr>
        <w:t xml:space="preserve"> </w:t>
      </w:r>
      <w:r w:rsidR="00F8736B" w:rsidRPr="00485E5B">
        <w:rPr>
          <w:rFonts w:ascii="Baskerville Old Face" w:cs="Times New Roman" w:hAnsi="Baskerville Old Face"/>
          <w:sz w:val="24"/>
          <w:szCs w:val="24"/>
        </w:rPr>
        <w:t>(</w:t>
      </w:r>
      <w:r w:rsidR="0040416D" w:rsidRPr="00485E5B">
        <w:rPr>
          <w:rFonts w:ascii="Baskerville Old Face" w:cs="Times New Roman" w:hAnsi="Baskerville Old Face"/>
          <w:sz w:val="24"/>
          <w:szCs w:val="24"/>
        </w:rPr>
        <w:t>1</w:t>
      </w:r>
      <w:r w:rsidR="00A913A4" w:rsidRPr="00485E5B">
        <w:rPr>
          <w:rFonts w:ascii="Baskerville Old Face" w:cs="Times New Roman" w:hAnsi="Baskerville Old Face"/>
          <w:sz w:val="24"/>
          <w:szCs w:val="24"/>
        </w:rPr>
        <w:t>0</w:t>
      </w:r>
      <w:r w:rsidR="00F8736B" w:rsidRPr="00485E5B">
        <w:rPr>
          <w:rFonts w:ascii="Baskerville Old Face" w:cs="Times New Roman" w:hAnsi="Baskerville Old Face"/>
          <w:sz w:val="24"/>
          <w:szCs w:val="24"/>
        </w:rPr>
        <w:t>)</w:t>
      </w:r>
      <w:r w:rsidRPr="00485E5B">
        <w:rPr>
          <w:rFonts w:ascii="Baskerville Old Face" w:cs="Times New Roman" w:hAnsi="Baskerville Old Face"/>
          <w:sz w:val="24"/>
          <w:szCs w:val="24"/>
        </w:rPr>
        <w:t xml:space="preserve"> jours </w:t>
      </w:r>
      <w:r w:rsidR="00066946" w:rsidRPr="00485E5B">
        <w:rPr>
          <w:rFonts w:ascii="Baskerville Old Face" w:cs="Times New Roman" w:hAnsi="Baskerville Old Face"/>
          <w:sz w:val="24"/>
          <w:szCs w:val="24"/>
        </w:rPr>
        <w:t>ouvrables</w:t>
      </w:r>
      <w:r w:rsidRPr="00485E5B">
        <w:rPr>
          <w:rFonts w:ascii="Baskerville Old Face" w:cs="Times New Roman" w:hAnsi="Baskerville Old Face"/>
          <w:sz w:val="24"/>
          <w:szCs w:val="24"/>
        </w:rPr>
        <w:t xml:space="preserve"> par étape d’étude.</w:t>
      </w:r>
    </w:p>
    <w:p w14:paraId="019CE83D" w14:textId="77777777" w:rsidR="00B73F3C" w:rsidRDefault="00B73F3C">
      <w:pPr>
        <w:pStyle w:val="Paragraphedeliste"/>
        <w:numPr>
          <w:ilvl w:val="0"/>
          <w:numId w:val="4"/>
        </w:numPr>
        <w:spacing w:before="0"/>
        <w:ind w:hanging="284" w:left="426"/>
        <w:rPr>
          <w:rFonts w:ascii="Baskerville Old Face" w:hAnsi="Baskerville Old Face"/>
          <w:sz w:val="24"/>
          <w:szCs w:val="24"/>
        </w:rPr>
      </w:pPr>
      <w:r w:rsidRPr="00B57F80">
        <w:rPr>
          <w:rFonts w:ascii="Baskerville Old Face" w:hAnsi="Baskerville Old Face"/>
          <w:sz w:val="24"/>
          <w:szCs w:val="24"/>
        </w:rPr>
        <w:t xml:space="preserve">à la soumission du rapport </w:t>
      </w:r>
      <w:r>
        <w:rPr>
          <w:rFonts w:ascii="Baskerville Old Face" w:hAnsi="Baskerville Old Face"/>
          <w:sz w:val="24"/>
          <w:szCs w:val="24"/>
          <w:lang w:val="fr-CD"/>
        </w:rPr>
        <w:t>Mission 1</w:t>
      </w:r>
      <w:r w:rsidRPr="00B57F80">
        <w:rPr>
          <w:rFonts w:ascii="Baskerville Old Face" w:hAnsi="Baskerville Old Face"/>
          <w:sz w:val="24"/>
          <w:szCs w:val="24"/>
        </w:rPr>
        <w:t>.</w:t>
      </w:r>
    </w:p>
    <w:p w14:paraId="1FAD9A6B" w14:textId="77777777" w:rsidP="00E06265" w:rsidR="00F8736B" w:rsidRDefault="00F8736B" w:rsidRPr="00003972">
      <w:pPr>
        <w:spacing w:before="0"/>
        <w:rPr>
          <w:rFonts w:ascii="Baskerville Old Face" w:cs="Times New Roman" w:hAnsi="Baskerville Old Face"/>
          <w:sz w:val="24"/>
          <w:szCs w:val="24"/>
          <w:lang w:val="x-none"/>
        </w:rPr>
      </w:pPr>
    </w:p>
    <w:p w14:paraId="434B30C6" w14:textId="453BC306" w:rsidP="00E06265" w:rsidR="00055642" w:rsidRDefault="007A6084"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Les rapports provisoires</w:t>
      </w:r>
      <w:r w:rsidR="00055642" w:rsidRPr="00485E5B">
        <w:rPr>
          <w:rFonts w:ascii="Baskerville Old Face" w:cs="Times New Roman" w:hAnsi="Baskerville Old Face"/>
          <w:sz w:val="24"/>
          <w:szCs w:val="24"/>
        </w:rPr>
        <w:t xml:space="preserve"> d’APD fer</w:t>
      </w:r>
      <w:r w:rsidRPr="00485E5B">
        <w:rPr>
          <w:rFonts w:ascii="Baskerville Old Face" w:cs="Times New Roman" w:hAnsi="Baskerville Old Face"/>
          <w:sz w:val="24"/>
          <w:szCs w:val="24"/>
        </w:rPr>
        <w:t>ont</w:t>
      </w:r>
      <w:r w:rsidR="00055642" w:rsidRPr="00485E5B">
        <w:rPr>
          <w:rFonts w:ascii="Baskerville Old Face" w:cs="Times New Roman" w:hAnsi="Baskerville Old Face"/>
          <w:sz w:val="24"/>
          <w:szCs w:val="24"/>
        </w:rPr>
        <w:t xml:space="preserve"> l’objet des discussions au cours d’un atelier organisé par le Consultant. L’atelier devrait durer une journée et une visite d’un ou deux </w:t>
      </w:r>
      <w:r w:rsidR="00740F61" w:rsidRPr="00485E5B">
        <w:rPr>
          <w:rFonts w:ascii="Baskerville Old Face" w:cs="Times New Roman" w:hAnsi="Baskerville Old Face"/>
          <w:sz w:val="24"/>
          <w:szCs w:val="24"/>
        </w:rPr>
        <w:t xml:space="preserve">jour(s) </w:t>
      </w:r>
      <w:r w:rsidR="00055642" w:rsidRPr="00485E5B">
        <w:rPr>
          <w:rFonts w:ascii="Baskerville Old Face" w:cs="Times New Roman" w:hAnsi="Baskerville Old Face"/>
          <w:sz w:val="24"/>
          <w:szCs w:val="24"/>
        </w:rPr>
        <w:t>sera organisée pour valider les tracés du réseau et les sites des ouvrages. L’organisation de cet Atelier est à la charge du Consultant et pourrait accueillir une trentaine de personnes</w:t>
      </w:r>
      <w:r w:rsidR="005D3213" w:rsidRPr="00485E5B">
        <w:rPr>
          <w:rFonts w:ascii="Baskerville Old Face" w:cs="Times New Roman" w:hAnsi="Baskerville Old Face"/>
          <w:sz w:val="24"/>
          <w:szCs w:val="24"/>
        </w:rPr>
        <w:t xml:space="preserve">, y compris </w:t>
      </w:r>
      <w:r w:rsidR="000F32AC" w:rsidRPr="00485E5B">
        <w:rPr>
          <w:rFonts w:ascii="Baskerville Old Face" w:cs="Times New Roman" w:hAnsi="Baskerville Old Face"/>
          <w:sz w:val="24"/>
          <w:szCs w:val="24"/>
        </w:rPr>
        <w:t xml:space="preserve">un ou </w:t>
      </w:r>
      <w:r w:rsidR="005D3213" w:rsidRPr="00485E5B">
        <w:rPr>
          <w:rFonts w:ascii="Baskerville Old Face" w:cs="Times New Roman" w:hAnsi="Baskerville Old Face"/>
          <w:sz w:val="24"/>
          <w:szCs w:val="24"/>
        </w:rPr>
        <w:t>deux représentants de la Banque mondiale</w:t>
      </w:r>
      <w:r w:rsidR="00055642" w:rsidRPr="00485E5B">
        <w:rPr>
          <w:rFonts w:ascii="Baskerville Old Face" w:cs="Times New Roman" w:hAnsi="Baskerville Old Face"/>
          <w:sz w:val="24"/>
          <w:szCs w:val="24"/>
        </w:rPr>
        <w:t>.</w:t>
      </w:r>
    </w:p>
    <w:p w14:paraId="3ECC3663" w14:textId="77777777" w:rsidP="00E06265" w:rsidR="002D419D" w:rsidRDefault="002D419D" w:rsidRPr="002D419D">
      <w:pPr>
        <w:spacing w:before="0"/>
        <w:rPr>
          <w:rFonts w:ascii="Baskerville Old Face" w:cs="Times New Roman" w:hAnsi="Baskerville Old Face"/>
          <w:sz w:val="24"/>
          <w:szCs w:val="24"/>
        </w:rPr>
      </w:pPr>
    </w:p>
    <w:p w14:paraId="3B4F4BA2" w14:textId="23DFA176" w:rsidP="00E06265" w:rsidR="002D419D" w:rsidRDefault="002D419D">
      <w:pPr>
        <w:pStyle w:val="Titre3"/>
        <w:spacing w:before="0"/>
        <w:ind w:firstLine="0" w:left="0"/>
        <w:rPr>
          <w:rFonts w:ascii="Baskerville Old Face" w:cs="Times New Roman" w:hAnsi="Baskerville Old Face"/>
          <w:sz w:val="24"/>
          <w:szCs w:val="24"/>
        </w:rPr>
      </w:pPr>
      <w:bookmarkStart w:id="525" w:name="_Toc199020993"/>
      <w:r w:rsidRPr="00B57F80">
        <w:rPr>
          <w:rFonts w:ascii="Baskerville Old Face" w:cs="Times New Roman" w:hAnsi="Baskerville Old Face"/>
          <w:sz w:val="24"/>
          <w:szCs w:val="24"/>
        </w:rPr>
        <w:t>Modalités de Paiement</w:t>
      </w:r>
      <w:bookmarkEnd w:id="525"/>
    </w:p>
    <w:p w14:paraId="2AF2AD74" w14:textId="77777777" w:rsidP="00E06265" w:rsidR="00325633" w:rsidRDefault="00325633" w:rsidRPr="00B57F80">
      <w:pPr>
        <w:spacing w:before="0"/>
        <w:rPr>
          <w:rFonts w:ascii="Baskerville Old Face" w:cs="Times New Roman" w:hAnsi="Baskerville Old Face"/>
          <w:sz w:val="24"/>
          <w:szCs w:val="24"/>
        </w:rPr>
      </w:pPr>
    </w:p>
    <w:p w14:paraId="4D028316" w14:textId="2EAAE0BA" w:rsidP="00E06265" w:rsidR="00325633" w:rsidRDefault="002D419D" w:rsidRPr="00B57F80">
      <w:pPr>
        <w:spacing w:before="0"/>
        <w:rPr>
          <w:rFonts w:ascii="Baskerville Old Face" w:cs="Times New Roman" w:hAnsi="Baskerville Old Face"/>
          <w:sz w:val="24"/>
          <w:szCs w:val="24"/>
        </w:rPr>
      </w:pPr>
      <w:r w:rsidRPr="00B57F80">
        <w:rPr>
          <w:rFonts w:ascii="Baskerville Old Face" w:cs="Times New Roman" w:hAnsi="Baskerville Old Face"/>
          <w:sz w:val="24"/>
          <w:szCs w:val="24"/>
        </w:rPr>
        <w:t>Le paiement sera effectué selon les étapes suivantes</w:t>
      </w:r>
      <w:r w:rsidR="00F2735B">
        <w:rPr>
          <w:rFonts w:ascii="Baskerville Old Face" w:cs="Times New Roman" w:hAnsi="Baskerville Old Face"/>
          <w:sz w:val="24"/>
          <w:szCs w:val="24"/>
        </w:rPr>
        <w:t>. Toutefois, ces modalités peuvent l’objet de négociation avant la signature du contrat avec le consultant</w:t>
      </w:r>
      <w:r w:rsidRPr="00B57F80">
        <w:rPr>
          <w:rFonts w:ascii="Baskerville Old Face" w:cs="Times New Roman" w:hAnsi="Baskerville Old Face"/>
          <w:sz w:val="24"/>
          <w:szCs w:val="24"/>
        </w:rPr>
        <w:t xml:space="preserve"> :</w:t>
      </w:r>
    </w:p>
    <w:p w14:paraId="0841BACA" w14:textId="7CBA0778" w:rsidR="002D419D" w:rsidRDefault="002D419D" w:rsidRPr="00003972">
      <w:pPr>
        <w:pStyle w:val="Paragraphedeliste"/>
        <w:numPr>
          <w:ilvl w:val="0"/>
          <w:numId w:val="4"/>
        </w:numPr>
        <w:spacing w:before="0"/>
        <w:ind w:hanging="284" w:left="426"/>
        <w:rPr>
          <w:rFonts w:ascii="Baskerville Old Face" w:hAnsi="Baskerville Old Face"/>
          <w:sz w:val="24"/>
          <w:szCs w:val="24"/>
        </w:rPr>
      </w:pPr>
      <w:r w:rsidRPr="00003972">
        <w:rPr>
          <w:rFonts w:ascii="Baskerville Old Face" w:hAnsi="Baskerville Old Face"/>
          <w:sz w:val="24"/>
          <w:szCs w:val="24"/>
        </w:rPr>
        <w:t xml:space="preserve">Paiement </w:t>
      </w:r>
      <w:r w:rsidR="00325633">
        <w:rPr>
          <w:rFonts w:ascii="Baskerville Old Face" w:hAnsi="Baskerville Old Face"/>
          <w:sz w:val="24"/>
          <w:szCs w:val="24"/>
          <w:lang w:val="fr-CD"/>
        </w:rPr>
        <w:t xml:space="preserve">1 </w:t>
      </w:r>
      <w:r w:rsidRPr="00003972">
        <w:rPr>
          <w:rFonts w:ascii="Baskerville Old Face" w:hAnsi="Baskerville Old Face"/>
          <w:sz w:val="24"/>
          <w:szCs w:val="24"/>
        </w:rPr>
        <w:t xml:space="preserve">: </w:t>
      </w:r>
      <w:r w:rsidR="00325633">
        <w:rPr>
          <w:rFonts w:ascii="Baskerville Old Face" w:hAnsi="Baskerville Old Face"/>
          <w:sz w:val="24"/>
          <w:szCs w:val="24"/>
          <w:lang w:val="fr-CD"/>
        </w:rPr>
        <w:t xml:space="preserve">20 </w:t>
      </w:r>
      <w:r w:rsidRPr="00003972">
        <w:rPr>
          <w:rFonts w:ascii="Baskerville Old Face" w:hAnsi="Baskerville Old Face"/>
          <w:sz w:val="24"/>
          <w:szCs w:val="24"/>
        </w:rPr>
        <w:t>% à la signature du contrat</w:t>
      </w:r>
      <w:r w:rsidR="00325633">
        <w:rPr>
          <w:rFonts w:ascii="Baskerville Old Face" w:hAnsi="Baskerville Old Face"/>
          <w:sz w:val="24"/>
          <w:szCs w:val="24"/>
        </w:rPr>
        <w:t> </w:t>
      </w:r>
      <w:r w:rsidR="00325633">
        <w:rPr>
          <w:rFonts w:ascii="Baskerville Old Face" w:hAnsi="Baskerville Old Face"/>
          <w:sz w:val="24"/>
          <w:szCs w:val="24"/>
          <w:lang w:val="fr-CD"/>
        </w:rPr>
        <w:t>;</w:t>
      </w:r>
    </w:p>
    <w:p w14:paraId="5CA79ABE" w14:textId="013CAB7A" w:rsidR="002D419D" w:rsidRDefault="00325633">
      <w:pPr>
        <w:pStyle w:val="Paragraphedeliste"/>
        <w:numPr>
          <w:ilvl w:val="0"/>
          <w:numId w:val="4"/>
        </w:numPr>
        <w:spacing w:before="0"/>
        <w:ind w:hanging="284" w:left="426"/>
        <w:rPr>
          <w:rFonts w:ascii="Baskerville Old Face" w:hAnsi="Baskerville Old Face"/>
          <w:sz w:val="24"/>
          <w:szCs w:val="24"/>
        </w:rPr>
      </w:pPr>
      <w:r>
        <w:rPr>
          <w:rFonts w:ascii="Baskerville Old Face" w:hAnsi="Baskerville Old Face"/>
          <w:sz w:val="24"/>
          <w:szCs w:val="24"/>
          <w:lang w:val="fr-CD"/>
        </w:rPr>
        <w:t>P</w:t>
      </w:r>
      <w:proofErr w:type="spellStart"/>
      <w:r w:rsidR="002D419D" w:rsidRPr="00003972">
        <w:rPr>
          <w:rFonts w:ascii="Baskerville Old Face" w:hAnsi="Baskerville Old Face"/>
          <w:sz w:val="24"/>
          <w:szCs w:val="24"/>
        </w:rPr>
        <w:t>aiement</w:t>
      </w:r>
      <w:proofErr w:type="spellEnd"/>
      <w:r w:rsidR="002D419D" w:rsidRPr="00003972">
        <w:rPr>
          <w:rFonts w:ascii="Baskerville Old Face" w:hAnsi="Baskerville Old Face"/>
          <w:sz w:val="24"/>
          <w:szCs w:val="24"/>
        </w:rPr>
        <w:t xml:space="preserve"> </w:t>
      </w:r>
      <w:r>
        <w:rPr>
          <w:rFonts w:ascii="Baskerville Old Face" w:hAnsi="Baskerville Old Face"/>
          <w:sz w:val="24"/>
          <w:szCs w:val="24"/>
          <w:lang w:val="fr-CD"/>
        </w:rPr>
        <w:t xml:space="preserve">2 </w:t>
      </w:r>
      <w:r w:rsidR="002D419D" w:rsidRPr="00003972">
        <w:rPr>
          <w:rFonts w:ascii="Baskerville Old Face" w:hAnsi="Baskerville Old Face"/>
          <w:sz w:val="24"/>
          <w:szCs w:val="24"/>
        </w:rPr>
        <w:t xml:space="preserve">: </w:t>
      </w:r>
      <w:r>
        <w:rPr>
          <w:rFonts w:ascii="Baskerville Old Face" w:hAnsi="Baskerville Old Face"/>
          <w:sz w:val="24"/>
          <w:szCs w:val="24"/>
          <w:lang w:val="fr-CD"/>
        </w:rPr>
        <w:t>1</w:t>
      </w:r>
      <w:r w:rsidR="00B73F3C">
        <w:rPr>
          <w:rFonts w:ascii="Baskerville Old Face" w:hAnsi="Baskerville Old Face"/>
          <w:sz w:val="24"/>
          <w:szCs w:val="24"/>
          <w:lang w:val="fr-CD"/>
        </w:rPr>
        <w:t>5</w:t>
      </w:r>
      <w:r w:rsidR="002D419D" w:rsidRPr="00003972">
        <w:rPr>
          <w:rFonts w:ascii="Baskerville Old Face" w:hAnsi="Baskerville Old Face"/>
          <w:sz w:val="24"/>
          <w:szCs w:val="24"/>
        </w:rPr>
        <w:t xml:space="preserve">% à la soumission du rapport </w:t>
      </w:r>
      <w:r w:rsidR="00B73F3C">
        <w:rPr>
          <w:rFonts w:ascii="Baskerville Old Face" w:hAnsi="Baskerville Old Face"/>
          <w:sz w:val="24"/>
          <w:szCs w:val="24"/>
          <w:lang w:val="fr-CD"/>
        </w:rPr>
        <w:t xml:space="preserve">Mission 1 (Schémas </w:t>
      </w:r>
      <w:proofErr w:type="spellStart"/>
      <w:r w:rsidR="00B73F3C">
        <w:rPr>
          <w:rFonts w:ascii="Baskerville Old Face" w:hAnsi="Baskerville Old Face"/>
          <w:sz w:val="24"/>
          <w:szCs w:val="24"/>
          <w:lang w:val="fr-CD"/>
        </w:rPr>
        <w:t>directeurs+Modélisation</w:t>
      </w:r>
      <w:proofErr w:type="spellEnd"/>
      <w:proofErr w:type="gramStart"/>
      <w:r w:rsidR="00B73F3C">
        <w:rPr>
          <w:rFonts w:ascii="Baskerville Old Face" w:hAnsi="Baskerville Old Face"/>
          <w:sz w:val="24"/>
          <w:szCs w:val="24"/>
          <w:lang w:val="fr-CD"/>
        </w:rPr>
        <w:t>);</w:t>
      </w:r>
      <w:proofErr w:type="gramEnd"/>
    </w:p>
    <w:p w14:paraId="24E8502E" w14:textId="10D23488" w:rsidR="002D419D" w:rsidRDefault="00325633">
      <w:pPr>
        <w:pStyle w:val="Paragraphedeliste"/>
        <w:numPr>
          <w:ilvl w:val="0"/>
          <w:numId w:val="4"/>
        </w:numPr>
        <w:spacing w:before="0"/>
        <w:ind w:hanging="284" w:left="426"/>
        <w:rPr>
          <w:rFonts w:ascii="Baskerville Old Face" w:hAnsi="Baskerville Old Face"/>
          <w:sz w:val="24"/>
          <w:szCs w:val="24"/>
        </w:rPr>
      </w:pPr>
      <w:r>
        <w:rPr>
          <w:rFonts w:ascii="Baskerville Old Face" w:hAnsi="Baskerville Old Face"/>
          <w:sz w:val="24"/>
          <w:szCs w:val="24"/>
          <w:lang w:val="fr-CD"/>
        </w:rPr>
        <w:t>P</w:t>
      </w:r>
      <w:proofErr w:type="spellStart"/>
      <w:r w:rsidR="002D419D" w:rsidRPr="00003972">
        <w:rPr>
          <w:rFonts w:ascii="Baskerville Old Face" w:hAnsi="Baskerville Old Face"/>
          <w:sz w:val="24"/>
          <w:szCs w:val="24"/>
        </w:rPr>
        <w:t>aiement</w:t>
      </w:r>
      <w:proofErr w:type="spellEnd"/>
      <w:r w:rsidR="002D419D" w:rsidRPr="00003972">
        <w:rPr>
          <w:rFonts w:ascii="Baskerville Old Face" w:hAnsi="Baskerville Old Face"/>
          <w:sz w:val="24"/>
          <w:szCs w:val="24"/>
        </w:rPr>
        <w:t xml:space="preserve"> </w:t>
      </w:r>
      <w:r>
        <w:rPr>
          <w:rFonts w:ascii="Baskerville Old Face" w:hAnsi="Baskerville Old Face"/>
          <w:sz w:val="24"/>
          <w:szCs w:val="24"/>
          <w:lang w:val="fr-CD"/>
        </w:rPr>
        <w:t xml:space="preserve">3 </w:t>
      </w:r>
      <w:r w:rsidR="002D419D" w:rsidRPr="00003972">
        <w:rPr>
          <w:rFonts w:ascii="Baskerville Old Face" w:hAnsi="Baskerville Old Face"/>
          <w:sz w:val="24"/>
          <w:szCs w:val="24"/>
        </w:rPr>
        <w:t xml:space="preserve">: </w:t>
      </w:r>
      <w:r w:rsidR="00B73F3C">
        <w:rPr>
          <w:rFonts w:ascii="Baskerville Old Face" w:hAnsi="Baskerville Old Face"/>
          <w:sz w:val="24"/>
          <w:szCs w:val="24"/>
          <w:lang w:val="fr-CD"/>
        </w:rPr>
        <w:t>10</w:t>
      </w:r>
      <w:r w:rsidR="002D419D" w:rsidRPr="00003972">
        <w:rPr>
          <w:rFonts w:ascii="Baskerville Old Face" w:hAnsi="Baskerville Old Face"/>
          <w:sz w:val="24"/>
          <w:szCs w:val="24"/>
        </w:rPr>
        <w:t xml:space="preserve">% à la soumission du rapport </w:t>
      </w:r>
      <w:r w:rsidR="00B73F3C">
        <w:rPr>
          <w:rFonts w:ascii="Baskerville Old Face" w:hAnsi="Baskerville Old Face"/>
          <w:sz w:val="24"/>
          <w:szCs w:val="24"/>
          <w:lang w:val="fr-CD"/>
        </w:rPr>
        <w:t>Mission 2 (Précision travaux prioritaires)</w:t>
      </w:r>
      <w:r w:rsidR="00F36603">
        <w:rPr>
          <w:rFonts w:ascii="Baskerville Old Face" w:hAnsi="Baskerville Old Face"/>
          <w:sz w:val="24"/>
          <w:szCs w:val="24"/>
          <w:lang w:val="fr-CD"/>
        </w:rPr>
        <w:t xml:space="preserve"> </w:t>
      </w:r>
      <w:r w:rsidR="00B73F3C">
        <w:rPr>
          <w:rFonts w:ascii="Baskerville Old Face" w:hAnsi="Baskerville Old Face"/>
          <w:sz w:val="24"/>
          <w:szCs w:val="24"/>
          <w:lang w:val="fr-CD"/>
        </w:rPr>
        <w:t>;</w:t>
      </w:r>
    </w:p>
    <w:p w14:paraId="6AE18E2F" w14:textId="0F40D74C" w:rsidR="00B73F3C" w:rsidRDefault="00325633">
      <w:pPr>
        <w:pStyle w:val="Paragraphedeliste"/>
        <w:numPr>
          <w:ilvl w:val="0"/>
          <w:numId w:val="4"/>
        </w:numPr>
        <w:spacing w:before="0"/>
        <w:ind w:hanging="284" w:left="426"/>
        <w:rPr>
          <w:rFonts w:ascii="Baskerville Old Face" w:hAnsi="Baskerville Old Face"/>
          <w:sz w:val="24"/>
          <w:szCs w:val="24"/>
        </w:rPr>
      </w:pPr>
      <w:r w:rsidRPr="00B57F80">
        <w:rPr>
          <w:rFonts w:ascii="Baskerville Old Face" w:hAnsi="Baskerville Old Face"/>
          <w:sz w:val="24"/>
          <w:szCs w:val="24"/>
        </w:rPr>
        <w:t xml:space="preserve">Paiement </w:t>
      </w:r>
      <w:r w:rsidR="00B73F3C">
        <w:rPr>
          <w:rFonts w:ascii="Baskerville Old Face" w:hAnsi="Baskerville Old Face"/>
          <w:sz w:val="24"/>
          <w:szCs w:val="24"/>
          <w:lang w:val="fr-CD"/>
        </w:rPr>
        <w:t>4</w:t>
      </w:r>
      <w:r>
        <w:rPr>
          <w:rFonts w:ascii="Baskerville Old Face" w:hAnsi="Baskerville Old Face"/>
          <w:sz w:val="24"/>
          <w:szCs w:val="24"/>
          <w:lang w:val="fr-CD"/>
        </w:rPr>
        <w:t xml:space="preserve"> </w:t>
      </w:r>
      <w:r w:rsidRPr="00B57F80">
        <w:rPr>
          <w:rFonts w:ascii="Baskerville Old Face" w:hAnsi="Baskerville Old Face"/>
          <w:sz w:val="24"/>
          <w:szCs w:val="24"/>
        </w:rPr>
        <w:t xml:space="preserve">: </w:t>
      </w:r>
      <w:r w:rsidR="00B73F3C">
        <w:rPr>
          <w:rFonts w:ascii="Baskerville Old Face" w:hAnsi="Baskerville Old Face"/>
          <w:sz w:val="24"/>
          <w:szCs w:val="24"/>
          <w:lang w:val="fr-CD"/>
        </w:rPr>
        <w:t>1</w:t>
      </w:r>
      <w:r>
        <w:rPr>
          <w:rFonts w:ascii="Baskerville Old Face" w:hAnsi="Baskerville Old Face"/>
          <w:sz w:val="24"/>
          <w:szCs w:val="24"/>
          <w:lang w:val="fr-CD"/>
        </w:rPr>
        <w:t xml:space="preserve">0 </w:t>
      </w:r>
      <w:r w:rsidRPr="00B57F80">
        <w:rPr>
          <w:rFonts w:ascii="Baskerville Old Face" w:hAnsi="Baskerville Old Face"/>
          <w:sz w:val="24"/>
          <w:szCs w:val="24"/>
        </w:rPr>
        <w:t xml:space="preserve">% </w:t>
      </w:r>
      <w:r w:rsidR="00B73F3C" w:rsidRPr="00B57F80">
        <w:rPr>
          <w:rFonts w:ascii="Baskerville Old Face" w:hAnsi="Baskerville Old Face"/>
          <w:sz w:val="24"/>
          <w:szCs w:val="24"/>
        </w:rPr>
        <w:t xml:space="preserve">à la soumission du rapport </w:t>
      </w:r>
      <w:r w:rsidR="00B73F3C">
        <w:rPr>
          <w:rFonts w:ascii="Baskerville Old Face" w:hAnsi="Baskerville Old Face"/>
          <w:sz w:val="24"/>
          <w:szCs w:val="24"/>
          <w:lang w:val="fr-CD"/>
        </w:rPr>
        <w:t>Mission 3(</w:t>
      </w:r>
      <w:r w:rsidR="00F36603">
        <w:rPr>
          <w:rFonts w:ascii="Baskerville Old Face" w:hAnsi="Baskerville Old Face"/>
          <w:sz w:val="24"/>
          <w:szCs w:val="24"/>
          <w:lang w:val="fr-CD"/>
        </w:rPr>
        <w:t>Screening</w:t>
      </w:r>
      <w:r w:rsidR="00B73F3C">
        <w:rPr>
          <w:rFonts w:ascii="Baskerville Old Face" w:hAnsi="Baskerville Old Face"/>
          <w:sz w:val="24"/>
          <w:szCs w:val="24"/>
          <w:lang w:val="fr-CD"/>
        </w:rPr>
        <w:t xml:space="preserve"> E&amp;S) ;</w:t>
      </w:r>
    </w:p>
    <w:p w14:paraId="4C52052A" w14:textId="22911EBF" w:rsidR="00B73F3C" w:rsidRDefault="00325633">
      <w:pPr>
        <w:pStyle w:val="Paragraphedeliste"/>
        <w:numPr>
          <w:ilvl w:val="0"/>
          <w:numId w:val="4"/>
        </w:numPr>
        <w:spacing w:before="0"/>
        <w:ind w:hanging="284" w:left="426"/>
        <w:rPr>
          <w:rFonts w:ascii="Baskerville Old Face" w:hAnsi="Baskerville Old Face"/>
          <w:sz w:val="24"/>
          <w:szCs w:val="24"/>
        </w:rPr>
      </w:pPr>
      <w:r>
        <w:rPr>
          <w:rFonts w:ascii="Baskerville Old Face" w:hAnsi="Baskerville Old Face"/>
          <w:sz w:val="24"/>
          <w:szCs w:val="24"/>
          <w:lang w:val="fr-CD"/>
        </w:rPr>
        <w:t>P</w:t>
      </w:r>
      <w:proofErr w:type="spellStart"/>
      <w:r w:rsidRPr="00B57F80">
        <w:rPr>
          <w:rFonts w:ascii="Baskerville Old Face" w:hAnsi="Baskerville Old Face"/>
          <w:sz w:val="24"/>
          <w:szCs w:val="24"/>
        </w:rPr>
        <w:t>aiement</w:t>
      </w:r>
      <w:proofErr w:type="spellEnd"/>
      <w:r w:rsidRPr="00B57F80">
        <w:rPr>
          <w:rFonts w:ascii="Baskerville Old Face" w:hAnsi="Baskerville Old Face"/>
          <w:sz w:val="24"/>
          <w:szCs w:val="24"/>
        </w:rPr>
        <w:t xml:space="preserve"> </w:t>
      </w:r>
      <w:r w:rsidR="00B73F3C">
        <w:rPr>
          <w:rFonts w:ascii="Baskerville Old Face" w:hAnsi="Baskerville Old Face"/>
          <w:sz w:val="24"/>
          <w:szCs w:val="24"/>
          <w:lang w:val="fr-CD"/>
        </w:rPr>
        <w:t>5</w:t>
      </w:r>
      <w:r>
        <w:rPr>
          <w:rFonts w:ascii="Baskerville Old Face" w:hAnsi="Baskerville Old Face"/>
          <w:sz w:val="24"/>
          <w:szCs w:val="24"/>
          <w:lang w:val="fr-CD"/>
        </w:rPr>
        <w:t xml:space="preserve"> </w:t>
      </w:r>
      <w:r w:rsidRPr="00B57F80">
        <w:rPr>
          <w:rFonts w:ascii="Baskerville Old Face" w:hAnsi="Baskerville Old Face"/>
          <w:sz w:val="24"/>
          <w:szCs w:val="24"/>
        </w:rPr>
        <w:t xml:space="preserve">: </w:t>
      </w:r>
      <w:r>
        <w:rPr>
          <w:rFonts w:ascii="Baskerville Old Face" w:hAnsi="Baskerville Old Face"/>
          <w:sz w:val="24"/>
          <w:szCs w:val="24"/>
          <w:lang w:val="fr-CD"/>
        </w:rPr>
        <w:t>1</w:t>
      </w:r>
      <w:r w:rsidR="00B73F3C">
        <w:rPr>
          <w:rFonts w:ascii="Baskerville Old Face" w:hAnsi="Baskerville Old Face"/>
          <w:sz w:val="24"/>
          <w:szCs w:val="24"/>
          <w:lang w:val="fr-CD"/>
        </w:rPr>
        <w:t>5</w:t>
      </w:r>
      <w:r w:rsidRPr="00B57F80">
        <w:rPr>
          <w:rFonts w:ascii="Baskerville Old Face" w:hAnsi="Baskerville Old Face"/>
          <w:sz w:val="24"/>
          <w:szCs w:val="24"/>
        </w:rPr>
        <w:t xml:space="preserve">% </w:t>
      </w:r>
      <w:r w:rsidR="00B73F3C" w:rsidRPr="00B57F80">
        <w:rPr>
          <w:rFonts w:ascii="Baskerville Old Face" w:hAnsi="Baskerville Old Face"/>
          <w:sz w:val="24"/>
          <w:szCs w:val="24"/>
        </w:rPr>
        <w:t xml:space="preserve">à la soumission du rapport </w:t>
      </w:r>
      <w:r w:rsidR="00B73F3C">
        <w:rPr>
          <w:rFonts w:ascii="Baskerville Old Face" w:hAnsi="Baskerville Old Face"/>
          <w:sz w:val="24"/>
          <w:szCs w:val="24"/>
          <w:lang w:val="fr-CD"/>
        </w:rPr>
        <w:t>Mission 4.1 (APS)</w:t>
      </w:r>
    </w:p>
    <w:p w14:paraId="1B90B724" w14:textId="4439CA8B" w:rsidR="00B73F3C" w:rsidRDefault="00325633">
      <w:pPr>
        <w:pStyle w:val="Paragraphedeliste"/>
        <w:numPr>
          <w:ilvl w:val="0"/>
          <w:numId w:val="4"/>
        </w:numPr>
        <w:spacing w:before="0"/>
        <w:ind w:hanging="284" w:left="426"/>
        <w:rPr>
          <w:rFonts w:ascii="Baskerville Old Face" w:hAnsi="Baskerville Old Face"/>
          <w:sz w:val="24"/>
          <w:szCs w:val="24"/>
        </w:rPr>
      </w:pPr>
      <w:r>
        <w:rPr>
          <w:rFonts w:ascii="Baskerville Old Face" w:hAnsi="Baskerville Old Face"/>
          <w:sz w:val="24"/>
          <w:szCs w:val="24"/>
          <w:lang w:val="fr-CD"/>
        </w:rPr>
        <w:t>P</w:t>
      </w:r>
      <w:proofErr w:type="spellStart"/>
      <w:r w:rsidRPr="00B57F80">
        <w:rPr>
          <w:rFonts w:ascii="Baskerville Old Face" w:hAnsi="Baskerville Old Face"/>
          <w:sz w:val="24"/>
          <w:szCs w:val="24"/>
        </w:rPr>
        <w:t>aiement</w:t>
      </w:r>
      <w:proofErr w:type="spellEnd"/>
      <w:r w:rsidRPr="00B57F80">
        <w:rPr>
          <w:rFonts w:ascii="Baskerville Old Face" w:hAnsi="Baskerville Old Face"/>
          <w:sz w:val="24"/>
          <w:szCs w:val="24"/>
        </w:rPr>
        <w:t xml:space="preserve"> </w:t>
      </w:r>
      <w:r w:rsidR="00B73F3C">
        <w:rPr>
          <w:rFonts w:ascii="Baskerville Old Face" w:hAnsi="Baskerville Old Face"/>
          <w:sz w:val="24"/>
          <w:szCs w:val="24"/>
          <w:lang w:val="fr-CD"/>
        </w:rPr>
        <w:t>6</w:t>
      </w:r>
      <w:r>
        <w:rPr>
          <w:rFonts w:ascii="Baskerville Old Face" w:hAnsi="Baskerville Old Face"/>
          <w:sz w:val="24"/>
          <w:szCs w:val="24"/>
          <w:lang w:val="fr-CD"/>
        </w:rPr>
        <w:t xml:space="preserve"> </w:t>
      </w:r>
      <w:r w:rsidRPr="00B57F80">
        <w:rPr>
          <w:rFonts w:ascii="Baskerville Old Face" w:hAnsi="Baskerville Old Face"/>
          <w:sz w:val="24"/>
          <w:szCs w:val="24"/>
        </w:rPr>
        <w:t xml:space="preserve">: </w:t>
      </w:r>
      <w:r w:rsidR="00B73F3C">
        <w:rPr>
          <w:rFonts w:ascii="Baskerville Old Face" w:hAnsi="Baskerville Old Face"/>
          <w:sz w:val="24"/>
          <w:szCs w:val="24"/>
          <w:lang w:val="fr-CD"/>
        </w:rPr>
        <w:t>15</w:t>
      </w:r>
      <w:r w:rsidRPr="00B57F80">
        <w:rPr>
          <w:rFonts w:ascii="Baskerville Old Face" w:hAnsi="Baskerville Old Face"/>
          <w:sz w:val="24"/>
          <w:szCs w:val="24"/>
        </w:rPr>
        <w:t xml:space="preserve">% </w:t>
      </w:r>
      <w:r w:rsidR="00B73F3C" w:rsidRPr="00B57F80">
        <w:rPr>
          <w:rFonts w:ascii="Baskerville Old Face" w:hAnsi="Baskerville Old Face"/>
          <w:sz w:val="24"/>
          <w:szCs w:val="24"/>
        </w:rPr>
        <w:t xml:space="preserve">à la soumission du rapport </w:t>
      </w:r>
      <w:r w:rsidR="00B73F3C">
        <w:rPr>
          <w:rFonts w:ascii="Baskerville Old Face" w:hAnsi="Baskerville Old Face"/>
          <w:sz w:val="24"/>
          <w:szCs w:val="24"/>
          <w:lang w:val="fr-CD"/>
        </w:rPr>
        <w:t>Mission 4.2 (APD)</w:t>
      </w:r>
    </w:p>
    <w:p w14:paraId="27414644" w14:textId="6874BBDC" w:rsidR="00B73F3C" w:rsidRDefault="00B73F3C">
      <w:pPr>
        <w:pStyle w:val="Paragraphedeliste"/>
        <w:numPr>
          <w:ilvl w:val="0"/>
          <w:numId w:val="4"/>
        </w:numPr>
        <w:spacing w:before="0"/>
        <w:ind w:hanging="284" w:left="426"/>
        <w:rPr>
          <w:rFonts w:ascii="Baskerville Old Face" w:hAnsi="Baskerville Old Face"/>
          <w:sz w:val="24"/>
          <w:szCs w:val="24"/>
        </w:rPr>
      </w:pPr>
      <w:r>
        <w:rPr>
          <w:rFonts w:ascii="Baskerville Old Face" w:hAnsi="Baskerville Old Face"/>
          <w:sz w:val="24"/>
          <w:szCs w:val="24"/>
          <w:lang w:val="fr-CD"/>
        </w:rPr>
        <w:t>P</w:t>
      </w:r>
      <w:proofErr w:type="spellStart"/>
      <w:r w:rsidRPr="00B57F80">
        <w:rPr>
          <w:rFonts w:ascii="Baskerville Old Face" w:hAnsi="Baskerville Old Face"/>
          <w:sz w:val="24"/>
          <w:szCs w:val="24"/>
        </w:rPr>
        <w:t>aiement</w:t>
      </w:r>
      <w:proofErr w:type="spellEnd"/>
      <w:r w:rsidRPr="00B57F80">
        <w:rPr>
          <w:rFonts w:ascii="Baskerville Old Face" w:hAnsi="Baskerville Old Face"/>
          <w:sz w:val="24"/>
          <w:szCs w:val="24"/>
        </w:rPr>
        <w:t xml:space="preserve"> </w:t>
      </w:r>
      <w:r>
        <w:rPr>
          <w:rFonts w:ascii="Baskerville Old Face" w:hAnsi="Baskerville Old Face"/>
          <w:sz w:val="24"/>
          <w:szCs w:val="24"/>
          <w:lang w:val="fr-CD"/>
        </w:rPr>
        <w:t xml:space="preserve">7 </w:t>
      </w:r>
      <w:r w:rsidRPr="00B57F80">
        <w:rPr>
          <w:rFonts w:ascii="Baskerville Old Face" w:hAnsi="Baskerville Old Face"/>
          <w:sz w:val="24"/>
          <w:szCs w:val="24"/>
        </w:rPr>
        <w:t xml:space="preserve">: </w:t>
      </w:r>
      <w:r>
        <w:rPr>
          <w:rFonts w:ascii="Baskerville Old Face" w:hAnsi="Baskerville Old Face"/>
          <w:sz w:val="24"/>
          <w:szCs w:val="24"/>
          <w:lang w:val="fr-CD"/>
        </w:rPr>
        <w:t>15</w:t>
      </w:r>
      <w:r w:rsidRPr="00B57F80">
        <w:rPr>
          <w:rFonts w:ascii="Baskerville Old Face" w:hAnsi="Baskerville Old Face"/>
          <w:sz w:val="24"/>
          <w:szCs w:val="24"/>
        </w:rPr>
        <w:t xml:space="preserve">% à la soumission du rapport </w:t>
      </w:r>
      <w:r>
        <w:rPr>
          <w:rFonts w:ascii="Baskerville Old Face" w:hAnsi="Baskerville Old Face"/>
          <w:sz w:val="24"/>
          <w:szCs w:val="24"/>
          <w:lang w:val="fr-CD"/>
        </w:rPr>
        <w:t>Mission 4.3 ‘DAO)</w:t>
      </w:r>
    </w:p>
    <w:p w14:paraId="7690B3DC" w14:textId="0E316165" w:rsidP="00E06265" w:rsidR="00325633" w:rsidRDefault="00325633">
      <w:pPr>
        <w:pStyle w:val="Paragraphedeliste"/>
        <w:spacing w:before="0"/>
        <w:ind w:left="426"/>
        <w:rPr>
          <w:rFonts w:ascii="Baskerville Old Face" w:hAnsi="Baskerville Old Face"/>
          <w:sz w:val="24"/>
          <w:szCs w:val="24"/>
        </w:rPr>
      </w:pPr>
    </w:p>
    <w:p w14:paraId="7F58B06D" w14:textId="7931ECE4" w:rsidP="00E06265" w:rsidR="002D419D" w:rsidRDefault="002D419D">
      <w:pPr>
        <w:pStyle w:val="Titre3"/>
        <w:spacing w:before="0"/>
        <w:ind w:firstLine="0" w:left="0"/>
        <w:rPr>
          <w:rFonts w:ascii="Baskerville Old Face" w:cs="Times New Roman" w:hAnsi="Baskerville Old Face"/>
          <w:bCs w:val="0"/>
          <w:sz w:val="24"/>
          <w:szCs w:val="24"/>
        </w:rPr>
      </w:pPr>
      <w:bookmarkStart w:id="526" w:name="_Toc199020994"/>
      <w:r w:rsidRPr="00F36603">
        <w:rPr>
          <w:rFonts w:ascii="Baskerville Old Face" w:cs="Times New Roman" w:hAnsi="Baskerville Old Face"/>
          <w:bCs w:val="0"/>
          <w:sz w:val="24"/>
          <w:szCs w:val="24"/>
        </w:rPr>
        <w:t>Confidentialité et Propriété des Documents</w:t>
      </w:r>
      <w:bookmarkEnd w:id="526"/>
    </w:p>
    <w:p w14:paraId="0B59DB7F" w14:textId="77777777" w:rsidP="00E06265" w:rsidR="00F36603" w:rsidRDefault="00F36603" w:rsidRPr="00003972">
      <w:pPr>
        <w:spacing w:before="0"/>
      </w:pPr>
    </w:p>
    <w:p w14:paraId="08753CE3" w14:textId="4F9B06DD" w:rsidP="00E06265" w:rsidR="002D419D" w:rsidRDefault="002D419D" w:rsidRPr="00B57F80">
      <w:pPr>
        <w:spacing w:before="0"/>
        <w:rPr>
          <w:rFonts w:ascii="Baskerville Old Face" w:cs="Times New Roman" w:hAnsi="Baskerville Old Face"/>
          <w:sz w:val="24"/>
          <w:szCs w:val="24"/>
        </w:rPr>
      </w:pPr>
      <w:r w:rsidRPr="00B57F80">
        <w:rPr>
          <w:rFonts w:ascii="Baskerville Old Face" w:cs="Times New Roman" w:hAnsi="Baskerville Old Face"/>
          <w:sz w:val="24"/>
          <w:szCs w:val="24"/>
        </w:rPr>
        <w:t>Le consultant s’engage à traiter toutes les informations relatives au projet de manière confidentielle et à ne pas les divulguer sans l’accord préalable de la partie contractante.</w:t>
      </w:r>
    </w:p>
    <w:p w14:paraId="7863C325" w14:textId="77777777" w:rsidP="00E06265" w:rsidR="00F36603" w:rsidRDefault="00F36603">
      <w:pPr>
        <w:spacing w:before="0"/>
        <w:rPr>
          <w:rFonts w:ascii="Baskerville Old Face" w:cs="Times New Roman" w:hAnsi="Baskerville Old Face"/>
          <w:sz w:val="24"/>
          <w:szCs w:val="24"/>
        </w:rPr>
      </w:pPr>
    </w:p>
    <w:p w14:paraId="14AD8A8A" w14:textId="6DCD4F2F" w:rsidP="00E06265" w:rsidR="002D419D" w:rsidRDefault="002D419D">
      <w:pPr>
        <w:spacing w:before="0"/>
        <w:rPr>
          <w:rFonts w:ascii="Baskerville Old Face" w:cs="Times New Roman" w:hAnsi="Baskerville Old Face"/>
          <w:sz w:val="24"/>
          <w:szCs w:val="24"/>
        </w:rPr>
      </w:pPr>
      <w:r w:rsidRPr="00B57F80">
        <w:rPr>
          <w:rFonts w:ascii="Baskerville Old Face" w:cs="Times New Roman" w:hAnsi="Baskerville Old Face"/>
          <w:sz w:val="24"/>
          <w:szCs w:val="24"/>
        </w:rPr>
        <w:t>Tous les documents, rapports et autres livrables produits pendant la mission seront la propriété exclusive de la partie contractante.</w:t>
      </w:r>
    </w:p>
    <w:p w14:paraId="60A87AD7" w14:textId="77777777" w:rsidP="00E06265" w:rsidR="002D419D" w:rsidRDefault="002D419D">
      <w:pPr>
        <w:spacing w:before="0"/>
        <w:rPr>
          <w:rFonts w:ascii="Baskerville Old Face" w:cs="Times New Roman" w:hAnsi="Baskerville Old Face"/>
          <w:sz w:val="24"/>
          <w:szCs w:val="24"/>
        </w:rPr>
      </w:pPr>
    </w:p>
    <w:p w14:paraId="5BB7DD23" w14:textId="77777777" w:rsidP="00E06265" w:rsidR="00F36603" w:rsidRDefault="00F36603" w:rsidRPr="00485E5B">
      <w:pPr>
        <w:pStyle w:val="Titre3"/>
        <w:spacing w:before="0"/>
        <w:ind w:firstLine="0" w:left="0"/>
        <w:rPr>
          <w:rFonts w:ascii="Baskerville Old Face" w:cs="Times New Roman" w:hAnsi="Baskerville Old Face"/>
        </w:rPr>
      </w:pPr>
      <w:bookmarkStart w:id="527" w:name="_Toc199020995"/>
      <w:r w:rsidRPr="00485E5B">
        <w:rPr>
          <w:rFonts w:ascii="Baskerville Old Face" w:cs="Times New Roman" w:hAnsi="Baskerville Old Face"/>
        </w:rPr>
        <w:t>Logistique</w:t>
      </w:r>
      <w:bookmarkEnd w:id="527"/>
    </w:p>
    <w:p w14:paraId="799A407A" w14:textId="77777777" w:rsidP="00E06265" w:rsidR="002D419D" w:rsidRDefault="002D419D" w:rsidRPr="00485E5B">
      <w:pPr>
        <w:spacing w:before="0"/>
        <w:rPr>
          <w:rFonts w:ascii="Baskerville Old Face" w:cs="Times New Roman" w:hAnsi="Baskerville Old Face"/>
          <w:sz w:val="24"/>
          <w:szCs w:val="24"/>
        </w:rPr>
      </w:pPr>
    </w:p>
    <w:p w14:paraId="19CD6A63" w14:textId="28FF78E7" w:rsidP="00E06265" w:rsidR="00472206" w:rsidRDefault="00472206">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Le Consultant prendra en charge les frais de déplacement de ses équipes</w:t>
      </w:r>
      <w:r w:rsidR="002179D9" w:rsidRPr="00485E5B">
        <w:rPr>
          <w:rFonts w:ascii="Baskerville Old Face" w:cs="Times New Roman" w:hAnsi="Baskerville Old Face"/>
          <w:sz w:val="24"/>
          <w:szCs w:val="24"/>
        </w:rPr>
        <w:t xml:space="preserve"> et tous le</w:t>
      </w:r>
      <w:r w:rsidR="000D5C7A" w:rsidRPr="00485E5B">
        <w:rPr>
          <w:rFonts w:ascii="Baskerville Old Face" w:cs="Times New Roman" w:hAnsi="Baskerville Old Face"/>
          <w:sz w:val="24"/>
          <w:szCs w:val="24"/>
        </w:rPr>
        <w:t>s</w:t>
      </w:r>
      <w:r w:rsidR="002179D9" w:rsidRPr="00485E5B">
        <w:rPr>
          <w:rFonts w:ascii="Baskerville Old Face" w:cs="Times New Roman" w:hAnsi="Baskerville Old Face"/>
          <w:sz w:val="24"/>
          <w:szCs w:val="24"/>
        </w:rPr>
        <w:t xml:space="preserve"> moyens nécessaires</w:t>
      </w:r>
      <w:r w:rsidRPr="00485E5B">
        <w:rPr>
          <w:rFonts w:ascii="Baskerville Old Face" w:cs="Times New Roman" w:hAnsi="Baskerville Old Face"/>
          <w:sz w:val="24"/>
          <w:szCs w:val="24"/>
        </w:rPr>
        <w:t>, (téléphone portable, connexion internet,</w:t>
      </w:r>
      <w:r w:rsidR="00717A5C" w:rsidRPr="00485E5B">
        <w:rPr>
          <w:rFonts w:ascii="Baskerville Old Face" w:cs="Times New Roman" w:hAnsi="Baskerville Old Face"/>
          <w:sz w:val="24"/>
          <w:szCs w:val="24"/>
        </w:rPr>
        <w:t xml:space="preserve"> </w:t>
      </w:r>
      <w:r w:rsidRPr="00485E5B">
        <w:rPr>
          <w:rFonts w:ascii="Baskerville Old Face" w:cs="Times New Roman" w:hAnsi="Baskerville Old Face"/>
          <w:sz w:val="24"/>
          <w:szCs w:val="24"/>
        </w:rPr>
        <w:t>ordinateurs, imprimantes</w:t>
      </w:r>
      <w:r w:rsidR="002179D9" w:rsidRPr="00485E5B">
        <w:rPr>
          <w:rFonts w:ascii="Baskerville Old Face" w:cs="Times New Roman" w:hAnsi="Baskerville Old Face"/>
          <w:sz w:val="24"/>
          <w:szCs w:val="24"/>
        </w:rPr>
        <w:t xml:space="preserve"> et des </w:t>
      </w:r>
      <w:r w:rsidRPr="00485E5B">
        <w:rPr>
          <w:rFonts w:ascii="Baskerville Old Face" w:cs="Times New Roman" w:hAnsi="Baskerville Old Face"/>
          <w:sz w:val="24"/>
          <w:szCs w:val="24"/>
        </w:rPr>
        <w:t>consommables divers</w:t>
      </w:r>
      <w:r w:rsidR="002179D9" w:rsidRPr="00485E5B">
        <w:rPr>
          <w:rFonts w:ascii="Baskerville Old Face" w:cs="Times New Roman" w:hAnsi="Baskerville Old Face"/>
          <w:sz w:val="24"/>
          <w:szCs w:val="24"/>
        </w:rPr>
        <w:t>)</w:t>
      </w:r>
      <w:r w:rsidRPr="00485E5B">
        <w:rPr>
          <w:rFonts w:ascii="Baskerville Old Face" w:cs="Times New Roman" w:hAnsi="Baskerville Old Face"/>
          <w:sz w:val="24"/>
          <w:szCs w:val="24"/>
        </w:rPr>
        <w:t xml:space="preserve"> lui permettant d'effectuer ses prestations dans des conditions d'efficacité.</w:t>
      </w:r>
    </w:p>
    <w:p w14:paraId="6BCDFCB9" w14:textId="77777777" w:rsidP="00E06265" w:rsidR="008D4E13" w:rsidRDefault="008D4E13" w:rsidRPr="00485E5B">
      <w:pPr>
        <w:spacing w:before="0"/>
        <w:rPr>
          <w:rFonts w:ascii="Baskerville Old Face" w:cs="Times New Roman" w:hAnsi="Baskerville Old Face"/>
          <w:sz w:val="24"/>
          <w:szCs w:val="24"/>
        </w:rPr>
      </w:pPr>
    </w:p>
    <w:p w14:paraId="1ABD474F" w14:textId="77777777" w:rsidP="00E06265" w:rsidR="00F36603" w:rsidRDefault="00F36603" w:rsidRPr="00485E5B">
      <w:pPr>
        <w:pStyle w:val="Titre3"/>
        <w:spacing w:before="0"/>
        <w:ind w:firstLine="0" w:left="0"/>
        <w:rPr>
          <w:rFonts w:ascii="Baskerville Old Face" w:cs="Times New Roman" w:hAnsi="Baskerville Old Face"/>
        </w:rPr>
      </w:pPr>
      <w:bookmarkStart w:id="528" w:name="_Toc199020996"/>
      <w:r w:rsidRPr="00485E5B">
        <w:rPr>
          <w:rFonts w:ascii="Baskerville Old Face" w:cs="Times New Roman" w:hAnsi="Baskerville Old Face"/>
        </w:rPr>
        <w:lastRenderedPageBreak/>
        <w:t>Participation du client</w:t>
      </w:r>
      <w:bookmarkEnd w:id="528"/>
    </w:p>
    <w:p w14:paraId="0F493506" w14:textId="77777777" w:rsidP="00E06265" w:rsidR="008D4E13" w:rsidRDefault="008D4E13" w:rsidRPr="00485E5B">
      <w:pPr>
        <w:spacing w:before="0"/>
        <w:rPr>
          <w:rFonts w:ascii="Baskerville Old Face" w:cs="Times New Roman" w:hAnsi="Baskerville Old Face"/>
          <w:sz w:val="24"/>
          <w:szCs w:val="24"/>
        </w:rPr>
      </w:pPr>
    </w:p>
    <w:p w14:paraId="10C53243" w14:textId="16B218B8" w:rsidP="00E06265" w:rsidR="00EE0793" w:rsidRDefault="00E13C4B" w:rsidRPr="00485E5B">
      <w:pPr>
        <w:spacing w:before="0"/>
        <w:rPr>
          <w:rFonts w:ascii="Baskerville Old Face" w:cs="Times New Roman" w:hAnsi="Baskerville Old Face"/>
          <w:sz w:val="24"/>
          <w:szCs w:val="24"/>
        </w:rPr>
      </w:pPr>
      <w:r w:rsidRPr="00485E5B">
        <w:rPr>
          <w:rFonts w:ascii="Baskerville Old Face" w:cs="Times New Roman" w:hAnsi="Baskerville Old Face"/>
          <w:sz w:val="24"/>
          <w:szCs w:val="24"/>
        </w:rPr>
        <w:t>Le</w:t>
      </w:r>
      <w:r w:rsidR="00EE0793" w:rsidRPr="00485E5B">
        <w:rPr>
          <w:rFonts w:ascii="Baskerville Old Face" w:cs="Times New Roman" w:hAnsi="Baskerville Old Face"/>
          <w:sz w:val="24"/>
          <w:szCs w:val="24"/>
        </w:rPr>
        <w:t xml:space="preserve"> client participera de deux façons au projet :</w:t>
      </w:r>
    </w:p>
    <w:p w14:paraId="7825E677" w14:textId="6880E631" w:rsidR="00EE0793" w:rsidRDefault="00EE0793" w:rsidRPr="00485E5B">
      <w:pPr>
        <w:numPr>
          <w:ilvl w:val="0"/>
          <w:numId w:val="9"/>
        </w:numPr>
        <w:tabs>
          <w:tab w:pos="851" w:val="clear"/>
        </w:tabs>
        <w:spacing w:before="0"/>
        <w:rPr>
          <w:rFonts w:ascii="Baskerville Old Face" w:cs="Times New Roman" w:hAnsi="Baskerville Old Face"/>
          <w:sz w:val="24"/>
          <w:szCs w:val="24"/>
          <w:lang w:eastAsia="de-DE"/>
        </w:rPr>
      </w:pPr>
      <w:r w:rsidRPr="00485E5B">
        <w:rPr>
          <w:rFonts w:ascii="Baskerville Old Face" w:cs="Times New Roman" w:hAnsi="Baskerville Old Face"/>
          <w:sz w:val="24"/>
          <w:szCs w:val="24"/>
          <w:lang w:eastAsia="de-DE"/>
        </w:rPr>
        <w:t>Par l’affectation des agents qui seront constamment associés aux études d’exécution et</w:t>
      </w:r>
      <w:r w:rsidR="001F4E71" w:rsidRPr="00485E5B">
        <w:rPr>
          <w:rFonts w:ascii="Baskerville Old Face" w:cs="Times New Roman" w:hAnsi="Baskerville Old Face"/>
          <w:sz w:val="24"/>
          <w:szCs w:val="24"/>
          <w:lang w:eastAsia="de-DE"/>
        </w:rPr>
        <w:t xml:space="preserve"> à</w:t>
      </w:r>
      <w:r w:rsidRPr="00485E5B">
        <w:rPr>
          <w:rFonts w:ascii="Baskerville Old Face" w:cs="Times New Roman" w:hAnsi="Baskerville Old Face"/>
          <w:sz w:val="24"/>
          <w:szCs w:val="24"/>
          <w:lang w:eastAsia="de-DE"/>
        </w:rPr>
        <w:t xml:space="preserve"> la préparation </w:t>
      </w:r>
      <w:r w:rsidR="002771C2" w:rsidRPr="00485E5B">
        <w:rPr>
          <w:rFonts w:ascii="Baskerville Old Face" w:cs="Times New Roman" w:hAnsi="Baskerville Old Face"/>
          <w:sz w:val="24"/>
          <w:szCs w:val="24"/>
          <w:lang w:eastAsia="de-DE"/>
        </w:rPr>
        <w:t>du Dossier</w:t>
      </w:r>
      <w:r w:rsidRPr="00485E5B">
        <w:rPr>
          <w:rFonts w:ascii="Baskerville Old Face" w:cs="Times New Roman" w:hAnsi="Baskerville Old Face"/>
          <w:sz w:val="24"/>
          <w:szCs w:val="24"/>
          <w:lang w:eastAsia="de-DE"/>
        </w:rPr>
        <w:t xml:space="preserve"> d’Appel d’Offres.</w:t>
      </w:r>
    </w:p>
    <w:p w14:paraId="3139F34F" w14:textId="2CD79536" w:rsidR="009763F7" w:rsidRDefault="00EE0793" w:rsidRPr="00485E5B">
      <w:pPr>
        <w:numPr>
          <w:ilvl w:val="0"/>
          <w:numId w:val="9"/>
        </w:numPr>
        <w:tabs>
          <w:tab w:pos="851" w:val="clear"/>
        </w:tabs>
        <w:spacing w:before="0"/>
        <w:rPr>
          <w:rFonts w:ascii="Baskerville Old Face" w:cs="Times New Roman" w:hAnsi="Baskerville Old Face"/>
          <w:sz w:val="24"/>
          <w:szCs w:val="24"/>
        </w:rPr>
      </w:pPr>
      <w:r w:rsidRPr="00485E5B">
        <w:rPr>
          <w:rFonts w:ascii="Baskerville Old Face" w:cs="Times New Roman" w:hAnsi="Baskerville Old Face"/>
          <w:sz w:val="24"/>
          <w:szCs w:val="24"/>
          <w:lang w:eastAsia="de-DE"/>
        </w:rPr>
        <w:t>Par mission de supervision ayant pour objectif de vérifier et d’apprêter les documents</w:t>
      </w:r>
      <w:r w:rsidRPr="00485E5B">
        <w:rPr>
          <w:rFonts w:ascii="Baskerville Old Face" w:cs="Times New Roman" w:hAnsi="Baskerville Old Face"/>
          <w:sz w:val="24"/>
          <w:szCs w:val="24"/>
        </w:rPr>
        <w:t>, de mettre au point et de finaliser le Dossier d’Appel d’Offres</w:t>
      </w:r>
      <w:r w:rsidR="00B14214" w:rsidRPr="00485E5B">
        <w:rPr>
          <w:rFonts w:ascii="Baskerville Old Face" w:cs="Times New Roman" w:hAnsi="Baskerville Old Face"/>
          <w:sz w:val="24"/>
          <w:szCs w:val="24"/>
        </w:rPr>
        <w:t>.</w:t>
      </w:r>
    </w:p>
    <w:p w14:paraId="26CA3C4B" w14:textId="4AA72D7E" w:rsidP="00E06265" w:rsidR="00F8736B" w:rsidRDefault="00F8736B">
      <w:pPr>
        <w:tabs>
          <w:tab w:pos="851" w:val="clear"/>
        </w:tabs>
        <w:spacing w:before="0"/>
        <w:ind w:left="720"/>
        <w:rPr>
          <w:rFonts w:ascii="Baskerville Old Face" w:cs="Times New Roman" w:hAnsi="Baskerville Old Face"/>
          <w:sz w:val="24"/>
          <w:szCs w:val="24"/>
        </w:rPr>
      </w:pPr>
    </w:p>
    <w:p w14:paraId="4742808B" w14:textId="77777777" w:rsidP="00E06265" w:rsidR="00F36603" w:rsidRDefault="00F36603" w:rsidRPr="00485E5B">
      <w:pPr>
        <w:pStyle w:val="Titre3"/>
        <w:spacing w:before="0"/>
        <w:ind w:firstLine="0" w:left="0"/>
        <w:rPr>
          <w:rFonts w:ascii="Baskerville Old Face" w:hAnsi="Baskerville Old Face"/>
          <w:b w:val="0"/>
          <w:lang w:val="fr-CD"/>
        </w:rPr>
      </w:pPr>
      <w:bookmarkStart w:id="529" w:name="_Toc199020997"/>
      <w:r w:rsidRPr="00485E5B">
        <w:rPr>
          <w:rFonts w:ascii="Baskerville Old Face" w:cs="Times New Roman" w:hAnsi="Baskerville Old Face"/>
          <w:lang w:val="fr-CD"/>
        </w:rPr>
        <w:t>Transfert des compétences et renforcement des capacités</w:t>
      </w:r>
      <w:bookmarkEnd w:id="529"/>
      <w:r w:rsidRPr="00485E5B">
        <w:rPr>
          <w:rFonts w:ascii="Baskerville Old Face" w:cs="Times New Roman" w:hAnsi="Baskerville Old Face"/>
          <w:lang w:val="fr-CD"/>
        </w:rPr>
        <w:t xml:space="preserve"> </w:t>
      </w:r>
    </w:p>
    <w:p w14:paraId="5A250A8D" w14:textId="77777777" w:rsidP="00E06265" w:rsidR="009763F7" w:rsidRDefault="009763F7" w:rsidRPr="00485E5B">
      <w:pPr>
        <w:rPr>
          <w:rFonts w:ascii="Baskerville Old Face" w:cs="Times New Roman" w:hAnsi="Baskerville Old Face"/>
          <w:sz w:val="24"/>
          <w:szCs w:val="24"/>
          <w:lang w:val="fr-CD"/>
        </w:rPr>
      </w:pPr>
      <w:bookmarkStart w:id="530" w:name="_Toc39556638"/>
      <w:bookmarkEnd w:id="530"/>
      <w:r w:rsidRPr="00485E5B">
        <w:rPr>
          <w:rFonts w:ascii="Baskerville Old Face" w:cs="Times New Roman" w:hAnsi="Baskerville Old Face"/>
          <w:sz w:val="24"/>
          <w:szCs w:val="24"/>
          <w:lang w:val="fr-CD"/>
        </w:rPr>
        <w:t>Pendant la durée des études, le consultant assurera la formation des cadres REGIDESO commis à cette mission sur le tas et aussi à son siège si nécessaire.</w:t>
      </w:r>
    </w:p>
    <w:p w14:paraId="179EBACC" w14:textId="77777777" w:rsidP="00E06265" w:rsidR="009763F7" w:rsidRDefault="009763F7" w:rsidRPr="00485E5B">
      <w:pPr>
        <w:rPr>
          <w:rFonts w:ascii="Baskerville Old Face" w:cs="Times New Roman" w:hAnsi="Baskerville Old Face"/>
          <w:sz w:val="24"/>
          <w:szCs w:val="24"/>
          <w:lang w:val="fr-CD"/>
        </w:rPr>
      </w:pPr>
      <w:r w:rsidRPr="00485E5B">
        <w:rPr>
          <w:rFonts w:ascii="Baskerville Old Face" w:cs="Times New Roman" w:hAnsi="Baskerville Old Face"/>
          <w:sz w:val="24"/>
          <w:szCs w:val="24"/>
          <w:lang w:val="fr-CD"/>
        </w:rPr>
        <w:t>Pour ce faire, le consultant établira un programme de formation, pour les agents de la REGIDESO, qui inclura en particulier la formation de deux équipes composées chacune de quatre agents sur les thèmes suivants :</w:t>
      </w:r>
    </w:p>
    <w:p w14:paraId="688C95D5" w14:textId="2F08179A" w:rsidR="009763F7" w:rsidRDefault="004272E0" w:rsidRPr="00485E5B">
      <w:pPr>
        <w:pStyle w:val="Paragraphedeliste"/>
        <w:numPr>
          <w:ilvl w:val="0"/>
          <w:numId w:val="7"/>
        </w:numPr>
        <w:tabs>
          <w:tab w:pos="851" w:val="clear"/>
          <w:tab w:pos="1134" w:val="left"/>
        </w:tabs>
        <w:spacing w:before="0"/>
        <w:ind w:hanging="218" w:left="1134"/>
        <w:contextualSpacing w:val="0"/>
        <w:rPr>
          <w:rFonts w:ascii="Baskerville Old Face" w:hAnsi="Baskerville Old Face"/>
          <w:sz w:val="24"/>
          <w:szCs w:val="24"/>
          <w:lang w:eastAsia="de-DE" w:val="fr-CD"/>
        </w:rPr>
      </w:pPr>
      <w:r w:rsidRPr="00485E5B">
        <w:rPr>
          <w:rFonts w:ascii="Baskerville Old Face" w:hAnsi="Baskerville Old Face"/>
          <w:sz w:val="24"/>
          <w:szCs w:val="24"/>
          <w:lang w:eastAsia="de-DE" w:val="fr-CD"/>
        </w:rPr>
        <w:t>SIG avec</w:t>
      </w:r>
      <w:r w:rsidR="009763F7" w:rsidRPr="00485E5B">
        <w:rPr>
          <w:rFonts w:ascii="Baskerville Old Face" w:hAnsi="Baskerville Old Face"/>
          <w:sz w:val="24"/>
          <w:szCs w:val="24"/>
          <w:lang w:eastAsia="de-DE" w:val="fr-CD"/>
        </w:rPr>
        <w:t xml:space="preserve"> </w:t>
      </w:r>
      <w:proofErr w:type="spellStart"/>
      <w:r w:rsidR="009763F7" w:rsidRPr="00485E5B">
        <w:rPr>
          <w:rFonts w:ascii="Baskerville Old Face" w:hAnsi="Baskerville Old Face"/>
          <w:sz w:val="24"/>
          <w:szCs w:val="24"/>
          <w:lang w:eastAsia="de-DE" w:val="fr-CD"/>
        </w:rPr>
        <w:t>Arcgis</w:t>
      </w:r>
      <w:proofErr w:type="spellEnd"/>
      <w:r w:rsidR="009763F7" w:rsidRPr="00485E5B">
        <w:rPr>
          <w:rFonts w:ascii="Baskerville Old Face" w:hAnsi="Baskerville Old Face"/>
          <w:sz w:val="24"/>
          <w:szCs w:val="24"/>
          <w:lang w:eastAsia="de-DE" w:val="fr-CD"/>
        </w:rPr>
        <w:t xml:space="preserve"> et topographie</w:t>
      </w:r>
      <w:r w:rsidRPr="00485E5B">
        <w:rPr>
          <w:rFonts w:ascii="Baskerville Old Face" w:hAnsi="Baskerville Old Face"/>
          <w:sz w:val="24"/>
          <w:szCs w:val="24"/>
          <w:lang w:eastAsia="de-DE" w:val="fr-CD"/>
        </w:rPr>
        <w:t xml:space="preserve"> avec Civil 3D</w:t>
      </w:r>
      <w:r w:rsidR="00557F0B">
        <w:rPr>
          <w:rFonts w:ascii="Baskerville Old Face" w:hAnsi="Baskerville Old Face"/>
          <w:sz w:val="24"/>
          <w:szCs w:val="24"/>
          <w:lang w:eastAsia="de-DE" w:val="fr-CD"/>
        </w:rPr>
        <w:t xml:space="preserve"> </w:t>
      </w:r>
      <w:r w:rsidR="009763F7" w:rsidRPr="00485E5B">
        <w:rPr>
          <w:rFonts w:ascii="Baskerville Old Face" w:hAnsi="Baskerville Old Face"/>
          <w:sz w:val="24"/>
          <w:szCs w:val="24"/>
          <w:lang w:eastAsia="de-DE" w:val="fr-CD"/>
        </w:rPr>
        <w:t>;</w:t>
      </w:r>
    </w:p>
    <w:p w14:paraId="745CFCFE" w14:textId="6DCA0089" w:rsidR="009763F7" w:rsidRDefault="009763F7" w:rsidRPr="00485E5B">
      <w:pPr>
        <w:pStyle w:val="Paragraphedeliste"/>
        <w:numPr>
          <w:ilvl w:val="0"/>
          <w:numId w:val="7"/>
        </w:numPr>
        <w:tabs>
          <w:tab w:pos="851" w:val="clear"/>
          <w:tab w:pos="1134" w:val="left"/>
        </w:tabs>
        <w:spacing w:before="0"/>
        <w:ind w:hanging="218" w:left="1134"/>
        <w:contextualSpacing w:val="0"/>
        <w:rPr>
          <w:rFonts w:ascii="Baskerville Old Face" w:hAnsi="Baskerville Old Face"/>
          <w:sz w:val="24"/>
          <w:szCs w:val="24"/>
          <w:lang w:eastAsia="de-DE" w:val="fr-CD"/>
        </w:rPr>
      </w:pPr>
      <w:r w:rsidRPr="00485E5B">
        <w:rPr>
          <w:rFonts w:ascii="Baskerville Old Face" w:hAnsi="Baskerville Old Face"/>
          <w:sz w:val="24"/>
          <w:szCs w:val="24"/>
          <w:lang w:eastAsia="de-DE" w:val="fr-CD"/>
        </w:rPr>
        <w:t>Modélisation hydraulique du réseau </w:t>
      </w:r>
      <w:r w:rsidR="004272E0" w:rsidRPr="00485E5B">
        <w:rPr>
          <w:rFonts w:ascii="Baskerville Old Face" w:hAnsi="Baskerville Old Face"/>
          <w:sz w:val="24"/>
          <w:szCs w:val="24"/>
          <w:lang w:eastAsia="de-DE" w:val="fr-CD"/>
        </w:rPr>
        <w:t xml:space="preserve">avec </w:t>
      </w:r>
      <w:proofErr w:type="spellStart"/>
      <w:r w:rsidR="004272E0" w:rsidRPr="00485E5B">
        <w:rPr>
          <w:rFonts w:ascii="Baskerville Old Face" w:hAnsi="Baskerville Old Face"/>
          <w:sz w:val="24"/>
          <w:szCs w:val="24"/>
          <w:lang w:eastAsia="de-DE" w:val="fr-CD"/>
        </w:rPr>
        <w:t>WaterCad</w:t>
      </w:r>
      <w:proofErr w:type="spellEnd"/>
      <w:r w:rsidR="00F36603">
        <w:rPr>
          <w:rFonts w:ascii="Baskerville Old Face" w:hAnsi="Baskerville Old Face"/>
          <w:sz w:val="24"/>
          <w:szCs w:val="24"/>
          <w:lang w:eastAsia="de-DE" w:val="fr-CD"/>
        </w:rPr>
        <w:t xml:space="preserve"> ou autre logiciel utilisé</w:t>
      </w:r>
      <w:r w:rsidR="00557F0B">
        <w:rPr>
          <w:rFonts w:ascii="Baskerville Old Face" w:hAnsi="Baskerville Old Face"/>
          <w:sz w:val="24"/>
          <w:szCs w:val="24"/>
          <w:lang w:eastAsia="de-DE" w:val="fr-CD"/>
        </w:rPr>
        <w:t xml:space="preserve"> </w:t>
      </w:r>
      <w:r w:rsidRPr="00485E5B">
        <w:rPr>
          <w:rFonts w:ascii="Baskerville Old Face" w:hAnsi="Baskerville Old Face"/>
          <w:sz w:val="24"/>
          <w:szCs w:val="24"/>
          <w:lang w:eastAsia="de-DE" w:val="fr-CD"/>
        </w:rPr>
        <w:t>;</w:t>
      </w:r>
    </w:p>
    <w:p w14:paraId="2E629CB4" w14:textId="77777777" w:rsidR="009763F7" w:rsidRDefault="009763F7" w:rsidRPr="00485E5B">
      <w:pPr>
        <w:pStyle w:val="Paragraphedeliste"/>
        <w:numPr>
          <w:ilvl w:val="0"/>
          <w:numId w:val="7"/>
        </w:numPr>
        <w:tabs>
          <w:tab w:pos="851" w:val="clear"/>
          <w:tab w:pos="1134" w:val="left"/>
        </w:tabs>
        <w:spacing w:before="0"/>
        <w:ind w:hanging="218" w:left="1134"/>
        <w:contextualSpacing w:val="0"/>
        <w:rPr>
          <w:rFonts w:ascii="Baskerville Old Face" w:hAnsi="Baskerville Old Face"/>
          <w:sz w:val="24"/>
          <w:szCs w:val="24"/>
          <w:lang w:eastAsia="de-DE" w:val="fr-CD"/>
        </w:rPr>
      </w:pPr>
      <w:r w:rsidRPr="00485E5B">
        <w:rPr>
          <w:rFonts w:ascii="Baskerville Old Face" w:hAnsi="Baskerville Old Face"/>
          <w:sz w:val="24"/>
          <w:szCs w:val="24"/>
          <w:lang w:eastAsia="de-DE" w:val="fr-CD"/>
        </w:rPr>
        <w:t>Analyse économique et financière d’un projet d’investissements en AEP ;</w:t>
      </w:r>
    </w:p>
    <w:p w14:paraId="182265C2" w14:textId="467A5984" w:rsidR="009763F7" w:rsidRDefault="009763F7" w:rsidRPr="00485E5B">
      <w:pPr>
        <w:pStyle w:val="Paragraphedeliste"/>
        <w:numPr>
          <w:ilvl w:val="0"/>
          <w:numId w:val="7"/>
        </w:numPr>
        <w:tabs>
          <w:tab w:pos="851" w:val="clear"/>
          <w:tab w:pos="1134" w:val="left"/>
        </w:tabs>
        <w:spacing w:before="0"/>
        <w:ind w:hanging="218" w:left="1134"/>
        <w:contextualSpacing w:val="0"/>
        <w:rPr>
          <w:rFonts w:ascii="Baskerville Old Face" w:hAnsi="Baskerville Old Face"/>
          <w:sz w:val="24"/>
          <w:szCs w:val="24"/>
          <w:lang w:eastAsia="de-DE" w:val="fr-CD"/>
        </w:rPr>
      </w:pPr>
      <w:r w:rsidRPr="00485E5B">
        <w:rPr>
          <w:rFonts w:ascii="Baskerville Old Face" w:hAnsi="Baskerville Old Face"/>
          <w:sz w:val="24"/>
          <w:szCs w:val="24"/>
          <w:lang w:eastAsia="de-DE" w:val="fr-CD"/>
        </w:rPr>
        <w:t>Dessin Assisté par Ordinateur</w:t>
      </w:r>
      <w:r w:rsidR="004272E0" w:rsidRPr="00485E5B">
        <w:rPr>
          <w:rFonts w:ascii="Baskerville Old Face" w:hAnsi="Baskerville Old Face"/>
          <w:sz w:val="24"/>
          <w:szCs w:val="24"/>
          <w:lang w:eastAsia="de-DE" w:val="fr-CD"/>
        </w:rPr>
        <w:t xml:space="preserve"> REVIT</w:t>
      </w:r>
      <w:r w:rsidRPr="00485E5B">
        <w:rPr>
          <w:rFonts w:ascii="Baskerville Old Face" w:hAnsi="Baskerville Old Face"/>
          <w:sz w:val="24"/>
          <w:szCs w:val="24"/>
          <w:lang w:eastAsia="de-DE" w:val="fr-CD"/>
        </w:rPr>
        <w:t> ;</w:t>
      </w:r>
    </w:p>
    <w:p w14:paraId="7AA67813" w14:textId="77777777" w:rsidR="009763F7" w:rsidRDefault="009763F7" w:rsidRPr="00485E5B">
      <w:pPr>
        <w:pStyle w:val="Paragraphedeliste"/>
        <w:numPr>
          <w:ilvl w:val="0"/>
          <w:numId w:val="7"/>
        </w:numPr>
        <w:tabs>
          <w:tab w:pos="851" w:val="clear"/>
          <w:tab w:pos="1134" w:val="left"/>
        </w:tabs>
        <w:spacing w:before="0"/>
        <w:ind w:hanging="218" w:left="1134"/>
        <w:contextualSpacing w:val="0"/>
        <w:rPr>
          <w:rFonts w:ascii="Baskerville Old Face" w:hAnsi="Baskerville Old Face"/>
          <w:sz w:val="24"/>
          <w:szCs w:val="24"/>
          <w:lang w:eastAsia="de-DE" w:val="fr-CD"/>
        </w:rPr>
      </w:pPr>
      <w:r w:rsidRPr="00485E5B">
        <w:rPr>
          <w:rFonts w:ascii="Baskerville Old Face" w:hAnsi="Baskerville Old Face"/>
          <w:sz w:val="24"/>
          <w:szCs w:val="24"/>
          <w:lang w:eastAsia="de-DE" w:val="fr-CD"/>
        </w:rPr>
        <w:t>Calcul des coups de bélier.</w:t>
      </w:r>
    </w:p>
    <w:p w14:paraId="53D5CEA5" w14:textId="4C6568E1" w:rsidP="00E06265" w:rsidR="009763F7" w:rsidRDefault="009763F7" w:rsidRPr="00485E5B">
      <w:pPr>
        <w:pStyle w:val="Titre1"/>
        <w:numPr>
          <w:ilvl w:val="0"/>
          <w:numId w:val="0"/>
        </w:numPr>
        <w:tabs>
          <w:tab w:pos="851" w:val="clear"/>
          <w:tab w:pos="567" w:val="left"/>
        </w:tabs>
        <w:spacing w:after="0" w:before="0"/>
        <w:rPr>
          <w:rFonts w:ascii="Baskerville Old Face" w:cs="Times New Roman" w:hAnsi="Baskerville Old Face"/>
          <w:b w:val="0"/>
        </w:rPr>
      </w:pPr>
    </w:p>
    <w:p w14:paraId="3BAC7C32" w14:textId="767078C3" w:rsidP="00E06265" w:rsidR="008B13C7" w:rsidRDefault="00F8736B" w:rsidRPr="00485E5B">
      <w:pPr>
        <w:pStyle w:val="Titre1"/>
        <w:tabs>
          <w:tab w:pos="851" w:val="clear"/>
          <w:tab w:pos="567" w:val="left"/>
        </w:tabs>
        <w:spacing w:after="0" w:before="0"/>
        <w:ind w:firstLine="0" w:left="0"/>
        <w:rPr>
          <w:rFonts w:ascii="Baskerville Old Face" w:cs="Times New Roman" w:hAnsi="Baskerville Old Face"/>
        </w:rPr>
      </w:pPr>
      <w:bookmarkStart w:id="531" w:name="_Toc199020998"/>
      <w:r w:rsidRPr="00485E5B">
        <w:rPr>
          <w:rFonts w:ascii="Baskerville Old Face" w:cs="Times New Roman" w:hAnsi="Baskerville Old Face"/>
        </w:rPr>
        <w:t>ANNEXES :</w:t>
      </w:r>
      <w:bookmarkEnd w:id="531"/>
    </w:p>
    <w:p w14:paraId="6FC79A0D" w14:textId="7E125F8F" w:rsidP="00E06265" w:rsidR="004E5E4B" w:rsidRDefault="004E5E4B" w:rsidRPr="00485E5B">
      <w:pPr>
        <w:pStyle w:val="Titre2"/>
        <w:spacing w:before="0"/>
        <w:rPr>
          <w:rFonts w:ascii="Baskerville Old Face" w:hAnsi="Baskerville Old Face"/>
        </w:rPr>
      </w:pPr>
      <w:bookmarkStart w:id="532" w:name="_Toc199020999"/>
      <w:bookmarkStart w:id="533" w:name="_Toc170992553"/>
      <w:r w:rsidRPr="00485E5B">
        <w:rPr>
          <w:rFonts w:ascii="Baskerville Old Face" w:hAnsi="Baskerville Old Face"/>
        </w:rPr>
        <w:t>ANNEXE 1 : Réseau de distribution de N’</w:t>
      </w:r>
      <w:proofErr w:type="spellStart"/>
      <w:r w:rsidRPr="00485E5B">
        <w:rPr>
          <w:rFonts w:ascii="Baskerville Old Face" w:hAnsi="Baskerville Old Face"/>
        </w:rPr>
        <w:t>djili</w:t>
      </w:r>
      <w:proofErr w:type="spellEnd"/>
      <w:r w:rsidRPr="00485E5B">
        <w:rPr>
          <w:rFonts w:ascii="Baskerville Old Face" w:hAnsi="Baskerville Old Face"/>
        </w:rPr>
        <w:t xml:space="preserve"> (Système actuel)</w:t>
      </w:r>
      <w:bookmarkEnd w:id="532"/>
    </w:p>
    <w:p w14:paraId="6973A6AD" w14:textId="77777777" w:rsidP="00E06265" w:rsidR="001F2C05" w:rsidRDefault="001F2C05" w:rsidRPr="00485E5B">
      <w:pPr>
        <w:pStyle w:val="Titre2"/>
        <w:spacing w:before="0"/>
        <w:rPr>
          <w:rFonts w:ascii="Baskerville Old Face" w:hAnsi="Baskerville Old Face"/>
        </w:rPr>
      </w:pPr>
      <w:bookmarkStart w:id="534" w:name="_Toc199021000"/>
      <w:r w:rsidRPr="00485E5B">
        <w:rPr>
          <w:rFonts w:ascii="Baskerville Old Face" w:hAnsi="Baskerville Old Face"/>
        </w:rPr>
        <w:t xml:space="preserve">ANNEXE 2 : Example de mini-réseaux autonomes dans les communes de </w:t>
      </w:r>
      <w:proofErr w:type="spellStart"/>
      <w:r w:rsidRPr="00485E5B">
        <w:rPr>
          <w:rFonts w:ascii="Baskerville Old Face" w:hAnsi="Baskerville Old Face"/>
        </w:rPr>
        <w:t>Kimbanseke</w:t>
      </w:r>
      <w:proofErr w:type="spellEnd"/>
      <w:r w:rsidRPr="00485E5B">
        <w:rPr>
          <w:rFonts w:ascii="Baskerville Old Face" w:hAnsi="Baskerville Old Face"/>
        </w:rPr>
        <w:t xml:space="preserve"> et </w:t>
      </w:r>
      <w:proofErr w:type="spellStart"/>
      <w:r w:rsidRPr="00485E5B">
        <w:rPr>
          <w:rFonts w:ascii="Baskerville Old Face" w:hAnsi="Baskerville Old Face"/>
        </w:rPr>
        <w:t>Nsele</w:t>
      </w:r>
      <w:proofErr w:type="spellEnd"/>
      <w:r w:rsidRPr="00485E5B">
        <w:rPr>
          <w:rFonts w:ascii="Baskerville Old Face" w:hAnsi="Baskerville Old Face"/>
        </w:rPr>
        <w:t>.</w:t>
      </w:r>
      <w:bookmarkEnd w:id="534"/>
    </w:p>
    <w:p w14:paraId="5E55F75A" w14:textId="77777777" w:rsidP="00E06265" w:rsidR="001F2C05" w:rsidRDefault="001F2C05" w:rsidRPr="00485E5B">
      <w:pPr>
        <w:pStyle w:val="Titre2"/>
        <w:spacing w:before="0"/>
        <w:rPr>
          <w:rFonts w:ascii="Baskerville Old Face" w:hAnsi="Baskerville Old Face"/>
        </w:rPr>
      </w:pPr>
      <w:bookmarkStart w:id="535" w:name="_Toc199021001"/>
      <w:r w:rsidRPr="00485E5B">
        <w:rPr>
          <w:rFonts w:ascii="Baskerville Old Face" w:hAnsi="Baskerville Old Face"/>
        </w:rPr>
        <w:t xml:space="preserve">ANNEXE 3 : Vue du système d’AEP de Kinshasa Est dans les communes de </w:t>
      </w:r>
      <w:proofErr w:type="spellStart"/>
      <w:r w:rsidRPr="00485E5B">
        <w:rPr>
          <w:rFonts w:ascii="Baskerville Old Face" w:hAnsi="Baskerville Old Face"/>
        </w:rPr>
        <w:t>Kimbanseke</w:t>
      </w:r>
      <w:proofErr w:type="spellEnd"/>
      <w:r w:rsidRPr="00485E5B">
        <w:rPr>
          <w:rFonts w:ascii="Baskerville Old Face" w:hAnsi="Baskerville Old Face"/>
        </w:rPr>
        <w:t xml:space="preserve"> et </w:t>
      </w:r>
      <w:proofErr w:type="spellStart"/>
      <w:r w:rsidRPr="00485E5B">
        <w:rPr>
          <w:rFonts w:ascii="Baskerville Old Face" w:hAnsi="Baskerville Old Face"/>
        </w:rPr>
        <w:t>Nsele</w:t>
      </w:r>
      <w:proofErr w:type="spellEnd"/>
      <w:r w:rsidRPr="00485E5B">
        <w:rPr>
          <w:rFonts w:ascii="Baskerville Old Face" w:hAnsi="Baskerville Old Face"/>
        </w:rPr>
        <w:t xml:space="preserve"> (Déc. 2018).</w:t>
      </w:r>
      <w:bookmarkEnd w:id="535"/>
    </w:p>
    <w:p w14:paraId="55067601" w14:textId="77777777" w:rsidP="00E06265" w:rsidR="001F2C05" w:rsidRDefault="001F2C05" w:rsidRPr="00485E5B">
      <w:pPr>
        <w:pStyle w:val="Titre2"/>
        <w:spacing w:before="0"/>
        <w:rPr>
          <w:rFonts w:ascii="Baskerville Old Face" w:hAnsi="Baskerville Old Face"/>
        </w:rPr>
      </w:pPr>
      <w:bookmarkStart w:id="536" w:name="_Toc199021002"/>
      <w:r w:rsidRPr="00485E5B">
        <w:rPr>
          <w:rFonts w:ascii="Baskerville Old Face" w:hAnsi="Baskerville Old Face"/>
        </w:rPr>
        <w:t>ANNEXE 4 : Intégration du projet de Lemba Imbu dans le système existant REGIDESO.</w:t>
      </w:r>
      <w:bookmarkEnd w:id="536"/>
    </w:p>
    <w:p w14:paraId="052E54B9" w14:textId="77777777" w:rsidP="00E06265" w:rsidR="001F2C05" w:rsidRDefault="001F2C05" w:rsidRPr="00485E5B">
      <w:pPr>
        <w:pStyle w:val="Titre2"/>
        <w:spacing w:before="0"/>
        <w:rPr>
          <w:rFonts w:ascii="Baskerville Old Face" w:hAnsi="Baskerville Old Face"/>
        </w:rPr>
      </w:pPr>
      <w:bookmarkStart w:id="537" w:name="_Toc199021003"/>
      <w:r w:rsidRPr="00485E5B">
        <w:rPr>
          <w:rFonts w:ascii="Baskerville Old Face" w:hAnsi="Baskerville Old Face"/>
        </w:rPr>
        <w:t xml:space="preserve">ANNEXE 5 : Vue du système d’AEP de Kinshasa Est dans les communes de </w:t>
      </w:r>
      <w:proofErr w:type="spellStart"/>
      <w:r w:rsidRPr="00485E5B">
        <w:rPr>
          <w:rFonts w:ascii="Baskerville Old Face" w:hAnsi="Baskerville Old Face"/>
        </w:rPr>
        <w:t>Maluku</w:t>
      </w:r>
      <w:proofErr w:type="spellEnd"/>
      <w:r w:rsidRPr="00485E5B">
        <w:rPr>
          <w:rFonts w:ascii="Baskerville Old Face" w:hAnsi="Baskerville Old Face"/>
        </w:rPr>
        <w:t xml:space="preserve"> (Déc. 2018).</w:t>
      </w:r>
      <w:bookmarkEnd w:id="537"/>
    </w:p>
    <w:bookmarkEnd w:id="533"/>
    <w:p w14:paraId="4DE177ED" w14:textId="77777777" w:rsidP="00E06265" w:rsidR="004A54EC" w:rsidRDefault="004A54EC" w:rsidRPr="00485E5B">
      <w:pPr>
        <w:widowControl/>
        <w:tabs>
          <w:tab w:pos="851" w:val="clear"/>
        </w:tabs>
        <w:spacing w:before="0"/>
        <w:jc w:val="left"/>
        <w:rPr>
          <w:rFonts w:ascii="Baskerville Old Face" w:hAnsi="Baskerville Old Face"/>
          <w:b/>
        </w:rPr>
      </w:pPr>
      <w:r w:rsidRPr="00485E5B">
        <w:rPr>
          <w:rFonts w:ascii="Baskerville Old Face" w:hAnsi="Baskerville Old Face"/>
          <w:b/>
        </w:rPr>
        <w:br w:type="page"/>
      </w:r>
    </w:p>
    <w:p w14:paraId="7B058557" w14:textId="62D98573" w:rsidP="00E06265" w:rsidR="001F2C05" w:rsidRDefault="001F2C05" w:rsidRPr="00485E5B">
      <w:pPr>
        <w:rPr>
          <w:rFonts w:ascii="Baskerville Old Face" w:hAnsi="Baskerville Old Face"/>
          <w:b/>
        </w:rPr>
      </w:pPr>
      <w:r w:rsidRPr="00485E5B">
        <w:rPr>
          <w:rFonts w:ascii="Baskerville Old Face" w:hAnsi="Baskerville Old Face"/>
          <w:b/>
        </w:rPr>
        <w:lastRenderedPageBreak/>
        <w:t>ANNEXE 1 : Réseau de distribution de N’</w:t>
      </w:r>
      <w:proofErr w:type="spellStart"/>
      <w:r w:rsidRPr="00485E5B">
        <w:rPr>
          <w:rFonts w:ascii="Baskerville Old Face" w:hAnsi="Baskerville Old Face"/>
          <w:b/>
        </w:rPr>
        <w:t>djili</w:t>
      </w:r>
      <w:proofErr w:type="spellEnd"/>
      <w:r w:rsidRPr="00485E5B">
        <w:rPr>
          <w:rFonts w:ascii="Baskerville Old Face" w:hAnsi="Baskerville Old Face"/>
          <w:b/>
        </w:rPr>
        <w:t xml:space="preserve"> (Système actuel)</w:t>
      </w:r>
    </w:p>
    <w:p w14:paraId="1DD9623A" w14:textId="77777777" w:rsidP="00E06265" w:rsidR="001F2C05" w:rsidRDefault="001F2C05" w:rsidRPr="00485E5B">
      <w:pPr>
        <w:rPr>
          <w:rFonts w:ascii="Baskerville Old Face" w:hAnsi="Baskerville Old Face"/>
        </w:rPr>
      </w:pPr>
      <w:r w:rsidRPr="00485E5B">
        <w:rPr>
          <w:rFonts w:ascii="Baskerville Old Face" w:hAnsi="Baskerville Old Face"/>
          <w:noProof/>
        </w:rPr>
        <w:drawing>
          <wp:inline distB="0" distL="0" distR="0" distT="0" wp14:anchorId="756156C0" wp14:editId="7777D7D4">
            <wp:extent cx="5958840" cy="3428365"/>
            <wp:effectExtent b="635" l="0" r="3810" t="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58840" cy="3428365"/>
                    </a:xfrm>
                    <a:prstGeom prst="rect">
                      <a:avLst/>
                    </a:prstGeom>
                  </pic:spPr>
                </pic:pic>
              </a:graphicData>
            </a:graphic>
          </wp:inline>
        </w:drawing>
      </w:r>
    </w:p>
    <w:p w14:paraId="379A1C38" w14:textId="77777777" w:rsidP="00E06265" w:rsidR="001F2C05" w:rsidRDefault="001F2C05" w:rsidRPr="00485E5B">
      <w:pPr>
        <w:tabs>
          <w:tab w:pos="2256" w:val="left"/>
        </w:tabs>
        <w:rPr>
          <w:rFonts w:ascii="Baskerville Old Face" w:hAnsi="Baskerville Old Face"/>
        </w:rPr>
      </w:pPr>
    </w:p>
    <w:p w14:paraId="3A648992" w14:textId="77777777" w:rsidP="00E06265" w:rsidR="004A54EC" w:rsidRDefault="004A54EC" w:rsidRPr="00485E5B">
      <w:pPr>
        <w:widowControl/>
        <w:tabs>
          <w:tab w:pos="851" w:val="clear"/>
        </w:tabs>
        <w:spacing w:before="0"/>
        <w:jc w:val="left"/>
        <w:rPr>
          <w:rFonts w:ascii="Baskerville Old Face" w:hAnsi="Baskerville Old Face"/>
          <w:b/>
        </w:rPr>
      </w:pPr>
      <w:r w:rsidRPr="00485E5B">
        <w:rPr>
          <w:rFonts w:ascii="Baskerville Old Face" w:hAnsi="Baskerville Old Face"/>
          <w:b/>
        </w:rPr>
        <w:br w:type="page"/>
      </w:r>
    </w:p>
    <w:p w14:paraId="2E395F52" w14:textId="4658092B" w:rsidP="00E06265" w:rsidR="001F2C05" w:rsidRDefault="001F2C05" w:rsidRPr="00485E5B">
      <w:pPr>
        <w:tabs>
          <w:tab w:pos="2256" w:val="left"/>
        </w:tabs>
        <w:rPr>
          <w:rFonts w:ascii="Baskerville Old Face" w:hAnsi="Baskerville Old Face"/>
          <w:b/>
        </w:rPr>
      </w:pPr>
      <w:r w:rsidRPr="00485E5B">
        <w:rPr>
          <w:rFonts w:ascii="Baskerville Old Face" w:hAnsi="Baskerville Old Face"/>
          <w:b/>
        </w:rPr>
        <w:lastRenderedPageBreak/>
        <w:t xml:space="preserve">ANNEXE 2 : Example de mini-réseaux autonomes dans les communes de </w:t>
      </w:r>
      <w:proofErr w:type="spellStart"/>
      <w:r w:rsidRPr="00485E5B">
        <w:rPr>
          <w:rFonts w:ascii="Baskerville Old Face" w:hAnsi="Baskerville Old Face"/>
          <w:b/>
        </w:rPr>
        <w:t>Kimbanseke</w:t>
      </w:r>
      <w:proofErr w:type="spellEnd"/>
      <w:r w:rsidRPr="00485E5B">
        <w:rPr>
          <w:rFonts w:ascii="Baskerville Old Face" w:hAnsi="Baskerville Old Face"/>
          <w:b/>
        </w:rPr>
        <w:t xml:space="preserve"> et </w:t>
      </w:r>
      <w:proofErr w:type="spellStart"/>
      <w:r w:rsidRPr="00485E5B">
        <w:rPr>
          <w:rFonts w:ascii="Baskerville Old Face" w:hAnsi="Baskerville Old Face"/>
          <w:b/>
        </w:rPr>
        <w:t>Nsele</w:t>
      </w:r>
      <w:proofErr w:type="spellEnd"/>
      <w:r w:rsidRPr="00485E5B">
        <w:rPr>
          <w:rFonts w:ascii="Baskerville Old Face" w:hAnsi="Baskerville Old Face"/>
          <w:b/>
        </w:rPr>
        <w:t>.</w:t>
      </w:r>
    </w:p>
    <w:p w14:paraId="6A0A917F" w14:textId="77777777" w:rsidP="00E06265" w:rsidR="001F2C05" w:rsidRDefault="001F2C05" w:rsidRPr="00485E5B">
      <w:pPr>
        <w:tabs>
          <w:tab w:pos="2256" w:val="left"/>
        </w:tabs>
        <w:rPr>
          <w:rFonts w:ascii="Baskerville Old Face" w:hAnsi="Baskerville Old Face"/>
        </w:rPr>
      </w:pPr>
      <w:r w:rsidRPr="00485E5B">
        <w:rPr>
          <w:rFonts w:ascii="Baskerville Old Face" w:hAnsi="Baskerville Old Face"/>
          <w:noProof/>
        </w:rPr>
        <w:drawing>
          <wp:inline distB="0" distL="0" distR="0" distT="0" wp14:anchorId="5B7285CD" wp14:editId="5383F5D1">
            <wp:extent cx="5692633" cy="4054191"/>
            <wp:effectExtent b="3810" l="0" r="3810" t="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92633" cy="4054191"/>
                    </a:xfrm>
                    <a:prstGeom prst="rect">
                      <a:avLst/>
                    </a:prstGeom>
                  </pic:spPr>
                </pic:pic>
              </a:graphicData>
            </a:graphic>
          </wp:inline>
        </w:drawing>
      </w:r>
    </w:p>
    <w:p w14:paraId="327CA4A2" w14:textId="77777777" w:rsidP="00E06265" w:rsidR="001F2C05" w:rsidRDefault="001F2C05" w:rsidRPr="00485E5B">
      <w:pPr>
        <w:rPr>
          <w:rFonts w:ascii="Baskerville Old Face" w:hAnsi="Baskerville Old Face"/>
        </w:rPr>
      </w:pPr>
    </w:p>
    <w:p w14:paraId="72C4991D" w14:textId="77777777" w:rsidP="00E06265" w:rsidR="001F2C05" w:rsidRDefault="001F2C05" w:rsidRPr="00485E5B">
      <w:pPr>
        <w:rPr>
          <w:rFonts w:ascii="Baskerville Old Face" w:hAnsi="Baskerville Old Face"/>
        </w:rPr>
      </w:pPr>
    </w:p>
    <w:p w14:paraId="7B32EB90" w14:textId="77777777" w:rsidP="00E06265" w:rsidR="001F2C05" w:rsidRDefault="001F2C05" w:rsidRPr="00485E5B">
      <w:pPr>
        <w:rPr>
          <w:rFonts w:ascii="Baskerville Old Face" w:hAnsi="Baskerville Old Face"/>
        </w:rPr>
      </w:pPr>
    </w:p>
    <w:p w14:paraId="2697F44B" w14:textId="77777777" w:rsidP="00E06265" w:rsidR="004A54EC" w:rsidRDefault="004A54EC" w:rsidRPr="00485E5B">
      <w:pPr>
        <w:widowControl/>
        <w:tabs>
          <w:tab w:pos="851" w:val="clear"/>
        </w:tabs>
        <w:spacing w:before="0"/>
        <w:jc w:val="left"/>
        <w:rPr>
          <w:rFonts w:ascii="Baskerville Old Face" w:hAnsi="Baskerville Old Face"/>
          <w:b/>
        </w:rPr>
      </w:pPr>
      <w:r w:rsidRPr="00485E5B">
        <w:rPr>
          <w:rFonts w:ascii="Baskerville Old Face" w:hAnsi="Baskerville Old Face"/>
          <w:b/>
        </w:rPr>
        <w:br w:type="page"/>
      </w:r>
    </w:p>
    <w:p w14:paraId="6B83E13B" w14:textId="0AEFA4F5" w:rsidP="00E06265" w:rsidR="001F2C05" w:rsidRDefault="001F2C05" w:rsidRPr="00485E5B">
      <w:pPr>
        <w:rPr>
          <w:rFonts w:ascii="Baskerville Old Face" w:hAnsi="Baskerville Old Face"/>
          <w:b/>
        </w:rPr>
      </w:pPr>
      <w:r w:rsidRPr="00485E5B">
        <w:rPr>
          <w:rFonts w:ascii="Baskerville Old Face" w:hAnsi="Baskerville Old Face"/>
          <w:b/>
        </w:rPr>
        <w:lastRenderedPageBreak/>
        <w:t xml:space="preserve">ANNEXE 3 : Vue du système d’AEP de Kinshasa Est dans les communes de </w:t>
      </w:r>
      <w:proofErr w:type="spellStart"/>
      <w:r w:rsidRPr="00485E5B">
        <w:rPr>
          <w:rFonts w:ascii="Baskerville Old Face" w:hAnsi="Baskerville Old Face"/>
          <w:b/>
        </w:rPr>
        <w:t>Kimbanseke</w:t>
      </w:r>
      <w:proofErr w:type="spellEnd"/>
      <w:r w:rsidRPr="00485E5B">
        <w:rPr>
          <w:rFonts w:ascii="Baskerville Old Face" w:hAnsi="Baskerville Old Face"/>
          <w:b/>
        </w:rPr>
        <w:t xml:space="preserve"> et </w:t>
      </w:r>
      <w:proofErr w:type="spellStart"/>
      <w:r w:rsidRPr="00485E5B">
        <w:rPr>
          <w:rFonts w:ascii="Baskerville Old Face" w:hAnsi="Baskerville Old Face"/>
          <w:b/>
        </w:rPr>
        <w:t>Nsele</w:t>
      </w:r>
      <w:proofErr w:type="spellEnd"/>
      <w:r w:rsidRPr="00485E5B">
        <w:rPr>
          <w:rFonts w:ascii="Baskerville Old Face" w:hAnsi="Baskerville Old Face"/>
          <w:b/>
        </w:rPr>
        <w:t xml:space="preserve"> (Déc. 2018).</w:t>
      </w:r>
    </w:p>
    <w:p w14:paraId="3D648042" w14:textId="77777777" w:rsidP="00E06265" w:rsidR="001F2C05" w:rsidRDefault="001F2C05" w:rsidRPr="00485E5B">
      <w:pPr>
        <w:rPr>
          <w:rFonts w:ascii="Baskerville Old Face" w:hAnsi="Baskerville Old Face"/>
        </w:rPr>
      </w:pPr>
      <w:r w:rsidRPr="00485E5B">
        <w:rPr>
          <w:rFonts w:ascii="Baskerville Old Face" w:hAnsi="Baskerville Old Face"/>
          <w:noProof/>
        </w:rPr>
        <w:drawing>
          <wp:inline distB="0" distL="0" distR="0" distT="0" wp14:anchorId="087A45CB" wp14:editId="55D441AE">
            <wp:extent cx="5760720" cy="4065270"/>
            <wp:effectExtent b="0" l="0" r="0" t="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4065270"/>
                    </a:xfrm>
                    <a:prstGeom prst="rect">
                      <a:avLst/>
                    </a:prstGeom>
                  </pic:spPr>
                </pic:pic>
              </a:graphicData>
            </a:graphic>
          </wp:inline>
        </w:drawing>
      </w:r>
    </w:p>
    <w:p w14:paraId="53992623" w14:textId="77777777" w:rsidP="00E06265" w:rsidR="001F2C05" w:rsidRDefault="001F2C05" w:rsidRPr="00485E5B">
      <w:pPr>
        <w:rPr>
          <w:rFonts w:ascii="Baskerville Old Face" w:hAnsi="Baskerville Old Face"/>
        </w:rPr>
      </w:pPr>
    </w:p>
    <w:p w14:paraId="3558F577" w14:textId="77777777" w:rsidP="00E06265" w:rsidR="001F2C05" w:rsidRDefault="001F2C05" w:rsidRPr="00485E5B">
      <w:pPr>
        <w:rPr>
          <w:rFonts w:ascii="Baskerville Old Face" w:hAnsi="Baskerville Old Face"/>
        </w:rPr>
      </w:pPr>
    </w:p>
    <w:p w14:paraId="30CDAD86" w14:textId="77777777" w:rsidP="00E06265" w:rsidR="001F2C05" w:rsidRDefault="001F2C05" w:rsidRPr="00485E5B">
      <w:pPr>
        <w:rPr>
          <w:rFonts w:ascii="Baskerville Old Face" w:hAnsi="Baskerville Old Face"/>
        </w:rPr>
      </w:pPr>
    </w:p>
    <w:p w14:paraId="5D86B89B" w14:textId="77777777" w:rsidP="00E06265" w:rsidR="001F2C05" w:rsidRDefault="001F2C05" w:rsidRPr="00485E5B">
      <w:pPr>
        <w:rPr>
          <w:rFonts w:ascii="Baskerville Old Face" w:hAnsi="Baskerville Old Face"/>
        </w:rPr>
      </w:pPr>
    </w:p>
    <w:p w14:paraId="146504BA" w14:textId="77777777" w:rsidP="00E06265" w:rsidR="001F2C05" w:rsidRDefault="001F2C05" w:rsidRPr="00485E5B">
      <w:pPr>
        <w:rPr>
          <w:rFonts w:ascii="Baskerville Old Face" w:hAnsi="Baskerville Old Face"/>
        </w:rPr>
      </w:pPr>
    </w:p>
    <w:p w14:paraId="02731510" w14:textId="77777777" w:rsidP="00E06265" w:rsidR="001F2C05" w:rsidRDefault="001F2C05" w:rsidRPr="00485E5B">
      <w:pPr>
        <w:rPr>
          <w:rFonts w:ascii="Baskerville Old Face" w:hAnsi="Baskerville Old Face"/>
        </w:rPr>
      </w:pPr>
    </w:p>
    <w:p w14:paraId="13FBB0DA" w14:textId="77777777" w:rsidP="00E06265" w:rsidR="001F2C05" w:rsidRDefault="001F2C05" w:rsidRPr="00485E5B">
      <w:pPr>
        <w:rPr>
          <w:rFonts w:ascii="Baskerville Old Face" w:hAnsi="Baskerville Old Face"/>
        </w:rPr>
      </w:pPr>
    </w:p>
    <w:p w14:paraId="39BC4ADA" w14:textId="77777777" w:rsidP="00E06265" w:rsidR="001F2C05" w:rsidRDefault="001F2C05" w:rsidRPr="00485E5B">
      <w:pPr>
        <w:rPr>
          <w:rFonts w:ascii="Baskerville Old Face" w:hAnsi="Baskerville Old Face"/>
        </w:rPr>
      </w:pPr>
    </w:p>
    <w:p w14:paraId="07906BC2" w14:textId="77777777" w:rsidP="00E06265" w:rsidR="001F2C05" w:rsidRDefault="001F2C05" w:rsidRPr="00485E5B">
      <w:pPr>
        <w:rPr>
          <w:rFonts w:ascii="Baskerville Old Face" w:hAnsi="Baskerville Old Face"/>
        </w:rPr>
      </w:pPr>
    </w:p>
    <w:p w14:paraId="4A82ADCB" w14:textId="77777777" w:rsidP="00E06265" w:rsidR="001F2C05" w:rsidRDefault="001F2C05" w:rsidRPr="00485E5B">
      <w:pPr>
        <w:rPr>
          <w:rFonts w:ascii="Baskerville Old Face" w:hAnsi="Baskerville Old Face"/>
        </w:rPr>
      </w:pPr>
    </w:p>
    <w:p w14:paraId="1252270E" w14:textId="77777777" w:rsidP="00E06265" w:rsidR="001F2C05" w:rsidRDefault="001F2C05" w:rsidRPr="00485E5B">
      <w:pPr>
        <w:rPr>
          <w:rFonts w:ascii="Baskerville Old Face" w:hAnsi="Baskerville Old Face"/>
        </w:rPr>
      </w:pPr>
    </w:p>
    <w:p w14:paraId="74B1038C" w14:textId="77777777" w:rsidP="00E06265" w:rsidR="001F2C05" w:rsidRDefault="001F2C05" w:rsidRPr="00485E5B">
      <w:pPr>
        <w:rPr>
          <w:rFonts w:ascii="Baskerville Old Face" w:hAnsi="Baskerville Old Face"/>
        </w:rPr>
      </w:pPr>
    </w:p>
    <w:p w14:paraId="45E20C4B" w14:textId="77777777" w:rsidP="00E06265" w:rsidR="001F2C05" w:rsidRDefault="001F2C05" w:rsidRPr="00485E5B">
      <w:pPr>
        <w:rPr>
          <w:rFonts w:ascii="Baskerville Old Face" w:hAnsi="Baskerville Old Face"/>
        </w:rPr>
      </w:pPr>
    </w:p>
    <w:p w14:paraId="13E7821A" w14:textId="77777777" w:rsidP="00E06265" w:rsidR="004A54EC" w:rsidRDefault="004A54EC" w:rsidRPr="00485E5B">
      <w:pPr>
        <w:widowControl/>
        <w:tabs>
          <w:tab w:pos="851" w:val="clear"/>
        </w:tabs>
        <w:spacing w:before="0"/>
        <w:jc w:val="left"/>
        <w:rPr>
          <w:rFonts w:ascii="Baskerville Old Face" w:hAnsi="Baskerville Old Face"/>
          <w:b/>
        </w:rPr>
      </w:pPr>
      <w:r w:rsidRPr="00485E5B">
        <w:rPr>
          <w:rFonts w:ascii="Baskerville Old Face" w:hAnsi="Baskerville Old Face"/>
          <w:b/>
        </w:rPr>
        <w:br w:type="page"/>
      </w:r>
    </w:p>
    <w:p w14:paraId="0BFE6B99" w14:textId="6115944F" w:rsidP="00E06265" w:rsidR="001F2C05" w:rsidRDefault="001F2C05" w:rsidRPr="00485E5B">
      <w:pPr>
        <w:rPr>
          <w:rFonts w:ascii="Baskerville Old Face" w:hAnsi="Baskerville Old Face"/>
          <w:b/>
        </w:rPr>
      </w:pPr>
      <w:r w:rsidRPr="00485E5B">
        <w:rPr>
          <w:rFonts w:ascii="Baskerville Old Face" w:hAnsi="Baskerville Old Face"/>
          <w:b/>
        </w:rPr>
        <w:lastRenderedPageBreak/>
        <w:t>ANNEXE 4 : Intégration du projet de Lemba Imbu dans le système existant REGIDESO.</w:t>
      </w:r>
    </w:p>
    <w:p w14:paraId="3A727199" w14:textId="77777777" w:rsidP="00E06265" w:rsidR="001F2C05" w:rsidRDefault="001F2C05" w:rsidRPr="00485E5B">
      <w:pPr>
        <w:rPr>
          <w:rFonts w:ascii="Baskerville Old Face" w:hAnsi="Baskerville Old Face"/>
        </w:rPr>
      </w:pPr>
      <w:r w:rsidRPr="00485E5B">
        <w:rPr>
          <w:rFonts w:ascii="Baskerville Old Face" w:hAnsi="Baskerville Old Face"/>
          <w:noProof/>
        </w:rPr>
        <w:drawing>
          <wp:inline distB="0" distL="0" distR="0" distT="0" wp14:anchorId="4AE88E3F" wp14:editId="56A5DF27">
            <wp:extent cx="5700254" cy="4023709"/>
            <wp:effectExtent b="0" l="0" r="0" t="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00254" cy="4023709"/>
                    </a:xfrm>
                    <a:prstGeom prst="rect">
                      <a:avLst/>
                    </a:prstGeom>
                  </pic:spPr>
                </pic:pic>
              </a:graphicData>
            </a:graphic>
          </wp:inline>
        </w:drawing>
      </w:r>
    </w:p>
    <w:p w14:paraId="5921EA11" w14:textId="77777777" w:rsidP="00E06265" w:rsidR="004A54EC" w:rsidRDefault="004A54EC" w:rsidRPr="00485E5B">
      <w:pPr>
        <w:widowControl/>
        <w:tabs>
          <w:tab w:pos="851" w:val="clear"/>
        </w:tabs>
        <w:spacing w:before="0"/>
        <w:jc w:val="left"/>
        <w:rPr>
          <w:rFonts w:ascii="Baskerville Old Face" w:hAnsi="Baskerville Old Face"/>
          <w:b/>
        </w:rPr>
      </w:pPr>
      <w:r w:rsidRPr="00485E5B">
        <w:rPr>
          <w:rFonts w:ascii="Baskerville Old Face" w:hAnsi="Baskerville Old Face"/>
          <w:b/>
        </w:rPr>
        <w:br w:type="page"/>
      </w:r>
    </w:p>
    <w:p w14:paraId="537CCA15" w14:textId="3AF4B71F" w:rsidP="00E06265" w:rsidR="001F2C05" w:rsidRDefault="001F2C05" w:rsidRPr="00485E5B">
      <w:pPr>
        <w:rPr>
          <w:rFonts w:ascii="Baskerville Old Face" w:hAnsi="Baskerville Old Face"/>
          <w:b/>
        </w:rPr>
      </w:pPr>
      <w:r w:rsidRPr="00485E5B">
        <w:rPr>
          <w:rFonts w:ascii="Baskerville Old Face" w:hAnsi="Baskerville Old Face"/>
          <w:b/>
        </w:rPr>
        <w:lastRenderedPageBreak/>
        <w:t xml:space="preserve">ANNEXE 5 : Vue du système d’AEP de Kinshasa Est dans les communes de </w:t>
      </w:r>
      <w:proofErr w:type="spellStart"/>
      <w:r w:rsidRPr="00485E5B">
        <w:rPr>
          <w:rFonts w:ascii="Baskerville Old Face" w:hAnsi="Baskerville Old Face"/>
          <w:b/>
        </w:rPr>
        <w:t>Maluku</w:t>
      </w:r>
      <w:proofErr w:type="spellEnd"/>
      <w:r w:rsidRPr="00485E5B">
        <w:rPr>
          <w:rFonts w:ascii="Baskerville Old Face" w:hAnsi="Baskerville Old Face"/>
          <w:b/>
        </w:rPr>
        <w:t xml:space="preserve"> (Déc. 2018).</w:t>
      </w:r>
    </w:p>
    <w:p w14:paraId="66878AC3" w14:textId="77777777" w:rsidP="00E06265" w:rsidR="001F2C05" w:rsidRDefault="001F2C05" w:rsidRPr="00485E5B">
      <w:pPr>
        <w:rPr>
          <w:rFonts w:ascii="Baskerville Old Face" w:hAnsi="Baskerville Old Face"/>
          <w:b/>
          <w:bCs/>
        </w:rPr>
      </w:pPr>
    </w:p>
    <w:p w14:paraId="3607612E" w14:textId="6FA932AD" w:rsidP="00E06265" w:rsidR="001A63E0" w:rsidRDefault="001A63E0" w:rsidRPr="00485E5B">
      <w:pPr>
        <w:rPr>
          <w:rFonts w:ascii="Baskerville Old Face" w:hAnsi="Baskerville Old Face"/>
          <w:sz w:val="24"/>
          <w:szCs w:val="24"/>
        </w:rPr>
      </w:pPr>
    </w:p>
    <w:sectPr w:rsidR="001A63E0" w:rsidRPr="00485E5B" w:rsidSect="00650F60">
      <w:footerReference r:id="rId33" w:type="default"/>
      <w:pgSz w:h="16838" w:w="11906"/>
      <w:pgMar w:bottom="1418" w:footer="306" w:gutter="0" w:header="323" w:left="1418" w:right="1418" w:top="14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91D50" w14:textId="77777777" w:rsidR="001416A7" w:rsidRDefault="001416A7" w:rsidP="00380CFC">
      <w:r>
        <w:separator/>
      </w:r>
    </w:p>
  </w:endnote>
  <w:endnote w:type="continuationSeparator" w:id="0">
    <w:p w14:paraId="3FDCF391" w14:textId="77777777" w:rsidR="001416A7" w:rsidRDefault="001416A7" w:rsidP="00380CFC">
      <w:r>
        <w:continuationSeparator/>
      </w:r>
    </w:p>
  </w:endnote>
  <w:endnote w:type="continuationNotice" w:id="1">
    <w:p w14:paraId="2BBAAF68" w14:textId="77777777" w:rsidR="001416A7" w:rsidRDefault="001416A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Gill Sans MT">
    <w:panose1 w:val="020B0502020104020203"/>
    <w:charset w:val="00"/>
    <w:family w:val="swiss"/>
    <w:pitch w:val="variable"/>
    <w:sig w:usb0="00000007" w:usb1="00000000" w:usb2="00000000" w:usb3="00000000" w:csb0="00000003" w:csb1="00000000"/>
  </w:font>
  <w:font w:name="Baskerville Old Face">
    <w:panose1 w:val="02020602080505020303"/>
    <w:charset w:val="00"/>
    <w:family w:val="roman"/>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646744070"/>
      <w:docPartObj>
        <w:docPartGallery w:val="Page Numbers (Bottom of Page)"/>
        <w:docPartUnique/>
      </w:docPartObj>
    </w:sdtPr>
    <w:sdtEndPr>
      <w:rPr>
        <w:rFonts w:asciiTheme="minorHAnsi" w:hAnsiTheme="minorHAnsi" w:cs="Calibri"/>
      </w:rPr>
    </w:sdtEndPr>
    <w:sdtContent>
      <w:p w14:paraId="3BEBAED2" w14:textId="77777777" w:rsidR="0021183A" w:rsidRDefault="0021183A" w:rsidP="000327E7">
        <w:pPr>
          <w:pBdr>
            <w:top w:val="single" w:sz="4" w:space="1" w:color="auto"/>
          </w:pBdr>
          <w:tabs>
            <w:tab w:val="left" w:pos="2600"/>
          </w:tabs>
          <w:jc w:val="left"/>
        </w:pPr>
        <w:r w:rsidRPr="005558BF">
          <w:rPr>
            <w:rFonts w:ascii="Times New Roman" w:hAnsi="Times New Roman" w:cs="Times New Roman"/>
            <w:bCs/>
            <w:i/>
            <w:iCs/>
            <w:color w:val="000000" w:themeColor="text1"/>
            <w:szCs w:val="20"/>
            <w:lang w:val="fr-BE"/>
          </w:rPr>
          <w:t xml:space="preserve">Projet de Gouvernance et d’Accès à </w:t>
        </w:r>
        <w:proofErr w:type="gramStart"/>
        <w:r w:rsidRPr="005558BF">
          <w:rPr>
            <w:rFonts w:ascii="Times New Roman" w:hAnsi="Times New Roman" w:cs="Times New Roman"/>
            <w:bCs/>
            <w:i/>
            <w:iCs/>
            <w:color w:val="000000" w:themeColor="text1"/>
            <w:szCs w:val="20"/>
            <w:lang w:val="fr-BE"/>
          </w:rPr>
          <w:t>l’Electricité,  à</w:t>
        </w:r>
        <w:proofErr w:type="gramEnd"/>
        <w:r w:rsidRPr="005558BF">
          <w:rPr>
            <w:rFonts w:ascii="Times New Roman" w:hAnsi="Times New Roman" w:cs="Times New Roman"/>
            <w:bCs/>
            <w:i/>
            <w:iCs/>
            <w:color w:val="000000" w:themeColor="text1"/>
            <w:szCs w:val="20"/>
            <w:lang w:val="fr-BE"/>
          </w:rPr>
          <w:t xml:space="preserve"> l’Eau et à l’Assainissement en RDC (PGAEEA)</w:t>
        </w:r>
        <w:r>
          <w:rPr>
            <w:rFonts w:ascii="Times New Roman" w:hAnsi="Times New Roman" w:cs="Times New Roman"/>
            <w:bCs/>
            <w:i/>
            <w:iCs/>
            <w:color w:val="000000" w:themeColor="text1"/>
            <w:szCs w:val="20"/>
            <w:lang w:val="fr-BE"/>
          </w:rPr>
          <w:t xml:space="preserve">            Page </w:t>
        </w:r>
        <w:r w:rsidRPr="005558BF">
          <w:rPr>
            <w:rFonts w:ascii="Times New Roman" w:hAnsi="Times New Roman" w:cs="Times New Roman"/>
            <w:szCs w:val="20"/>
          </w:rPr>
          <w:fldChar w:fldCharType="begin"/>
        </w:r>
        <w:r w:rsidRPr="005558BF">
          <w:rPr>
            <w:rFonts w:ascii="Times New Roman" w:hAnsi="Times New Roman" w:cs="Times New Roman"/>
            <w:szCs w:val="20"/>
          </w:rPr>
          <w:instrText>PAGE   \* MERGEFORMAT</w:instrText>
        </w:r>
        <w:r w:rsidRPr="005558BF">
          <w:rPr>
            <w:rFonts w:ascii="Times New Roman" w:hAnsi="Times New Roman" w:cs="Times New Roman"/>
            <w:szCs w:val="20"/>
          </w:rPr>
          <w:fldChar w:fldCharType="separate"/>
        </w:r>
        <w:r>
          <w:rPr>
            <w:rFonts w:ascii="Times New Roman" w:hAnsi="Times New Roman" w:cs="Times New Roman"/>
            <w:szCs w:val="20"/>
          </w:rPr>
          <w:t>1</w:t>
        </w:r>
        <w:r w:rsidRPr="005558BF">
          <w:rPr>
            <w:rFonts w:ascii="Times New Roman" w:hAnsi="Times New Roman" w:cs="Times New Roman"/>
            <w:szCs w:val="20"/>
          </w:rPr>
          <w:fldChar w:fldCharType="end"/>
        </w:r>
      </w:p>
    </w:sdtContent>
  </w:sdt>
  <w:p w14:paraId="5B9E85F4" w14:textId="77777777" w:rsidR="0021183A" w:rsidRDefault="0021183A">
    <w:pPr>
      <w:spacing w:after="160" w:line="259"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2CCF5" w14:textId="77777777" w:rsidR="0021183A" w:rsidRDefault="0021183A">
    <w:pPr>
      <w:pStyle w:val="Pieddepage"/>
      <w:jc w:val="right"/>
    </w:pPr>
  </w:p>
  <w:sdt>
    <w:sdtPr>
      <w:rPr>
        <w:rFonts w:ascii="Times New Roman" w:hAnsi="Times New Roman" w:cs="Times New Roman"/>
      </w:rPr>
      <w:id w:val="289177812"/>
      <w:docPartObj>
        <w:docPartGallery w:val="Page Numbers (Bottom of Page)"/>
        <w:docPartUnique/>
      </w:docPartObj>
    </w:sdtPr>
    <w:sdtEndPr>
      <w:rPr>
        <w:rFonts w:asciiTheme="minorHAnsi" w:hAnsiTheme="minorHAnsi" w:cs="Calibri"/>
      </w:rPr>
    </w:sdtEndPr>
    <w:sdtContent>
      <w:p w14:paraId="5A2D965D" w14:textId="11DBC70C" w:rsidR="0021183A" w:rsidRDefault="0021183A" w:rsidP="000327E7">
        <w:pPr>
          <w:pBdr>
            <w:top w:val="single" w:sz="4" w:space="1" w:color="auto"/>
          </w:pBdr>
          <w:tabs>
            <w:tab w:val="left" w:pos="2600"/>
          </w:tabs>
          <w:jc w:val="left"/>
        </w:pPr>
        <w:r>
          <w:rPr>
            <w:rFonts w:ascii="Times New Roman" w:hAnsi="Times New Roman" w:cs="Times New Roman"/>
            <w:bCs/>
            <w:i/>
            <w:iCs/>
            <w:color w:val="000000" w:themeColor="text1"/>
            <w:szCs w:val="20"/>
            <w:lang w:val="fr-BE"/>
          </w:rPr>
          <w:t xml:space="preserve">            Page </w:t>
        </w:r>
        <w:r w:rsidRPr="005558BF">
          <w:rPr>
            <w:rFonts w:ascii="Times New Roman" w:hAnsi="Times New Roman" w:cs="Times New Roman"/>
            <w:szCs w:val="20"/>
          </w:rPr>
          <w:fldChar w:fldCharType="begin"/>
        </w:r>
        <w:r w:rsidRPr="005558BF">
          <w:rPr>
            <w:rFonts w:ascii="Times New Roman" w:hAnsi="Times New Roman" w:cs="Times New Roman"/>
            <w:szCs w:val="20"/>
          </w:rPr>
          <w:instrText>PAGE   \* MERGEFORMAT</w:instrText>
        </w:r>
        <w:r w:rsidRPr="005558BF">
          <w:rPr>
            <w:rFonts w:ascii="Times New Roman" w:hAnsi="Times New Roman" w:cs="Times New Roman"/>
            <w:szCs w:val="20"/>
          </w:rPr>
          <w:fldChar w:fldCharType="separate"/>
        </w:r>
        <w:r>
          <w:rPr>
            <w:rFonts w:ascii="Times New Roman" w:hAnsi="Times New Roman" w:cs="Times New Roman"/>
            <w:noProof/>
            <w:szCs w:val="20"/>
          </w:rPr>
          <w:t>2</w:t>
        </w:r>
        <w:r w:rsidRPr="005558BF">
          <w:rPr>
            <w:rFonts w:ascii="Times New Roman" w:hAnsi="Times New Roman" w:cs="Times New Roman"/>
            <w:szCs w:val="20"/>
          </w:rPr>
          <w:fldChar w:fldCharType="end"/>
        </w:r>
      </w:p>
    </w:sdtContent>
  </w:sdt>
  <w:p w14:paraId="21EE52F1" w14:textId="77777777" w:rsidR="0021183A" w:rsidRDefault="0021183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F4681" w14:textId="77777777" w:rsidR="0021183A" w:rsidRDefault="0021183A" w:rsidP="00380CFC">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67609A61" w14:textId="77777777" w:rsidR="0021183A" w:rsidRDefault="0021183A" w:rsidP="00380CF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5A797" w14:textId="77777777" w:rsidR="0021183A" w:rsidRPr="009314B0" w:rsidRDefault="0021183A" w:rsidP="00563097">
    <w:pPr>
      <w:rPr>
        <w:rFonts w:ascii="Times New Roman" w:hAnsi="Times New Roman" w:cs="Times New Roman"/>
        <w:i/>
        <w:sz w:val="18"/>
        <w:szCs w:val="18"/>
      </w:rPr>
    </w:pPr>
  </w:p>
  <w:p w14:paraId="079B34D6" w14:textId="77777777" w:rsidR="0021183A" w:rsidRPr="00B63838" w:rsidRDefault="0021183A" w:rsidP="00211DC6">
    <w:pPr>
      <w:pStyle w:val="Pieddepage"/>
      <w:spacing w:before="0"/>
      <w:jc w:val="right"/>
      <w:rPr>
        <w:rFonts w:ascii="Times New Roman" w:hAnsi="Times New Roman"/>
        <w:b/>
        <w:bCs/>
        <w:sz w:val="24"/>
        <w:szCs w:val="24"/>
      </w:rPr>
    </w:pPr>
    <w:r w:rsidRPr="00B63838">
      <w:rPr>
        <w:rFonts w:ascii="Times New Roman" w:hAnsi="Times New Roman"/>
        <w:b/>
        <w:bCs/>
        <w:sz w:val="24"/>
        <w:szCs w:val="24"/>
      </w:rPr>
      <w:fldChar w:fldCharType="begin"/>
    </w:r>
    <w:r w:rsidRPr="00B63838">
      <w:rPr>
        <w:rFonts w:ascii="Times New Roman" w:hAnsi="Times New Roman"/>
        <w:b/>
        <w:bCs/>
        <w:sz w:val="24"/>
        <w:szCs w:val="24"/>
      </w:rPr>
      <w:instrText>PAGE   \* MERGEFORMAT</w:instrText>
    </w:r>
    <w:r w:rsidRPr="00B63838">
      <w:rPr>
        <w:rFonts w:ascii="Times New Roman" w:hAnsi="Times New Roman"/>
        <w:b/>
        <w:bCs/>
        <w:sz w:val="24"/>
        <w:szCs w:val="24"/>
      </w:rPr>
      <w:fldChar w:fldCharType="separate"/>
    </w:r>
    <w:r>
      <w:rPr>
        <w:rFonts w:ascii="Times New Roman" w:hAnsi="Times New Roman"/>
        <w:b/>
        <w:bCs/>
        <w:noProof/>
        <w:sz w:val="24"/>
        <w:szCs w:val="24"/>
      </w:rPr>
      <w:t>3</w:t>
    </w:r>
    <w:r w:rsidRPr="00B63838">
      <w:rPr>
        <w:rFonts w:ascii="Times New Roman" w:hAnsi="Times New Roman"/>
        <w:b/>
        <w:bCs/>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8775" w14:textId="0BEC1A14" w:rsidR="0021183A" w:rsidRPr="00B63838" w:rsidRDefault="0021183A" w:rsidP="00930A74">
    <w:pPr>
      <w:pStyle w:val="IntenseQuoteBottom"/>
      <w:rPr>
        <w:rFonts w:ascii="Times New Roman" w:hAnsi="Times New Roman" w:cs="Times New Roman"/>
        <w:color w:val="auto"/>
        <w:sz w:val="24"/>
        <w:szCs w:val="24"/>
        <w:lang w:val="it-IT"/>
      </w:rPr>
    </w:pPr>
    <w:r w:rsidRPr="00B63838">
      <w:rPr>
        <w:rFonts w:ascii="Times New Roman" w:hAnsi="Times New Roman" w:cs="Times New Roman"/>
        <w:color w:val="auto"/>
        <w:sz w:val="24"/>
        <w:szCs w:val="24"/>
      </w:rPr>
      <w:fldChar w:fldCharType="begin"/>
    </w:r>
    <w:r w:rsidRPr="00B63838">
      <w:rPr>
        <w:rFonts w:ascii="Times New Roman" w:hAnsi="Times New Roman" w:cs="Times New Roman"/>
        <w:color w:val="auto"/>
        <w:sz w:val="24"/>
        <w:szCs w:val="24"/>
        <w:lang w:val="it-IT"/>
      </w:rPr>
      <w:instrText xml:space="preserve"> PAGE   \* MERGEFORMAT </w:instrText>
    </w:r>
    <w:r w:rsidRPr="00B63838">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lang w:val="it-IT"/>
      </w:rPr>
      <w:t>5</w:t>
    </w:r>
    <w:r>
      <w:rPr>
        <w:rFonts w:ascii="Times New Roman" w:hAnsi="Times New Roman" w:cs="Times New Roman"/>
        <w:noProof/>
        <w:color w:val="auto"/>
        <w:sz w:val="24"/>
        <w:szCs w:val="24"/>
        <w:lang w:val="it-IT"/>
      </w:rPr>
      <w:t>9</w:t>
    </w:r>
    <w:r w:rsidRPr="00B63838">
      <w:rPr>
        <w:rFonts w:ascii="Times New Roman" w:hAnsi="Times New Roman" w:cs="Times New Roman"/>
        <w:color w:val="auto"/>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C6878" w14:textId="77777777" w:rsidR="001416A7" w:rsidRDefault="001416A7" w:rsidP="00380CFC">
      <w:r>
        <w:separator/>
      </w:r>
    </w:p>
  </w:footnote>
  <w:footnote w:type="continuationSeparator" w:id="0">
    <w:p w14:paraId="7C34D403" w14:textId="77777777" w:rsidR="001416A7" w:rsidRDefault="001416A7" w:rsidP="00380CFC">
      <w:r>
        <w:continuationSeparator/>
      </w:r>
    </w:p>
  </w:footnote>
  <w:footnote w:type="continuationNotice" w:id="1">
    <w:p w14:paraId="20AC42C1" w14:textId="77777777" w:rsidR="001416A7" w:rsidRDefault="001416A7">
      <w:pPr>
        <w:spacing w:before="0"/>
      </w:pPr>
    </w:p>
  </w:footnote>
  <w:footnote w:id="2">
    <w:p w14:paraId="7B1FCE76" w14:textId="795EC622" w:rsidR="0021183A" w:rsidRPr="00F53439" w:rsidRDefault="0021183A" w:rsidP="00F53439">
      <w:pPr>
        <w:pStyle w:val="Notedebasdepage"/>
        <w:spacing w:before="0"/>
        <w:rPr>
          <w:sz w:val="18"/>
          <w:szCs w:val="18"/>
          <w:lang w:val="fr-CD"/>
        </w:rPr>
      </w:pPr>
      <w:r w:rsidRPr="00F53439">
        <w:rPr>
          <w:rStyle w:val="Appelnotedebasdep"/>
          <w:sz w:val="18"/>
          <w:szCs w:val="18"/>
        </w:rPr>
        <w:footnoteRef/>
      </w:r>
      <w:r w:rsidRPr="00F53439">
        <w:rPr>
          <w:sz w:val="18"/>
          <w:szCs w:val="18"/>
          <w:lang w:val="fr-FR"/>
        </w:rPr>
        <w:t xml:space="preserve"> Notons que cette projection de la demande actuelle est trop faible. Les normes de conception pour l'Afrique indiquent au moins 70 litres par habitant et par jour. En incluant un minimum de 20 % d'eau non facturé. Idéalement, il faudrait également inclure un facteur de sécurité.</w:t>
      </w:r>
    </w:p>
  </w:footnote>
  <w:footnote w:id="3">
    <w:p w14:paraId="6137984E" w14:textId="50F52842" w:rsidR="0021183A" w:rsidRPr="00F53439" w:rsidRDefault="0021183A" w:rsidP="00003972">
      <w:pPr>
        <w:pStyle w:val="Notedebasdepage"/>
        <w:spacing w:before="0"/>
        <w:rPr>
          <w:sz w:val="18"/>
          <w:szCs w:val="18"/>
          <w:lang w:val="fr-CD"/>
        </w:rPr>
      </w:pPr>
      <w:r w:rsidRPr="00F53439">
        <w:rPr>
          <w:rStyle w:val="Appelnotedebasdep"/>
          <w:sz w:val="18"/>
          <w:szCs w:val="18"/>
        </w:rPr>
        <w:footnoteRef/>
      </w:r>
      <w:r w:rsidRPr="00F53439">
        <w:rPr>
          <w:sz w:val="18"/>
          <w:szCs w:val="18"/>
          <w:lang w:val="fr-FR"/>
        </w:rPr>
        <w:t xml:space="preserve"> Ces valeurs de stockage des réservoirs seront actualisées tout en sachant par exemple que la capacité minimale des réservoirs est souvent au moins égale à la demande future d'une demi-journée.</w:t>
      </w:r>
    </w:p>
  </w:footnote>
  <w:footnote w:id="4">
    <w:p w14:paraId="2B0CD87B" w14:textId="61A775FE" w:rsidR="0021183A" w:rsidRPr="00F53439" w:rsidRDefault="0021183A" w:rsidP="00003972">
      <w:pPr>
        <w:pStyle w:val="Notedebasdepage"/>
        <w:spacing w:before="0"/>
        <w:rPr>
          <w:sz w:val="18"/>
          <w:szCs w:val="18"/>
          <w:lang w:val="fr-CD"/>
        </w:rPr>
      </w:pPr>
      <w:r w:rsidRPr="00F53439">
        <w:rPr>
          <w:rStyle w:val="Appelnotedebasdep"/>
          <w:sz w:val="18"/>
          <w:szCs w:val="18"/>
        </w:rPr>
        <w:footnoteRef/>
      </w:r>
      <w:r w:rsidRPr="00F53439">
        <w:rPr>
          <w:sz w:val="18"/>
          <w:szCs w:val="18"/>
          <w:lang w:val="fr-FR"/>
        </w:rPr>
        <w:t xml:space="preserve"> Notons que cette étude mettra à jour le plan directeur et discutera des alternatives pour la fusion de l'usine </w:t>
      </w:r>
      <w:proofErr w:type="spellStart"/>
      <w:r w:rsidRPr="00F53439">
        <w:rPr>
          <w:sz w:val="18"/>
          <w:szCs w:val="18"/>
          <w:lang w:val="fr-FR"/>
        </w:rPr>
        <w:t>nsele</w:t>
      </w:r>
      <w:proofErr w:type="spellEnd"/>
      <w:r w:rsidRPr="00F53439">
        <w:rPr>
          <w:sz w:val="18"/>
          <w:szCs w:val="18"/>
          <w:lang w:val="fr-FR"/>
        </w:rPr>
        <w:t xml:space="preserve"> avec l'usine </w:t>
      </w:r>
      <w:r w:rsidR="00E5175A" w:rsidRPr="00E5175A">
        <w:rPr>
          <w:sz w:val="18"/>
          <w:szCs w:val="18"/>
          <w:lang w:val="fr-FR"/>
        </w:rPr>
        <w:t xml:space="preserve">Congo </w:t>
      </w:r>
      <w:r w:rsidRPr="00F53439">
        <w:rPr>
          <w:sz w:val="18"/>
          <w:szCs w:val="18"/>
          <w:lang w:val="fr-FR"/>
        </w:rPr>
        <w:t xml:space="preserve">(amont). L'option d'une grande usine (amont) ou l'usine </w:t>
      </w:r>
      <w:proofErr w:type="spellStart"/>
      <w:r w:rsidRPr="00F53439">
        <w:rPr>
          <w:sz w:val="18"/>
          <w:szCs w:val="18"/>
          <w:lang w:val="fr-FR"/>
        </w:rPr>
        <w:t>nsele</w:t>
      </w:r>
      <w:proofErr w:type="spellEnd"/>
      <w:r w:rsidRPr="00F53439">
        <w:rPr>
          <w:sz w:val="18"/>
          <w:szCs w:val="18"/>
          <w:lang w:val="fr-FR"/>
        </w:rPr>
        <w:t xml:space="preserve"> pourrait-elle être déplacée pour avoir sa prise d'eau dans le </w:t>
      </w:r>
      <w:r w:rsidR="00E5175A" w:rsidRPr="00E5175A">
        <w:rPr>
          <w:sz w:val="18"/>
          <w:szCs w:val="18"/>
          <w:lang w:val="fr-FR"/>
        </w:rPr>
        <w:t xml:space="preserve">Congo </w:t>
      </w:r>
      <w:r w:rsidRPr="00F53439">
        <w:rPr>
          <w:sz w:val="18"/>
          <w:szCs w:val="18"/>
          <w:lang w:val="fr-FR"/>
        </w:rPr>
        <w:t xml:space="preserve">fleuve sera </w:t>
      </w:r>
      <w:r w:rsidR="00E5175A" w:rsidRPr="00E5175A">
        <w:rPr>
          <w:sz w:val="18"/>
          <w:szCs w:val="18"/>
          <w:lang w:val="fr-FR"/>
        </w:rPr>
        <w:t>envisagé</w:t>
      </w:r>
      <w:r w:rsidRPr="00F53439">
        <w:rPr>
          <w:sz w:val="18"/>
          <w:szCs w:val="18"/>
          <w:lang w:val="fr-FR"/>
        </w:rPr>
        <w:t>.</w:t>
      </w:r>
    </w:p>
  </w:footnote>
  <w:footnote w:id="5">
    <w:p w14:paraId="0D1FFA25" w14:textId="03B72745" w:rsidR="0021183A" w:rsidRPr="00F53439" w:rsidRDefault="0021183A" w:rsidP="00F53439">
      <w:pPr>
        <w:pStyle w:val="Notedebasdepage"/>
        <w:spacing w:before="0"/>
        <w:rPr>
          <w:sz w:val="18"/>
          <w:szCs w:val="18"/>
          <w:lang w:val="fr-CD"/>
        </w:rPr>
      </w:pPr>
      <w:r w:rsidRPr="00F53439">
        <w:rPr>
          <w:rStyle w:val="Appelnotedebasdep"/>
          <w:sz w:val="18"/>
          <w:szCs w:val="18"/>
        </w:rPr>
        <w:footnoteRef/>
      </w:r>
      <w:r w:rsidRPr="00F53439">
        <w:rPr>
          <w:sz w:val="18"/>
          <w:szCs w:val="18"/>
          <w:lang w:val="fr-FR"/>
        </w:rPr>
        <w:t xml:space="preserve"> Notons que cette projection de la demande actuelle est trop faible. Les normes de conception pour l'Afrique indiquent au moins 70 litres par habitant et par jour. En incluant un minimum de 20 % d'eau non facturé. Idéalement, il faudrait également inclure un facteur de sécurité.</w:t>
      </w:r>
    </w:p>
  </w:footnote>
  <w:footnote w:id="6">
    <w:p w14:paraId="10B3D956" w14:textId="036B50C9" w:rsidR="0021183A" w:rsidRPr="00003972" w:rsidRDefault="0021183A">
      <w:pPr>
        <w:pStyle w:val="Notedebasdepage"/>
        <w:rPr>
          <w:lang w:val="fr-CD"/>
        </w:rPr>
      </w:pPr>
      <w:r>
        <w:rPr>
          <w:rStyle w:val="Appelnotedebasdep"/>
        </w:rPr>
        <w:footnoteRef/>
      </w:r>
      <w:r w:rsidRPr="00003972">
        <w:rPr>
          <w:lang w:val="fr-FR"/>
        </w:rPr>
        <w:t xml:space="preserve"> Ces valeurs de stockage des réservoirs seront actualisées tout en sachant par exemple que la capacité minimale des réservoirs est souvent au moins égale à la demande future d'une demi-journée.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79075" w14:textId="7F303C4B" w:rsidR="0021183A" w:rsidRPr="00F53439" w:rsidRDefault="0021183A" w:rsidP="00F53439">
    <w:pPr>
      <w:pBdr>
        <w:bottom w:val="single" w:sz="4" w:space="1" w:color="auto"/>
      </w:pBdr>
      <w:tabs>
        <w:tab w:val="left" w:pos="2600"/>
      </w:tabs>
      <w:spacing w:before="0"/>
      <w:ind w:left="11" w:hanging="11"/>
      <w:rPr>
        <w:sz w:val="15"/>
        <w:szCs w:val="15"/>
      </w:rPr>
    </w:pPr>
    <w:r w:rsidRPr="00F53439">
      <w:rPr>
        <w:rFonts w:ascii="Times New Roman" w:hAnsi="Times New Roman" w:cs="Times New Roman"/>
        <w:i/>
        <w:sz w:val="15"/>
        <w:szCs w:val="15"/>
      </w:rPr>
      <w:t>Termes de référence pour le recrutement d’un Consultant (Firme) chargée d’actualiser les études d’avant-projet sommaires (APS) de réaliser les études détaillées (APD) et élaboration du DAO pour la réalisation des travaux d’amélioration du système d’alimentation en eau potable (AEP) de la ville de Kinshasa-Est, de réaliser l’actualisation des études d’APS, d’APD et du DAO pour la réalisation des travaux d’amélioration du système d’alimentation en eau potable (AEP) de la ville de Kinshasa-Ouest et de réaliser l’actualisation des études  de la modélisation hydraulique de Kinshasa-Ouest et Kinshasa-Est, avec une élaboration des Etudes d’avant-projet détaillé (APD) et Dossier d’Appel d’Offres (DAO) des travaux de pose des réseaux secondaire et tertiaire pour la réalisation des branchements sociaux dans la zone de projet.</w:t>
    </w:r>
  </w:p>
  <w:p w14:paraId="25CDC394" w14:textId="77777777" w:rsidR="0021183A" w:rsidRDefault="0021183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5EFE" w14:textId="77777777" w:rsidR="0021183A" w:rsidRDefault="0021183A" w:rsidP="00380CFC">
    <w:pPr>
      <w:pStyle w:val="En-tt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22ACF058" w14:textId="77777777" w:rsidR="0021183A" w:rsidRDefault="0021183A" w:rsidP="00380CF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8EF4B7E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FB8851B4"/>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005C7658"/>
    <w:multiLevelType w:val="multilevel"/>
    <w:tmpl w:val="3788C42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b/>
        <w:bCs w:val="0"/>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rPr>
        <w:i w:val="0"/>
        <w:lang w:val="fr-FR"/>
      </w:r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056C396C"/>
    <w:multiLevelType w:val="multilevel"/>
    <w:tmpl w:val="399A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F2877"/>
    <w:multiLevelType w:val="multilevel"/>
    <w:tmpl w:val="39D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CE5EBE"/>
    <w:multiLevelType w:val="hybridMultilevel"/>
    <w:tmpl w:val="6ECCE7FA"/>
    <w:lvl w:ilvl="0" w:tplc="FFFFFFFF">
      <w:start w:val="1"/>
      <w:numFmt w:val="bullet"/>
      <w:lvlText w:val="•"/>
      <w:lvlJc w:val="left"/>
      <w:pPr>
        <w:tabs>
          <w:tab w:val="num" w:pos="720"/>
        </w:tabs>
        <w:ind w:left="720" w:hanging="360"/>
      </w:pPr>
      <w:rPr>
        <w:rFonts w:ascii="Times New Roman" w:hAnsi="Times New Roman" w:hint="default"/>
      </w:rPr>
    </w:lvl>
    <w:lvl w:ilvl="1" w:tplc="0E007EC8">
      <w:start w:val="1"/>
      <w:numFmt w:val="bullet"/>
      <w:lvlText w:val=""/>
      <w:lvlJc w:val="left"/>
      <w:pPr>
        <w:ind w:left="720" w:hanging="360"/>
      </w:pPr>
      <w:rPr>
        <w:rFonts w:ascii="Symbol" w:hAnsi="Symbol" w:hint="default"/>
        <w:lang w:val="fr-FR"/>
      </w:rPr>
    </w:lvl>
    <w:lvl w:ilvl="2" w:tplc="FFFFFFFF">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A587B45"/>
    <w:multiLevelType w:val="hybridMultilevel"/>
    <w:tmpl w:val="07F47C22"/>
    <w:lvl w:ilvl="0" w:tplc="9C6E9B46">
      <w:start w:val="1"/>
      <w:numFmt w:val="lowerLetter"/>
      <w:lvlText w:val="%1)"/>
      <w:lvlJc w:val="left"/>
      <w:pPr>
        <w:ind w:left="720" w:hanging="360"/>
      </w:pPr>
      <w:rPr>
        <w:b w:val="0"/>
        <w:lang w:val="fr-FR"/>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7" w15:restartNumberingAfterBreak="0">
    <w:nsid w:val="121D0D89"/>
    <w:multiLevelType w:val="hybridMultilevel"/>
    <w:tmpl w:val="FC4A522A"/>
    <w:lvl w:ilvl="0" w:tplc="040C0011">
      <w:start w:val="1"/>
      <w:numFmt w:val="decimal"/>
      <w:lvlText w:val="%1)"/>
      <w:lvlJc w:val="left"/>
      <w:pPr>
        <w:ind w:left="1434" w:hanging="360"/>
      </w:pPr>
    </w:lvl>
    <w:lvl w:ilvl="1" w:tplc="040C0019" w:tentative="1">
      <w:start w:val="1"/>
      <w:numFmt w:val="lowerLetter"/>
      <w:lvlText w:val="%2."/>
      <w:lvlJc w:val="left"/>
      <w:pPr>
        <w:ind w:left="2154" w:hanging="360"/>
      </w:pPr>
    </w:lvl>
    <w:lvl w:ilvl="2" w:tplc="040C001B" w:tentative="1">
      <w:start w:val="1"/>
      <w:numFmt w:val="lowerRoman"/>
      <w:lvlText w:val="%3."/>
      <w:lvlJc w:val="right"/>
      <w:pPr>
        <w:ind w:left="2874" w:hanging="180"/>
      </w:pPr>
    </w:lvl>
    <w:lvl w:ilvl="3" w:tplc="040C000F" w:tentative="1">
      <w:start w:val="1"/>
      <w:numFmt w:val="decimal"/>
      <w:lvlText w:val="%4."/>
      <w:lvlJc w:val="left"/>
      <w:pPr>
        <w:ind w:left="3594" w:hanging="360"/>
      </w:pPr>
    </w:lvl>
    <w:lvl w:ilvl="4" w:tplc="040C0019" w:tentative="1">
      <w:start w:val="1"/>
      <w:numFmt w:val="lowerLetter"/>
      <w:lvlText w:val="%5."/>
      <w:lvlJc w:val="left"/>
      <w:pPr>
        <w:ind w:left="4314" w:hanging="360"/>
      </w:pPr>
    </w:lvl>
    <w:lvl w:ilvl="5" w:tplc="040C001B" w:tentative="1">
      <w:start w:val="1"/>
      <w:numFmt w:val="lowerRoman"/>
      <w:lvlText w:val="%6."/>
      <w:lvlJc w:val="right"/>
      <w:pPr>
        <w:ind w:left="5034" w:hanging="180"/>
      </w:pPr>
    </w:lvl>
    <w:lvl w:ilvl="6" w:tplc="040C000F" w:tentative="1">
      <w:start w:val="1"/>
      <w:numFmt w:val="decimal"/>
      <w:lvlText w:val="%7."/>
      <w:lvlJc w:val="left"/>
      <w:pPr>
        <w:ind w:left="5754" w:hanging="360"/>
      </w:pPr>
    </w:lvl>
    <w:lvl w:ilvl="7" w:tplc="040C0019" w:tentative="1">
      <w:start w:val="1"/>
      <w:numFmt w:val="lowerLetter"/>
      <w:lvlText w:val="%8."/>
      <w:lvlJc w:val="left"/>
      <w:pPr>
        <w:ind w:left="6474" w:hanging="360"/>
      </w:pPr>
    </w:lvl>
    <w:lvl w:ilvl="8" w:tplc="040C001B" w:tentative="1">
      <w:start w:val="1"/>
      <w:numFmt w:val="lowerRoman"/>
      <w:lvlText w:val="%9."/>
      <w:lvlJc w:val="right"/>
      <w:pPr>
        <w:ind w:left="7194" w:hanging="180"/>
      </w:pPr>
    </w:lvl>
  </w:abstractNum>
  <w:abstractNum w:abstractNumId="8" w15:restartNumberingAfterBreak="0">
    <w:nsid w:val="12A029DF"/>
    <w:multiLevelType w:val="multilevel"/>
    <w:tmpl w:val="2AF0A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C61EEC"/>
    <w:multiLevelType w:val="hybridMultilevel"/>
    <w:tmpl w:val="FA6EDA9E"/>
    <w:lvl w:ilvl="0" w:tplc="B8B69086">
      <w:start w:val="1"/>
      <w:numFmt w:val="lowerLetter"/>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0" w15:restartNumberingAfterBreak="0">
    <w:nsid w:val="151D3203"/>
    <w:multiLevelType w:val="hybridMultilevel"/>
    <w:tmpl w:val="0F58E952"/>
    <w:lvl w:ilvl="0" w:tplc="240C0011">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1" w15:restartNumberingAfterBreak="0">
    <w:nsid w:val="18C501AA"/>
    <w:multiLevelType w:val="hybridMultilevel"/>
    <w:tmpl w:val="EFCC14CC"/>
    <w:lvl w:ilvl="0" w:tplc="1390C718">
      <w:numFmt w:val="bullet"/>
      <w:lvlText w:val="-"/>
      <w:lvlJc w:val="left"/>
      <w:pPr>
        <w:ind w:left="720" w:hanging="360"/>
      </w:pPr>
      <w:rPr>
        <w:rFonts w:asciiTheme="minorHAnsi" w:eastAsia="Times New Roman" w:hAnsiTheme="minorHAnsi" w:cstheme="minorHAnsi"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935AD3"/>
    <w:multiLevelType w:val="hybridMultilevel"/>
    <w:tmpl w:val="D80A8E04"/>
    <w:lvl w:ilvl="0" w:tplc="B874F078">
      <w:numFmt w:val="bullet"/>
      <w:lvlText w:val="-"/>
      <w:lvlJc w:val="left"/>
      <w:pPr>
        <w:ind w:left="1492" w:hanging="360"/>
      </w:pPr>
      <w:rPr>
        <w:rFonts w:asciiTheme="minorHAnsi" w:eastAsia="Times New Roman" w:hAnsiTheme="minorHAnsi" w:cstheme="minorHAnsi" w:hint="default"/>
        <w:b/>
        <w:bCs/>
        <w:sz w:val="22"/>
        <w:szCs w:val="22"/>
      </w:rPr>
    </w:lvl>
    <w:lvl w:ilvl="1" w:tplc="040C0003" w:tentative="1">
      <w:start w:val="1"/>
      <w:numFmt w:val="bullet"/>
      <w:lvlText w:val="o"/>
      <w:lvlJc w:val="left"/>
      <w:pPr>
        <w:ind w:left="2212" w:hanging="360"/>
      </w:pPr>
      <w:rPr>
        <w:rFonts w:ascii="Courier New" w:hAnsi="Courier New" w:cs="Courier New" w:hint="default"/>
      </w:rPr>
    </w:lvl>
    <w:lvl w:ilvl="2" w:tplc="040C0005" w:tentative="1">
      <w:start w:val="1"/>
      <w:numFmt w:val="bullet"/>
      <w:lvlText w:val=""/>
      <w:lvlJc w:val="left"/>
      <w:pPr>
        <w:ind w:left="2932" w:hanging="360"/>
      </w:pPr>
      <w:rPr>
        <w:rFonts w:ascii="Wingdings" w:hAnsi="Wingdings" w:hint="default"/>
      </w:rPr>
    </w:lvl>
    <w:lvl w:ilvl="3" w:tplc="040C0001" w:tentative="1">
      <w:start w:val="1"/>
      <w:numFmt w:val="bullet"/>
      <w:lvlText w:val=""/>
      <w:lvlJc w:val="left"/>
      <w:pPr>
        <w:ind w:left="3652" w:hanging="360"/>
      </w:pPr>
      <w:rPr>
        <w:rFonts w:ascii="Symbol" w:hAnsi="Symbol" w:hint="default"/>
      </w:rPr>
    </w:lvl>
    <w:lvl w:ilvl="4" w:tplc="040C0003" w:tentative="1">
      <w:start w:val="1"/>
      <w:numFmt w:val="bullet"/>
      <w:lvlText w:val="o"/>
      <w:lvlJc w:val="left"/>
      <w:pPr>
        <w:ind w:left="4372" w:hanging="360"/>
      </w:pPr>
      <w:rPr>
        <w:rFonts w:ascii="Courier New" w:hAnsi="Courier New" w:cs="Courier New" w:hint="default"/>
      </w:rPr>
    </w:lvl>
    <w:lvl w:ilvl="5" w:tplc="040C0005" w:tentative="1">
      <w:start w:val="1"/>
      <w:numFmt w:val="bullet"/>
      <w:lvlText w:val=""/>
      <w:lvlJc w:val="left"/>
      <w:pPr>
        <w:ind w:left="5092" w:hanging="360"/>
      </w:pPr>
      <w:rPr>
        <w:rFonts w:ascii="Wingdings" w:hAnsi="Wingdings" w:hint="default"/>
      </w:rPr>
    </w:lvl>
    <w:lvl w:ilvl="6" w:tplc="040C0001" w:tentative="1">
      <w:start w:val="1"/>
      <w:numFmt w:val="bullet"/>
      <w:lvlText w:val=""/>
      <w:lvlJc w:val="left"/>
      <w:pPr>
        <w:ind w:left="5812" w:hanging="360"/>
      </w:pPr>
      <w:rPr>
        <w:rFonts w:ascii="Symbol" w:hAnsi="Symbol" w:hint="default"/>
      </w:rPr>
    </w:lvl>
    <w:lvl w:ilvl="7" w:tplc="040C0003" w:tentative="1">
      <w:start w:val="1"/>
      <w:numFmt w:val="bullet"/>
      <w:lvlText w:val="o"/>
      <w:lvlJc w:val="left"/>
      <w:pPr>
        <w:ind w:left="6532" w:hanging="360"/>
      </w:pPr>
      <w:rPr>
        <w:rFonts w:ascii="Courier New" w:hAnsi="Courier New" w:cs="Courier New" w:hint="default"/>
      </w:rPr>
    </w:lvl>
    <w:lvl w:ilvl="8" w:tplc="040C0005" w:tentative="1">
      <w:start w:val="1"/>
      <w:numFmt w:val="bullet"/>
      <w:lvlText w:val=""/>
      <w:lvlJc w:val="left"/>
      <w:pPr>
        <w:ind w:left="7252" w:hanging="360"/>
      </w:pPr>
      <w:rPr>
        <w:rFonts w:ascii="Wingdings" w:hAnsi="Wingdings" w:hint="default"/>
      </w:rPr>
    </w:lvl>
  </w:abstractNum>
  <w:abstractNum w:abstractNumId="13" w15:restartNumberingAfterBreak="0">
    <w:nsid w:val="1A600B74"/>
    <w:multiLevelType w:val="hybridMultilevel"/>
    <w:tmpl w:val="253A7618"/>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4" w15:restartNumberingAfterBreak="0">
    <w:nsid w:val="1E027A08"/>
    <w:multiLevelType w:val="hybridMultilevel"/>
    <w:tmpl w:val="2B0A7DF6"/>
    <w:lvl w:ilvl="0" w:tplc="86560A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D33C8E"/>
    <w:multiLevelType w:val="hybridMultilevel"/>
    <w:tmpl w:val="E1FADD1E"/>
    <w:lvl w:ilvl="0" w:tplc="240C0011">
      <w:start w:val="1"/>
      <w:numFmt w:val="decimal"/>
      <w:lvlText w:val="%1)"/>
      <w:lvlJc w:val="left"/>
      <w:pPr>
        <w:ind w:left="720" w:hanging="360"/>
      </w:pPr>
      <w:rPr>
        <w:rFonts w:hint="default"/>
        <w:b/>
        <w:w w:val="81"/>
        <w:sz w:val="24"/>
        <w:szCs w:val="24"/>
        <w:lang w:val="fr-FR" w:eastAsia="en-US" w:bidi="ar-SA"/>
      </w:rPr>
    </w:lvl>
    <w:lvl w:ilvl="1" w:tplc="829863C4">
      <w:start w:val="1"/>
      <w:numFmt w:val="decimal"/>
      <w:lvlText w:val="%2."/>
      <w:lvlJc w:val="left"/>
      <w:pPr>
        <w:ind w:left="1992" w:hanging="912"/>
      </w:pPr>
      <w:rPr>
        <w:rFonts w:hint="default"/>
      </w:r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6" w15:restartNumberingAfterBreak="0">
    <w:nsid w:val="251E16A6"/>
    <w:multiLevelType w:val="hybridMultilevel"/>
    <w:tmpl w:val="A0C4F646"/>
    <w:lvl w:ilvl="0" w:tplc="240C0011">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7" w15:restartNumberingAfterBreak="0">
    <w:nsid w:val="25B12334"/>
    <w:multiLevelType w:val="hybridMultilevel"/>
    <w:tmpl w:val="87483F44"/>
    <w:lvl w:ilvl="0" w:tplc="240C0011">
      <w:start w:val="1"/>
      <w:numFmt w:val="decimal"/>
      <w:lvlText w:val="%1)"/>
      <w:lvlJc w:val="left"/>
      <w:pPr>
        <w:ind w:left="502" w:hanging="360"/>
      </w:p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8" w15:restartNumberingAfterBreak="0">
    <w:nsid w:val="25FE37AB"/>
    <w:multiLevelType w:val="hybridMultilevel"/>
    <w:tmpl w:val="D2BE6014"/>
    <w:lvl w:ilvl="0" w:tplc="240C0003">
      <w:start w:val="1"/>
      <w:numFmt w:val="bullet"/>
      <w:lvlText w:val="o"/>
      <w:lvlJc w:val="left"/>
      <w:pPr>
        <w:ind w:left="1440" w:hanging="360"/>
      </w:pPr>
      <w:rPr>
        <w:rFonts w:ascii="Courier New" w:hAnsi="Courier New" w:cs="Courier New" w:hint="default"/>
      </w:rPr>
    </w:lvl>
    <w:lvl w:ilvl="1" w:tplc="240C0003" w:tentative="1">
      <w:start w:val="1"/>
      <w:numFmt w:val="bullet"/>
      <w:lvlText w:val="o"/>
      <w:lvlJc w:val="left"/>
      <w:pPr>
        <w:ind w:left="2160" w:hanging="360"/>
      </w:pPr>
      <w:rPr>
        <w:rFonts w:ascii="Courier New" w:hAnsi="Courier New" w:cs="Courier New" w:hint="default"/>
      </w:rPr>
    </w:lvl>
    <w:lvl w:ilvl="2" w:tplc="240C0005" w:tentative="1">
      <w:start w:val="1"/>
      <w:numFmt w:val="bullet"/>
      <w:lvlText w:val=""/>
      <w:lvlJc w:val="left"/>
      <w:pPr>
        <w:ind w:left="2880" w:hanging="360"/>
      </w:pPr>
      <w:rPr>
        <w:rFonts w:ascii="Wingdings" w:hAnsi="Wingdings" w:hint="default"/>
      </w:rPr>
    </w:lvl>
    <w:lvl w:ilvl="3" w:tplc="240C0001" w:tentative="1">
      <w:start w:val="1"/>
      <w:numFmt w:val="bullet"/>
      <w:lvlText w:val=""/>
      <w:lvlJc w:val="left"/>
      <w:pPr>
        <w:ind w:left="3600" w:hanging="360"/>
      </w:pPr>
      <w:rPr>
        <w:rFonts w:ascii="Symbol" w:hAnsi="Symbol" w:hint="default"/>
      </w:rPr>
    </w:lvl>
    <w:lvl w:ilvl="4" w:tplc="240C0003" w:tentative="1">
      <w:start w:val="1"/>
      <w:numFmt w:val="bullet"/>
      <w:lvlText w:val="o"/>
      <w:lvlJc w:val="left"/>
      <w:pPr>
        <w:ind w:left="4320" w:hanging="360"/>
      </w:pPr>
      <w:rPr>
        <w:rFonts w:ascii="Courier New" w:hAnsi="Courier New" w:cs="Courier New" w:hint="default"/>
      </w:rPr>
    </w:lvl>
    <w:lvl w:ilvl="5" w:tplc="240C0005" w:tentative="1">
      <w:start w:val="1"/>
      <w:numFmt w:val="bullet"/>
      <w:lvlText w:val=""/>
      <w:lvlJc w:val="left"/>
      <w:pPr>
        <w:ind w:left="5040" w:hanging="360"/>
      </w:pPr>
      <w:rPr>
        <w:rFonts w:ascii="Wingdings" w:hAnsi="Wingdings" w:hint="default"/>
      </w:rPr>
    </w:lvl>
    <w:lvl w:ilvl="6" w:tplc="240C0001" w:tentative="1">
      <w:start w:val="1"/>
      <w:numFmt w:val="bullet"/>
      <w:lvlText w:val=""/>
      <w:lvlJc w:val="left"/>
      <w:pPr>
        <w:ind w:left="5760" w:hanging="360"/>
      </w:pPr>
      <w:rPr>
        <w:rFonts w:ascii="Symbol" w:hAnsi="Symbol" w:hint="default"/>
      </w:rPr>
    </w:lvl>
    <w:lvl w:ilvl="7" w:tplc="240C0003" w:tentative="1">
      <w:start w:val="1"/>
      <w:numFmt w:val="bullet"/>
      <w:lvlText w:val="o"/>
      <w:lvlJc w:val="left"/>
      <w:pPr>
        <w:ind w:left="6480" w:hanging="360"/>
      </w:pPr>
      <w:rPr>
        <w:rFonts w:ascii="Courier New" w:hAnsi="Courier New" w:cs="Courier New" w:hint="default"/>
      </w:rPr>
    </w:lvl>
    <w:lvl w:ilvl="8" w:tplc="240C0005" w:tentative="1">
      <w:start w:val="1"/>
      <w:numFmt w:val="bullet"/>
      <w:lvlText w:val=""/>
      <w:lvlJc w:val="left"/>
      <w:pPr>
        <w:ind w:left="7200" w:hanging="360"/>
      </w:pPr>
      <w:rPr>
        <w:rFonts w:ascii="Wingdings" w:hAnsi="Wingdings" w:hint="default"/>
      </w:rPr>
    </w:lvl>
  </w:abstractNum>
  <w:abstractNum w:abstractNumId="19" w15:restartNumberingAfterBreak="0">
    <w:nsid w:val="26751BCB"/>
    <w:multiLevelType w:val="multilevel"/>
    <w:tmpl w:val="02D63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8F031F"/>
    <w:multiLevelType w:val="hybridMultilevel"/>
    <w:tmpl w:val="C584ED78"/>
    <w:lvl w:ilvl="0" w:tplc="D3D41032">
      <w:numFmt w:val="bullet"/>
      <w:lvlText w:val="-"/>
      <w:lvlJc w:val="left"/>
      <w:pPr>
        <w:ind w:left="720" w:hanging="360"/>
      </w:pPr>
      <w:rPr>
        <w:rFonts w:asciiTheme="minorHAnsi" w:eastAsia="Times New Roman" w:hAnsiTheme="minorHAnsi" w:cstheme="minorHAnsi" w:hint="default"/>
        <w:b/>
        <w:bCs/>
        <w:sz w:val="22"/>
        <w:szCs w:val="32"/>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1" w15:restartNumberingAfterBreak="0">
    <w:nsid w:val="27F479B2"/>
    <w:multiLevelType w:val="hybridMultilevel"/>
    <w:tmpl w:val="FC2A65CC"/>
    <w:lvl w:ilvl="0" w:tplc="4C2EEEEA">
      <w:start w:val="1002"/>
      <w:numFmt w:val="bullet"/>
      <w:lvlText w:val="-"/>
      <w:lvlJc w:val="left"/>
      <w:pPr>
        <w:ind w:left="1635" w:hanging="360"/>
      </w:pPr>
      <w:rPr>
        <w:rFonts w:asciiTheme="minorHAnsi" w:eastAsia="Calibri" w:hAnsiTheme="minorHAnsi" w:cstheme="minorHAnsi" w:hint="default"/>
        <w:b/>
        <w:bCs/>
      </w:rPr>
    </w:lvl>
    <w:lvl w:ilvl="1" w:tplc="040C0003" w:tentative="1">
      <w:start w:val="1"/>
      <w:numFmt w:val="bullet"/>
      <w:lvlText w:val="o"/>
      <w:lvlJc w:val="left"/>
      <w:pPr>
        <w:ind w:left="2355" w:hanging="360"/>
      </w:pPr>
      <w:rPr>
        <w:rFonts w:ascii="Courier New" w:hAnsi="Courier New" w:cs="Courier New" w:hint="default"/>
      </w:rPr>
    </w:lvl>
    <w:lvl w:ilvl="2" w:tplc="040C0005" w:tentative="1">
      <w:start w:val="1"/>
      <w:numFmt w:val="bullet"/>
      <w:lvlText w:val=""/>
      <w:lvlJc w:val="left"/>
      <w:pPr>
        <w:ind w:left="3075" w:hanging="360"/>
      </w:pPr>
      <w:rPr>
        <w:rFonts w:ascii="Wingdings" w:hAnsi="Wingdings" w:hint="default"/>
      </w:rPr>
    </w:lvl>
    <w:lvl w:ilvl="3" w:tplc="040C0001" w:tentative="1">
      <w:start w:val="1"/>
      <w:numFmt w:val="bullet"/>
      <w:lvlText w:val=""/>
      <w:lvlJc w:val="left"/>
      <w:pPr>
        <w:ind w:left="3795" w:hanging="360"/>
      </w:pPr>
      <w:rPr>
        <w:rFonts w:ascii="Symbol" w:hAnsi="Symbol" w:hint="default"/>
      </w:rPr>
    </w:lvl>
    <w:lvl w:ilvl="4" w:tplc="040C0003" w:tentative="1">
      <w:start w:val="1"/>
      <w:numFmt w:val="bullet"/>
      <w:lvlText w:val="o"/>
      <w:lvlJc w:val="left"/>
      <w:pPr>
        <w:ind w:left="4515" w:hanging="360"/>
      </w:pPr>
      <w:rPr>
        <w:rFonts w:ascii="Courier New" w:hAnsi="Courier New" w:cs="Courier New" w:hint="default"/>
      </w:rPr>
    </w:lvl>
    <w:lvl w:ilvl="5" w:tplc="040C0005" w:tentative="1">
      <w:start w:val="1"/>
      <w:numFmt w:val="bullet"/>
      <w:lvlText w:val=""/>
      <w:lvlJc w:val="left"/>
      <w:pPr>
        <w:ind w:left="5235" w:hanging="360"/>
      </w:pPr>
      <w:rPr>
        <w:rFonts w:ascii="Wingdings" w:hAnsi="Wingdings" w:hint="default"/>
      </w:rPr>
    </w:lvl>
    <w:lvl w:ilvl="6" w:tplc="040C0001" w:tentative="1">
      <w:start w:val="1"/>
      <w:numFmt w:val="bullet"/>
      <w:lvlText w:val=""/>
      <w:lvlJc w:val="left"/>
      <w:pPr>
        <w:ind w:left="5955" w:hanging="360"/>
      </w:pPr>
      <w:rPr>
        <w:rFonts w:ascii="Symbol" w:hAnsi="Symbol" w:hint="default"/>
      </w:rPr>
    </w:lvl>
    <w:lvl w:ilvl="7" w:tplc="040C0003" w:tentative="1">
      <w:start w:val="1"/>
      <w:numFmt w:val="bullet"/>
      <w:lvlText w:val="o"/>
      <w:lvlJc w:val="left"/>
      <w:pPr>
        <w:ind w:left="6675" w:hanging="360"/>
      </w:pPr>
      <w:rPr>
        <w:rFonts w:ascii="Courier New" w:hAnsi="Courier New" w:cs="Courier New" w:hint="default"/>
      </w:rPr>
    </w:lvl>
    <w:lvl w:ilvl="8" w:tplc="040C0005" w:tentative="1">
      <w:start w:val="1"/>
      <w:numFmt w:val="bullet"/>
      <w:lvlText w:val=""/>
      <w:lvlJc w:val="left"/>
      <w:pPr>
        <w:ind w:left="7395" w:hanging="360"/>
      </w:pPr>
      <w:rPr>
        <w:rFonts w:ascii="Wingdings" w:hAnsi="Wingdings" w:hint="default"/>
      </w:rPr>
    </w:lvl>
  </w:abstractNum>
  <w:abstractNum w:abstractNumId="22" w15:restartNumberingAfterBreak="0">
    <w:nsid w:val="2BA93F0E"/>
    <w:multiLevelType w:val="hybridMultilevel"/>
    <w:tmpl w:val="831E773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2CBC587C"/>
    <w:multiLevelType w:val="multilevel"/>
    <w:tmpl w:val="A7E22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E4705F"/>
    <w:multiLevelType w:val="multilevel"/>
    <w:tmpl w:val="2FE4705F"/>
    <w:lvl w:ilvl="0">
      <w:start w:val="1"/>
      <w:numFmt w:val="bullet"/>
      <w:lvlText w:val=""/>
      <w:lvlJc w:val="left"/>
      <w:pPr>
        <w:ind w:left="2203" w:hanging="360"/>
      </w:pPr>
      <w:rPr>
        <w:rFonts w:ascii="Symbol" w:hAnsi="Symbol" w:hint="default"/>
      </w:rPr>
    </w:lvl>
    <w:lvl w:ilvl="1">
      <w:start w:val="1"/>
      <w:numFmt w:val="bullet"/>
      <w:lvlText w:val="o"/>
      <w:lvlJc w:val="left"/>
      <w:pPr>
        <w:ind w:left="2923" w:hanging="360"/>
      </w:pPr>
      <w:rPr>
        <w:rFonts w:ascii="Courier New" w:hAnsi="Courier New" w:cs="Courier New" w:hint="default"/>
      </w:rPr>
    </w:lvl>
    <w:lvl w:ilvl="2">
      <w:start w:val="1"/>
      <w:numFmt w:val="bullet"/>
      <w:lvlText w:val=""/>
      <w:lvlJc w:val="left"/>
      <w:pPr>
        <w:ind w:left="3643" w:hanging="360"/>
      </w:pPr>
      <w:rPr>
        <w:rFonts w:ascii="Wingdings" w:hAnsi="Wingdings" w:hint="default"/>
      </w:rPr>
    </w:lvl>
    <w:lvl w:ilvl="3">
      <w:start w:val="1"/>
      <w:numFmt w:val="bullet"/>
      <w:lvlText w:val=""/>
      <w:lvlJc w:val="left"/>
      <w:pPr>
        <w:ind w:left="4363" w:hanging="360"/>
      </w:pPr>
      <w:rPr>
        <w:rFonts w:ascii="Symbol" w:hAnsi="Symbol" w:hint="default"/>
      </w:rPr>
    </w:lvl>
    <w:lvl w:ilvl="4">
      <w:start w:val="1"/>
      <w:numFmt w:val="bullet"/>
      <w:lvlText w:val="o"/>
      <w:lvlJc w:val="left"/>
      <w:pPr>
        <w:ind w:left="5083" w:hanging="360"/>
      </w:pPr>
      <w:rPr>
        <w:rFonts w:ascii="Courier New" w:hAnsi="Courier New" w:cs="Courier New" w:hint="default"/>
      </w:rPr>
    </w:lvl>
    <w:lvl w:ilvl="5">
      <w:start w:val="1"/>
      <w:numFmt w:val="bullet"/>
      <w:lvlText w:val=""/>
      <w:lvlJc w:val="left"/>
      <w:pPr>
        <w:ind w:left="5803" w:hanging="360"/>
      </w:pPr>
      <w:rPr>
        <w:rFonts w:ascii="Wingdings" w:hAnsi="Wingdings" w:hint="default"/>
      </w:rPr>
    </w:lvl>
    <w:lvl w:ilvl="6">
      <w:start w:val="1"/>
      <w:numFmt w:val="bullet"/>
      <w:lvlText w:val=""/>
      <w:lvlJc w:val="left"/>
      <w:pPr>
        <w:ind w:left="6523" w:hanging="360"/>
      </w:pPr>
      <w:rPr>
        <w:rFonts w:ascii="Symbol" w:hAnsi="Symbol" w:hint="default"/>
      </w:rPr>
    </w:lvl>
    <w:lvl w:ilvl="7">
      <w:start w:val="1"/>
      <w:numFmt w:val="bullet"/>
      <w:lvlText w:val="o"/>
      <w:lvlJc w:val="left"/>
      <w:pPr>
        <w:ind w:left="7243" w:hanging="360"/>
      </w:pPr>
      <w:rPr>
        <w:rFonts w:ascii="Courier New" w:hAnsi="Courier New" w:cs="Courier New" w:hint="default"/>
      </w:rPr>
    </w:lvl>
    <w:lvl w:ilvl="8">
      <w:start w:val="1"/>
      <w:numFmt w:val="bullet"/>
      <w:lvlText w:val=""/>
      <w:lvlJc w:val="left"/>
      <w:pPr>
        <w:ind w:left="7963" w:hanging="360"/>
      </w:pPr>
      <w:rPr>
        <w:rFonts w:ascii="Wingdings" w:hAnsi="Wingdings" w:hint="default"/>
      </w:rPr>
    </w:lvl>
  </w:abstractNum>
  <w:abstractNum w:abstractNumId="25" w15:restartNumberingAfterBreak="0">
    <w:nsid w:val="31A36C7D"/>
    <w:multiLevelType w:val="hybridMultilevel"/>
    <w:tmpl w:val="506A71FE"/>
    <w:lvl w:ilvl="0" w:tplc="240C0011">
      <w:start w:val="1"/>
      <w:numFmt w:val="decimal"/>
      <w:lvlText w:val="%1)"/>
      <w:lvlJc w:val="left"/>
      <w:pPr>
        <w:ind w:left="720" w:hanging="360"/>
      </w:pPr>
      <w:rPr>
        <w:rFonts w:hint="default"/>
        <w:b/>
        <w:w w:val="81"/>
        <w:sz w:val="24"/>
        <w:szCs w:val="24"/>
        <w:lang w:val="fr-FR" w:eastAsia="en-US" w:bidi="ar-SA"/>
      </w:rPr>
    </w:lvl>
    <w:lvl w:ilvl="1" w:tplc="829863C4">
      <w:start w:val="1"/>
      <w:numFmt w:val="decimal"/>
      <w:lvlText w:val="%2."/>
      <w:lvlJc w:val="left"/>
      <w:pPr>
        <w:ind w:left="1992" w:hanging="912"/>
      </w:pPr>
      <w:rPr>
        <w:rFonts w:hint="default"/>
      </w:r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26" w15:restartNumberingAfterBreak="0">
    <w:nsid w:val="337A7B39"/>
    <w:multiLevelType w:val="hybridMultilevel"/>
    <w:tmpl w:val="FC4A522A"/>
    <w:lvl w:ilvl="0" w:tplc="040C0011">
      <w:start w:val="1"/>
      <w:numFmt w:val="decimal"/>
      <w:lvlText w:val="%1)"/>
      <w:lvlJc w:val="left"/>
      <w:pPr>
        <w:ind w:left="1434" w:hanging="360"/>
      </w:pPr>
    </w:lvl>
    <w:lvl w:ilvl="1" w:tplc="040C0019" w:tentative="1">
      <w:start w:val="1"/>
      <w:numFmt w:val="lowerLetter"/>
      <w:lvlText w:val="%2."/>
      <w:lvlJc w:val="left"/>
      <w:pPr>
        <w:ind w:left="2154" w:hanging="360"/>
      </w:pPr>
    </w:lvl>
    <w:lvl w:ilvl="2" w:tplc="040C001B" w:tentative="1">
      <w:start w:val="1"/>
      <w:numFmt w:val="lowerRoman"/>
      <w:lvlText w:val="%3."/>
      <w:lvlJc w:val="right"/>
      <w:pPr>
        <w:ind w:left="2874" w:hanging="180"/>
      </w:pPr>
    </w:lvl>
    <w:lvl w:ilvl="3" w:tplc="040C000F" w:tentative="1">
      <w:start w:val="1"/>
      <w:numFmt w:val="decimal"/>
      <w:lvlText w:val="%4."/>
      <w:lvlJc w:val="left"/>
      <w:pPr>
        <w:ind w:left="3594" w:hanging="360"/>
      </w:pPr>
    </w:lvl>
    <w:lvl w:ilvl="4" w:tplc="040C0019" w:tentative="1">
      <w:start w:val="1"/>
      <w:numFmt w:val="lowerLetter"/>
      <w:lvlText w:val="%5."/>
      <w:lvlJc w:val="left"/>
      <w:pPr>
        <w:ind w:left="4314" w:hanging="360"/>
      </w:pPr>
    </w:lvl>
    <w:lvl w:ilvl="5" w:tplc="040C001B" w:tentative="1">
      <w:start w:val="1"/>
      <w:numFmt w:val="lowerRoman"/>
      <w:lvlText w:val="%6."/>
      <w:lvlJc w:val="right"/>
      <w:pPr>
        <w:ind w:left="5034" w:hanging="180"/>
      </w:pPr>
    </w:lvl>
    <w:lvl w:ilvl="6" w:tplc="040C000F" w:tentative="1">
      <w:start w:val="1"/>
      <w:numFmt w:val="decimal"/>
      <w:lvlText w:val="%7."/>
      <w:lvlJc w:val="left"/>
      <w:pPr>
        <w:ind w:left="5754" w:hanging="360"/>
      </w:pPr>
    </w:lvl>
    <w:lvl w:ilvl="7" w:tplc="040C0019" w:tentative="1">
      <w:start w:val="1"/>
      <w:numFmt w:val="lowerLetter"/>
      <w:lvlText w:val="%8."/>
      <w:lvlJc w:val="left"/>
      <w:pPr>
        <w:ind w:left="6474" w:hanging="360"/>
      </w:pPr>
    </w:lvl>
    <w:lvl w:ilvl="8" w:tplc="040C001B" w:tentative="1">
      <w:start w:val="1"/>
      <w:numFmt w:val="lowerRoman"/>
      <w:lvlText w:val="%9."/>
      <w:lvlJc w:val="right"/>
      <w:pPr>
        <w:ind w:left="7194" w:hanging="180"/>
      </w:pPr>
    </w:lvl>
  </w:abstractNum>
  <w:abstractNum w:abstractNumId="27" w15:restartNumberingAfterBreak="0">
    <w:nsid w:val="3599710B"/>
    <w:multiLevelType w:val="hybridMultilevel"/>
    <w:tmpl w:val="28FA7830"/>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8" w15:restartNumberingAfterBreak="0">
    <w:nsid w:val="37253DF4"/>
    <w:multiLevelType w:val="hybridMultilevel"/>
    <w:tmpl w:val="F0266800"/>
    <w:lvl w:ilvl="0" w:tplc="2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9436DD1"/>
    <w:multiLevelType w:val="hybridMultilevel"/>
    <w:tmpl w:val="7A54455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95F40DE"/>
    <w:multiLevelType w:val="multilevel"/>
    <w:tmpl w:val="B07E7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130407"/>
    <w:multiLevelType w:val="hybridMultilevel"/>
    <w:tmpl w:val="563A72CC"/>
    <w:lvl w:ilvl="0" w:tplc="9CAA9D58">
      <w:start w:val="1"/>
      <w:numFmt w:val="bullet"/>
      <w:pStyle w:val="TM6"/>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BAC666E"/>
    <w:multiLevelType w:val="hybridMultilevel"/>
    <w:tmpl w:val="779E8E56"/>
    <w:lvl w:ilvl="0" w:tplc="1E227764">
      <w:start w:val="1"/>
      <w:numFmt w:val="decimal"/>
      <w:pStyle w:val="Numrotationchiffre02"/>
      <w:lvlText w:val="%1."/>
      <w:lvlJc w:val="left"/>
      <w:pPr>
        <w:ind w:left="1854" w:hanging="360"/>
      </w:pPr>
      <w:rPr>
        <w:rFonts w:ascii="Calibri" w:hAnsi="Calibri" w:cs="Arial" w:hint="default"/>
        <w:snapToGrid/>
        <w:sz w:val="22"/>
        <w:szCs w:val="22"/>
        <w:lang w:val="fr-BE"/>
      </w:rPr>
    </w:lvl>
    <w:lvl w:ilvl="1" w:tplc="080C0019">
      <w:start w:val="1"/>
      <w:numFmt w:val="lowerLetter"/>
      <w:lvlText w:val="%2."/>
      <w:lvlJc w:val="left"/>
      <w:pPr>
        <w:ind w:left="2574" w:hanging="360"/>
      </w:pPr>
    </w:lvl>
    <w:lvl w:ilvl="2" w:tplc="080C001B" w:tentative="1">
      <w:start w:val="1"/>
      <w:numFmt w:val="lowerRoman"/>
      <w:lvlText w:val="%3."/>
      <w:lvlJc w:val="right"/>
      <w:pPr>
        <w:ind w:left="3294" w:hanging="180"/>
      </w:pPr>
    </w:lvl>
    <w:lvl w:ilvl="3" w:tplc="080C000F" w:tentative="1">
      <w:start w:val="1"/>
      <w:numFmt w:val="decimal"/>
      <w:lvlText w:val="%4."/>
      <w:lvlJc w:val="left"/>
      <w:pPr>
        <w:ind w:left="4014" w:hanging="360"/>
      </w:pPr>
    </w:lvl>
    <w:lvl w:ilvl="4" w:tplc="080C0019" w:tentative="1">
      <w:start w:val="1"/>
      <w:numFmt w:val="lowerLetter"/>
      <w:lvlText w:val="%5."/>
      <w:lvlJc w:val="left"/>
      <w:pPr>
        <w:ind w:left="4734" w:hanging="360"/>
      </w:pPr>
    </w:lvl>
    <w:lvl w:ilvl="5" w:tplc="080C001B" w:tentative="1">
      <w:start w:val="1"/>
      <w:numFmt w:val="lowerRoman"/>
      <w:lvlText w:val="%6."/>
      <w:lvlJc w:val="right"/>
      <w:pPr>
        <w:ind w:left="5454" w:hanging="180"/>
      </w:pPr>
    </w:lvl>
    <w:lvl w:ilvl="6" w:tplc="080C000F" w:tentative="1">
      <w:start w:val="1"/>
      <w:numFmt w:val="decimal"/>
      <w:lvlText w:val="%7."/>
      <w:lvlJc w:val="left"/>
      <w:pPr>
        <w:ind w:left="6174" w:hanging="360"/>
      </w:pPr>
    </w:lvl>
    <w:lvl w:ilvl="7" w:tplc="080C0019" w:tentative="1">
      <w:start w:val="1"/>
      <w:numFmt w:val="lowerLetter"/>
      <w:lvlText w:val="%8."/>
      <w:lvlJc w:val="left"/>
      <w:pPr>
        <w:ind w:left="6894" w:hanging="360"/>
      </w:pPr>
    </w:lvl>
    <w:lvl w:ilvl="8" w:tplc="080C001B" w:tentative="1">
      <w:start w:val="1"/>
      <w:numFmt w:val="lowerRoman"/>
      <w:lvlText w:val="%9."/>
      <w:lvlJc w:val="right"/>
      <w:pPr>
        <w:ind w:left="7614" w:hanging="180"/>
      </w:pPr>
    </w:lvl>
  </w:abstractNum>
  <w:abstractNum w:abstractNumId="33" w15:restartNumberingAfterBreak="0">
    <w:nsid w:val="43C34FA6"/>
    <w:multiLevelType w:val="multilevel"/>
    <w:tmpl w:val="41141704"/>
    <w:lvl w:ilvl="0">
      <w:start w:val="1"/>
      <w:numFmt w:val="decimal"/>
      <w:pStyle w:val="Header1-Clauses"/>
      <w:lvlText w:val="%1."/>
      <w:lvlJc w:val="left"/>
      <w:pPr>
        <w:ind w:left="360" w:hanging="360"/>
      </w:pPr>
      <w:rPr>
        <w:rFonts w:hint="default"/>
      </w:rPr>
    </w:lvl>
    <w:lvl w:ilvl="1">
      <w:start w:val="1"/>
      <w:numFmt w:val="decimal"/>
      <w:pStyle w:val="Header2-SubClauses"/>
      <w:lvlText w:val="1.%2."/>
      <w:lvlJc w:val="left"/>
      <w:pPr>
        <w:ind w:left="792" w:hanging="432"/>
      </w:pPr>
      <w:rPr>
        <w:rFonts w:hint="default"/>
      </w:rPr>
    </w:lvl>
    <w:lvl w:ilvl="2">
      <w:start w:val="1"/>
      <w:numFmt w:val="decimal"/>
      <w:pStyle w:val="P3Header1-Clause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406577A"/>
    <w:multiLevelType w:val="multilevel"/>
    <w:tmpl w:val="3A846ACC"/>
    <w:styleLink w:val="Style15"/>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44693B9C"/>
    <w:multiLevelType w:val="hybridMultilevel"/>
    <w:tmpl w:val="1F7E7636"/>
    <w:lvl w:ilvl="0" w:tplc="240C0011">
      <w:start w:val="1"/>
      <w:numFmt w:val="decimal"/>
      <w:lvlText w:val="%1)"/>
      <w:lvlJc w:val="left"/>
      <w:pPr>
        <w:ind w:left="720" w:hanging="360"/>
      </w:pPr>
      <w:rPr>
        <w:rFonts w:hint="default"/>
        <w:b/>
        <w:w w:val="81"/>
        <w:sz w:val="24"/>
        <w:szCs w:val="24"/>
        <w:lang w:val="fr-FR" w:eastAsia="en-US" w:bidi="ar-SA"/>
      </w:rPr>
    </w:lvl>
    <w:lvl w:ilvl="1" w:tplc="829863C4">
      <w:start w:val="1"/>
      <w:numFmt w:val="decimal"/>
      <w:lvlText w:val="%2."/>
      <w:lvlJc w:val="left"/>
      <w:pPr>
        <w:ind w:left="1992" w:hanging="912"/>
      </w:pPr>
      <w:rPr>
        <w:rFonts w:hint="default"/>
      </w:r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36" w15:restartNumberingAfterBreak="0">
    <w:nsid w:val="44D155D7"/>
    <w:multiLevelType w:val="hybridMultilevel"/>
    <w:tmpl w:val="8FD68F32"/>
    <w:lvl w:ilvl="0" w:tplc="13C862A4">
      <w:start w:val="1"/>
      <w:numFmt w:val="lowerRoman"/>
      <w:lvlText w:val="(%1)"/>
      <w:lvlJc w:val="left"/>
      <w:pPr>
        <w:ind w:left="2422"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6E63453"/>
    <w:multiLevelType w:val="hybridMultilevel"/>
    <w:tmpl w:val="8A6E1F7E"/>
    <w:lvl w:ilvl="0" w:tplc="240C0011">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38" w15:restartNumberingAfterBreak="0">
    <w:nsid w:val="48E95862"/>
    <w:multiLevelType w:val="hybridMultilevel"/>
    <w:tmpl w:val="F4643B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A515BC3"/>
    <w:multiLevelType w:val="hybridMultilevel"/>
    <w:tmpl w:val="14A44E2C"/>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40" w15:restartNumberingAfterBreak="0">
    <w:nsid w:val="4FD55C3F"/>
    <w:multiLevelType w:val="hybridMultilevel"/>
    <w:tmpl w:val="6DF48B1C"/>
    <w:lvl w:ilvl="0" w:tplc="E4F0789C">
      <w:start w:val="1"/>
      <w:numFmt w:val="lowerLetter"/>
      <w:lvlText w:val="(%1)"/>
      <w:lvlJc w:val="left"/>
      <w:pPr>
        <w:ind w:left="1074" w:hanging="360"/>
      </w:pPr>
      <w:rPr>
        <w:rFonts w:hint="default"/>
      </w:rPr>
    </w:lvl>
    <w:lvl w:ilvl="1" w:tplc="240C0019" w:tentative="1">
      <w:start w:val="1"/>
      <w:numFmt w:val="lowerLetter"/>
      <w:lvlText w:val="%2."/>
      <w:lvlJc w:val="left"/>
      <w:pPr>
        <w:ind w:left="1794" w:hanging="360"/>
      </w:pPr>
    </w:lvl>
    <w:lvl w:ilvl="2" w:tplc="240C001B" w:tentative="1">
      <w:start w:val="1"/>
      <w:numFmt w:val="lowerRoman"/>
      <w:lvlText w:val="%3."/>
      <w:lvlJc w:val="right"/>
      <w:pPr>
        <w:ind w:left="2514" w:hanging="180"/>
      </w:pPr>
    </w:lvl>
    <w:lvl w:ilvl="3" w:tplc="240C000F" w:tentative="1">
      <w:start w:val="1"/>
      <w:numFmt w:val="decimal"/>
      <w:lvlText w:val="%4."/>
      <w:lvlJc w:val="left"/>
      <w:pPr>
        <w:ind w:left="3234" w:hanging="360"/>
      </w:pPr>
    </w:lvl>
    <w:lvl w:ilvl="4" w:tplc="240C0019" w:tentative="1">
      <w:start w:val="1"/>
      <w:numFmt w:val="lowerLetter"/>
      <w:lvlText w:val="%5."/>
      <w:lvlJc w:val="left"/>
      <w:pPr>
        <w:ind w:left="3954" w:hanging="360"/>
      </w:pPr>
    </w:lvl>
    <w:lvl w:ilvl="5" w:tplc="240C001B" w:tentative="1">
      <w:start w:val="1"/>
      <w:numFmt w:val="lowerRoman"/>
      <w:lvlText w:val="%6."/>
      <w:lvlJc w:val="right"/>
      <w:pPr>
        <w:ind w:left="4674" w:hanging="180"/>
      </w:pPr>
    </w:lvl>
    <w:lvl w:ilvl="6" w:tplc="240C000F" w:tentative="1">
      <w:start w:val="1"/>
      <w:numFmt w:val="decimal"/>
      <w:lvlText w:val="%7."/>
      <w:lvlJc w:val="left"/>
      <w:pPr>
        <w:ind w:left="5394" w:hanging="360"/>
      </w:pPr>
    </w:lvl>
    <w:lvl w:ilvl="7" w:tplc="240C0019" w:tentative="1">
      <w:start w:val="1"/>
      <w:numFmt w:val="lowerLetter"/>
      <w:lvlText w:val="%8."/>
      <w:lvlJc w:val="left"/>
      <w:pPr>
        <w:ind w:left="6114" w:hanging="360"/>
      </w:pPr>
    </w:lvl>
    <w:lvl w:ilvl="8" w:tplc="240C001B" w:tentative="1">
      <w:start w:val="1"/>
      <w:numFmt w:val="lowerRoman"/>
      <w:lvlText w:val="%9."/>
      <w:lvlJc w:val="right"/>
      <w:pPr>
        <w:ind w:left="6834" w:hanging="180"/>
      </w:pPr>
    </w:lvl>
  </w:abstractNum>
  <w:abstractNum w:abstractNumId="41" w15:restartNumberingAfterBreak="0">
    <w:nsid w:val="51E177E4"/>
    <w:multiLevelType w:val="multilevel"/>
    <w:tmpl w:val="3A846ACC"/>
    <w:numStyleLink w:val="Style15"/>
  </w:abstractNum>
  <w:abstractNum w:abstractNumId="42" w15:restartNumberingAfterBreak="0">
    <w:nsid w:val="55317891"/>
    <w:multiLevelType w:val="hybridMultilevel"/>
    <w:tmpl w:val="2A348326"/>
    <w:lvl w:ilvl="0" w:tplc="0409000F">
      <w:start w:val="6"/>
      <w:numFmt w:val="bullet"/>
      <w:pStyle w:val="Style2"/>
      <w:lvlText w:val="•"/>
      <w:lvlJc w:val="left"/>
      <w:pPr>
        <w:ind w:left="720" w:hanging="360"/>
      </w:pPr>
      <w:rPr>
        <w:rFonts w:ascii="Times New Roman" w:hAnsi="Times New Roman" w:hint="default"/>
      </w:rPr>
    </w:lvl>
    <w:lvl w:ilvl="1" w:tplc="040C0003" w:tentative="1">
      <w:start w:val="1"/>
      <w:numFmt w:val="lowerLetter"/>
      <w:lvlText w:val="%2."/>
      <w:lvlJc w:val="left"/>
      <w:pPr>
        <w:ind w:left="1440" w:hanging="360"/>
      </w:pPr>
    </w:lvl>
    <w:lvl w:ilvl="2" w:tplc="040C0005">
      <w:start w:val="1"/>
      <w:numFmt w:val="lowerRoman"/>
      <w:lvlText w:val="%3."/>
      <w:lvlJc w:val="right"/>
      <w:pPr>
        <w:ind w:left="2160" w:hanging="180"/>
      </w:pPr>
    </w:lvl>
    <w:lvl w:ilvl="3" w:tplc="040C0001" w:tentative="1">
      <w:start w:val="1"/>
      <w:numFmt w:val="decimal"/>
      <w:pStyle w:val="Style2"/>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43" w15:restartNumberingAfterBreak="0">
    <w:nsid w:val="567F0705"/>
    <w:multiLevelType w:val="hybridMultilevel"/>
    <w:tmpl w:val="1160F856"/>
    <w:lvl w:ilvl="0" w:tplc="D3D41032">
      <w:numFmt w:val="bullet"/>
      <w:lvlText w:val="-"/>
      <w:lvlJc w:val="left"/>
      <w:pPr>
        <w:ind w:left="720" w:hanging="360"/>
      </w:pPr>
      <w:rPr>
        <w:rFonts w:asciiTheme="minorHAnsi" w:eastAsia="Times New Roman" w:hAnsiTheme="minorHAnsi" w:cstheme="minorHAnsi" w:hint="default"/>
        <w:b/>
        <w:bCs/>
        <w:sz w:val="22"/>
        <w:szCs w:val="3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58EE626C"/>
    <w:multiLevelType w:val="hybridMultilevel"/>
    <w:tmpl w:val="C70247D8"/>
    <w:lvl w:ilvl="0" w:tplc="240C0011">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45" w15:restartNumberingAfterBreak="0">
    <w:nsid w:val="5A135300"/>
    <w:multiLevelType w:val="hybridMultilevel"/>
    <w:tmpl w:val="BA9A5F2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5A4E28BF"/>
    <w:multiLevelType w:val="hybridMultilevel"/>
    <w:tmpl w:val="E2B002DA"/>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47" w15:restartNumberingAfterBreak="0">
    <w:nsid w:val="61D27D78"/>
    <w:multiLevelType w:val="hybridMultilevel"/>
    <w:tmpl w:val="DE38B07E"/>
    <w:lvl w:ilvl="0" w:tplc="040C000F">
      <w:start w:val="1"/>
      <w:numFmt w:val="bullet"/>
      <w:pStyle w:val="Puntoelenco1"/>
      <w:lvlText w:val=""/>
      <w:lvlJc w:val="left"/>
      <w:pPr>
        <w:ind w:left="1287" w:hanging="360"/>
      </w:pPr>
      <w:rPr>
        <w:rFonts w:ascii="Symbol" w:hAnsi="Symbol" w:hint="default"/>
      </w:rPr>
    </w:lvl>
    <w:lvl w:ilvl="1" w:tplc="040C0019">
      <w:start w:val="3"/>
      <w:numFmt w:val="bullet"/>
      <w:lvlText w:val="•"/>
      <w:lvlJc w:val="left"/>
      <w:pPr>
        <w:ind w:left="2352" w:hanging="705"/>
      </w:pPr>
      <w:rPr>
        <w:rFonts w:ascii="Times New Roman" w:eastAsia="Times New Roman" w:hAnsi="Times New Roman" w:cs="Times New Roman" w:hint="default"/>
      </w:rPr>
    </w:lvl>
    <w:lvl w:ilvl="2" w:tplc="040C001B">
      <w:numFmt w:val="bullet"/>
      <w:lvlText w:val="-"/>
      <w:lvlJc w:val="left"/>
      <w:pPr>
        <w:ind w:left="2727" w:hanging="360"/>
      </w:pPr>
      <w:rPr>
        <w:rFonts w:ascii="Times New Roman" w:eastAsia="Times New Roman" w:hAnsi="Times New Roman" w:cs="Times New Roman" w:hint="default"/>
      </w:rPr>
    </w:lvl>
    <w:lvl w:ilvl="3" w:tplc="040C000F" w:tentative="1">
      <w:start w:val="1"/>
      <w:numFmt w:val="bullet"/>
      <w:lvlText w:val=""/>
      <w:lvlJc w:val="left"/>
      <w:pPr>
        <w:ind w:left="3447" w:hanging="360"/>
      </w:pPr>
      <w:rPr>
        <w:rFonts w:ascii="Symbol" w:hAnsi="Symbol" w:hint="default"/>
      </w:rPr>
    </w:lvl>
    <w:lvl w:ilvl="4" w:tplc="040C0019" w:tentative="1">
      <w:start w:val="1"/>
      <w:numFmt w:val="bullet"/>
      <w:lvlText w:val="o"/>
      <w:lvlJc w:val="left"/>
      <w:pPr>
        <w:ind w:left="4167" w:hanging="360"/>
      </w:pPr>
      <w:rPr>
        <w:rFonts w:ascii="Courier New" w:hAnsi="Courier New" w:cs="Courier New" w:hint="default"/>
      </w:rPr>
    </w:lvl>
    <w:lvl w:ilvl="5" w:tplc="040C001B" w:tentative="1">
      <w:start w:val="1"/>
      <w:numFmt w:val="bullet"/>
      <w:lvlText w:val=""/>
      <w:lvlJc w:val="left"/>
      <w:pPr>
        <w:ind w:left="4887" w:hanging="360"/>
      </w:pPr>
      <w:rPr>
        <w:rFonts w:ascii="Wingdings" w:hAnsi="Wingdings" w:hint="default"/>
      </w:rPr>
    </w:lvl>
    <w:lvl w:ilvl="6" w:tplc="040C000F" w:tentative="1">
      <w:start w:val="1"/>
      <w:numFmt w:val="bullet"/>
      <w:lvlText w:val=""/>
      <w:lvlJc w:val="left"/>
      <w:pPr>
        <w:ind w:left="5607" w:hanging="360"/>
      </w:pPr>
      <w:rPr>
        <w:rFonts w:ascii="Symbol" w:hAnsi="Symbol" w:hint="default"/>
      </w:rPr>
    </w:lvl>
    <w:lvl w:ilvl="7" w:tplc="040C0019" w:tentative="1">
      <w:start w:val="1"/>
      <w:numFmt w:val="bullet"/>
      <w:lvlText w:val="o"/>
      <w:lvlJc w:val="left"/>
      <w:pPr>
        <w:ind w:left="6327" w:hanging="360"/>
      </w:pPr>
      <w:rPr>
        <w:rFonts w:ascii="Courier New" w:hAnsi="Courier New" w:cs="Courier New" w:hint="default"/>
      </w:rPr>
    </w:lvl>
    <w:lvl w:ilvl="8" w:tplc="040C001B" w:tentative="1">
      <w:start w:val="1"/>
      <w:numFmt w:val="bullet"/>
      <w:lvlText w:val=""/>
      <w:lvlJc w:val="left"/>
      <w:pPr>
        <w:ind w:left="7047" w:hanging="360"/>
      </w:pPr>
      <w:rPr>
        <w:rFonts w:ascii="Wingdings" w:hAnsi="Wingdings" w:hint="default"/>
      </w:rPr>
    </w:lvl>
  </w:abstractNum>
  <w:abstractNum w:abstractNumId="48" w15:restartNumberingAfterBreak="0">
    <w:nsid w:val="6308701E"/>
    <w:multiLevelType w:val="hybridMultilevel"/>
    <w:tmpl w:val="F698D79E"/>
    <w:lvl w:ilvl="0" w:tplc="041D0003">
      <w:start w:val="1"/>
      <w:numFmt w:val="bullet"/>
      <w:lvlText w:val="o"/>
      <w:lvlJc w:val="left"/>
      <w:pPr>
        <w:ind w:left="1004" w:hanging="360"/>
      </w:pPr>
      <w:rPr>
        <w:rFonts w:ascii="Courier New" w:hAnsi="Courier New" w:cs="Courier New" w:hint="default"/>
      </w:rPr>
    </w:lvl>
    <w:lvl w:ilvl="1" w:tplc="240C0003" w:tentative="1">
      <w:start w:val="1"/>
      <w:numFmt w:val="bullet"/>
      <w:lvlText w:val="o"/>
      <w:lvlJc w:val="left"/>
      <w:pPr>
        <w:ind w:left="1724" w:hanging="360"/>
      </w:pPr>
      <w:rPr>
        <w:rFonts w:ascii="Courier New" w:hAnsi="Courier New" w:cs="Courier New" w:hint="default"/>
      </w:rPr>
    </w:lvl>
    <w:lvl w:ilvl="2" w:tplc="240C0005" w:tentative="1">
      <w:start w:val="1"/>
      <w:numFmt w:val="bullet"/>
      <w:lvlText w:val=""/>
      <w:lvlJc w:val="left"/>
      <w:pPr>
        <w:ind w:left="2444" w:hanging="360"/>
      </w:pPr>
      <w:rPr>
        <w:rFonts w:ascii="Wingdings" w:hAnsi="Wingdings" w:hint="default"/>
      </w:rPr>
    </w:lvl>
    <w:lvl w:ilvl="3" w:tplc="240C0001" w:tentative="1">
      <w:start w:val="1"/>
      <w:numFmt w:val="bullet"/>
      <w:lvlText w:val=""/>
      <w:lvlJc w:val="left"/>
      <w:pPr>
        <w:ind w:left="3164" w:hanging="360"/>
      </w:pPr>
      <w:rPr>
        <w:rFonts w:ascii="Symbol" w:hAnsi="Symbol" w:hint="default"/>
      </w:rPr>
    </w:lvl>
    <w:lvl w:ilvl="4" w:tplc="240C0003" w:tentative="1">
      <w:start w:val="1"/>
      <w:numFmt w:val="bullet"/>
      <w:lvlText w:val="o"/>
      <w:lvlJc w:val="left"/>
      <w:pPr>
        <w:ind w:left="3884" w:hanging="360"/>
      </w:pPr>
      <w:rPr>
        <w:rFonts w:ascii="Courier New" w:hAnsi="Courier New" w:cs="Courier New" w:hint="default"/>
      </w:rPr>
    </w:lvl>
    <w:lvl w:ilvl="5" w:tplc="240C0005" w:tentative="1">
      <w:start w:val="1"/>
      <w:numFmt w:val="bullet"/>
      <w:lvlText w:val=""/>
      <w:lvlJc w:val="left"/>
      <w:pPr>
        <w:ind w:left="4604" w:hanging="360"/>
      </w:pPr>
      <w:rPr>
        <w:rFonts w:ascii="Wingdings" w:hAnsi="Wingdings" w:hint="default"/>
      </w:rPr>
    </w:lvl>
    <w:lvl w:ilvl="6" w:tplc="240C0001" w:tentative="1">
      <w:start w:val="1"/>
      <w:numFmt w:val="bullet"/>
      <w:lvlText w:val=""/>
      <w:lvlJc w:val="left"/>
      <w:pPr>
        <w:ind w:left="5324" w:hanging="360"/>
      </w:pPr>
      <w:rPr>
        <w:rFonts w:ascii="Symbol" w:hAnsi="Symbol" w:hint="default"/>
      </w:rPr>
    </w:lvl>
    <w:lvl w:ilvl="7" w:tplc="240C0003" w:tentative="1">
      <w:start w:val="1"/>
      <w:numFmt w:val="bullet"/>
      <w:lvlText w:val="o"/>
      <w:lvlJc w:val="left"/>
      <w:pPr>
        <w:ind w:left="6044" w:hanging="360"/>
      </w:pPr>
      <w:rPr>
        <w:rFonts w:ascii="Courier New" w:hAnsi="Courier New" w:cs="Courier New" w:hint="default"/>
      </w:rPr>
    </w:lvl>
    <w:lvl w:ilvl="8" w:tplc="240C0005" w:tentative="1">
      <w:start w:val="1"/>
      <w:numFmt w:val="bullet"/>
      <w:lvlText w:val=""/>
      <w:lvlJc w:val="left"/>
      <w:pPr>
        <w:ind w:left="6764" w:hanging="360"/>
      </w:pPr>
      <w:rPr>
        <w:rFonts w:ascii="Wingdings" w:hAnsi="Wingdings" w:hint="default"/>
      </w:rPr>
    </w:lvl>
  </w:abstractNum>
  <w:abstractNum w:abstractNumId="49" w15:restartNumberingAfterBreak="0">
    <w:nsid w:val="64B53D8B"/>
    <w:multiLevelType w:val="hybridMultilevel"/>
    <w:tmpl w:val="60145A2C"/>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50" w15:restartNumberingAfterBreak="0">
    <w:nsid w:val="675622EC"/>
    <w:multiLevelType w:val="hybridMultilevel"/>
    <w:tmpl w:val="59F43E74"/>
    <w:lvl w:ilvl="0" w:tplc="240C0011">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51" w15:restartNumberingAfterBreak="0">
    <w:nsid w:val="677B1A11"/>
    <w:multiLevelType w:val="hybridMultilevel"/>
    <w:tmpl w:val="54DABB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86374A8"/>
    <w:multiLevelType w:val="multilevel"/>
    <w:tmpl w:val="2CC4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8AC4B09"/>
    <w:multiLevelType w:val="hybridMultilevel"/>
    <w:tmpl w:val="9FF284F6"/>
    <w:lvl w:ilvl="0" w:tplc="8F040E16">
      <w:numFmt w:val="bullet"/>
      <w:lvlText w:val="-"/>
      <w:lvlJc w:val="left"/>
      <w:pPr>
        <w:ind w:left="1068" w:hanging="360"/>
      </w:pPr>
      <w:rPr>
        <w:rFonts w:ascii="Arial" w:eastAsia="Times New Roman" w:hAnsi="Arial" w:cs="Arial Narrow" w:hint="default"/>
      </w:rPr>
    </w:lvl>
    <w:lvl w:ilvl="1" w:tplc="040C0019">
      <w:start w:val="1"/>
      <w:numFmt w:val="bullet"/>
      <w:lvlText w:val="o"/>
      <w:lvlJc w:val="left"/>
      <w:pPr>
        <w:ind w:left="1788" w:hanging="360"/>
      </w:pPr>
      <w:rPr>
        <w:rFonts w:ascii="Courier New" w:hAnsi="Courier New" w:cs="Courier New" w:hint="default"/>
      </w:rPr>
    </w:lvl>
    <w:lvl w:ilvl="2" w:tplc="040C001B" w:tentative="1">
      <w:start w:val="1"/>
      <w:numFmt w:val="bullet"/>
      <w:lvlText w:val=""/>
      <w:lvlJc w:val="left"/>
      <w:pPr>
        <w:ind w:left="2508" w:hanging="360"/>
      </w:pPr>
      <w:rPr>
        <w:rFonts w:ascii="Wingdings" w:hAnsi="Wingdings" w:hint="default"/>
      </w:rPr>
    </w:lvl>
    <w:lvl w:ilvl="3" w:tplc="040C000F" w:tentative="1">
      <w:start w:val="1"/>
      <w:numFmt w:val="bullet"/>
      <w:lvlText w:val=""/>
      <w:lvlJc w:val="left"/>
      <w:pPr>
        <w:ind w:left="3228" w:hanging="360"/>
      </w:pPr>
      <w:rPr>
        <w:rFonts w:ascii="Symbol" w:hAnsi="Symbol" w:hint="default"/>
      </w:rPr>
    </w:lvl>
    <w:lvl w:ilvl="4" w:tplc="040C0019" w:tentative="1">
      <w:start w:val="1"/>
      <w:numFmt w:val="bullet"/>
      <w:lvlText w:val="o"/>
      <w:lvlJc w:val="left"/>
      <w:pPr>
        <w:ind w:left="3948" w:hanging="360"/>
      </w:pPr>
      <w:rPr>
        <w:rFonts w:ascii="Courier New" w:hAnsi="Courier New" w:cs="Courier New" w:hint="default"/>
      </w:rPr>
    </w:lvl>
    <w:lvl w:ilvl="5" w:tplc="040C001B" w:tentative="1">
      <w:start w:val="1"/>
      <w:numFmt w:val="bullet"/>
      <w:lvlText w:val=""/>
      <w:lvlJc w:val="left"/>
      <w:pPr>
        <w:ind w:left="4668" w:hanging="360"/>
      </w:pPr>
      <w:rPr>
        <w:rFonts w:ascii="Wingdings" w:hAnsi="Wingdings" w:hint="default"/>
      </w:rPr>
    </w:lvl>
    <w:lvl w:ilvl="6" w:tplc="040C000F" w:tentative="1">
      <w:start w:val="1"/>
      <w:numFmt w:val="bullet"/>
      <w:lvlText w:val=""/>
      <w:lvlJc w:val="left"/>
      <w:pPr>
        <w:ind w:left="5388" w:hanging="360"/>
      </w:pPr>
      <w:rPr>
        <w:rFonts w:ascii="Symbol" w:hAnsi="Symbol" w:hint="default"/>
      </w:rPr>
    </w:lvl>
    <w:lvl w:ilvl="7" w:tplc="040C0019" w:tentative="1">
      <w:start w:val="1"/>
      <w:numFmt w:val="bullet"/>
      <w:lvlText w:val="o"/>
      <w:lvlJc w:val="left"/>
      <w:pPr>
        <w:ind w:left="6108" w:hanging="360"/>
      </w:pPr>
      <w:rPr>
        <w:rFonts w:ascii="Courier New" w:hAnsi="Courier New" w:cs="Courier New" w:hint="default"/>
      </w:rPr>
    </w:lvl>
    <w:lvl w:ilvl="8" w:tplc="040C001B" w:tentative="1">
      <w:start w:val="1"/>
      <w:numFmt w:val="bullet"/>
      <w:lvlText w:val=""/>
      <w:lvlJc w:val="left"/>
      <w:pPr>
        <w:ind w:left="6828" w:hanging="360"/>
      </w:pPr>
      <w:rPr>
        <w:rFonts w:ascii="Wingdings" w:hAnsi="Wingdings" w:hint="default"/>
      </w:rPr>
    </w:lvl>
  </w:abstractNum>
  <w:abstractNum w:abstractNumId="54" w15:restartNumberingAfterBreak="0">
    <w:nsid w:val="703E4FBB"/>
    <w:multiLevelType w:val="hybridMultilevel"/>
    <w:tmpl w:val="228CD6B4"/>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55" w15:restartNumberingAfterBreak="0">
    <w:nsid w:val="712F646A"/>
    <w:multiLevelType w:val="hybridMultilevel"/>
    <w:tmpl w:val="4446B88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16D408A"/>
    <w:multiLevelType w:val="hybridMultilevel"/>
    <w:tmpl w:val="3CC6D976"/>
    <w:lvl w:ilvl="0" w:tplc="14C4E3AE">
      <w:start w:val="1"/>
      <w:numFmt w:val="lowerLetter"/>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57" w15:restartNumberingAfterBreak="0">
    <w:nsid w:val="72C83D8A"/>
    <w:multiLevelType w:val="hybridMultilevel"/>
    <w:tmpl w:val="5566831C"/>
    <w:lvl w:ilvl="0" w:tplc="240C000D">
      <w:start w:val="1"/>
      <w:numFmt w:val="bullet"/>
      <w:lvlText w:val=""/>
      <w:lvlJc w:val="left"/>
      <w:pPr>
        <w:ind w:left="2160" w:hanging="360"/>
      </w:pPr>
      <w:rPr>
        <w:rFonts w:ascii="Wingdings" w:hAnsi="Wingdings" w:hint="default"/>
      </w:rPr>
    </w:lvl>
    <w:lvl w:ilvl="1" w:tplc="240C0003" w:tentative="1">
      <w:start w:val="1"/>
      <w:numFmt w:val="bullet"/>
      <w:lvlText w:val="o"/>
      <w:lvlJc w:val="left"/>
      <w:pPr>
        <w:ind w:left="2880" w:hanging="360"/>
      </w:pPr>
      <w:rPr>
        <w:rFonts w:ascii="Courier New" w:hAnsi="Courier New" w:cs="Courier New" w:hint="default"/>
      </w:rPr>
    </w:lvl>
    <w:lvl w:ilvl="2" w:tplc="240C0005" w:tentative="1">
      <w:start w:val="1"/>
      <w:numFmt w:val="bullet"/>
      <w:lvlText w:val=""/>
      <w:lvlJc w:val="left"/>
      <w:pPr>
        <w:ind w:left="3600" w:hanging="360"/>
      </w:pPr>
      <w:rPr>
        <w:rFonts w:ascii="Wingdings" w:hAnsi="Wingdings" w:hint="default"/>
      </w:rPr>
    </w:lvl>
    <w:lvl w:ilvl="3" w:tplc="240C0001" w:tentative="1">
      <w:start w:val="1"/>
      <w:numFmt w:val="bullet"/>
      <w:lvlText w:val=""/>
      <w:lvlJc w:val="left"/>
      <w:pPr>
        <w:ind w:left="4320" w:hanging="360"/>
      </w:pPr>
      <w:rPr>
        <w:rFonts w:ascii="Symbol" w:hAnsi="Symbol" w:hint="default"/>
      </w:rPr>
    </w:lvl>
    <w:lvl w:ilvl="4" w:tplc="240C0003" w:tentative="1">
      <w:start w:val="1"/>
      <w:numFmt w:val="bullet"/>
      <w:lvlText w:val="o"/>
      <w:lvlJc w:val="left"/>
      <w:pPr>
        <w:ind w:left="5040" w:hanging="360"/>
      </w:pPr>
      <w:rPr>
        <w:rFonts w:ascii="Courier New" w:hAnsi="Courier New" w:cs="Courier New" w:hint="default"/>
      </w:rPr>
    </w:lvl>
    <w:lvl w:ilvl="5" w:tplc="240C0005" w:tentative="1">
      <w:start w:val="1"/>
      <w:numFmt w:val="bullet"/>
      <w:lvlText w:val=""/>
      <w:lvlJc w:val="left"/>
      <w:pPr>
        <w:ind w:left="5760" w:hanging="360"/>
      </w:pPr>
      <w:rPr>
        <w:rFonts w:ascii="Wingdings" w:hAnsi="Wingdings" w:hint="default"/>
      </w:rPr>
    </w:lvl>
    <w:lvl w:ilvl="6" w:tplc="240C0001" w:tentative="1">
      <w:start w:val="1"/>
      <w:numFmt w:val="bullet"/>
      <w:lvlText w:val=""/>
      <w:lvlJc w:val="left"/>
      <w:pPr>
        <w:ind w:left="6480" w:hanging="360"/>
      </w:pPr>
      <w:rPr>
        <w:rFonts w:ascii="Symbol" w:hAnsi="Symbol" w:hint="default"/>
      </w:rPr>
    </w:lvl>
    <w:lvl w:ilvl="7" w:tplc="240C0003" w:tentative="1">
      <w:start w:val="1"/>
      <w:numFmt w:val="bullet"/>
      <w:lvlText w:val="o"/>
      <w:lvlJc w:val="left"/>
      <w:pPr>
        <w:ind w:left="7200" w:hanging="360"/>
      </w:pPr>
      <w:rPr>
        <w:rFonts w:ascii="Courier New" w:hAnsi="Courier New" w:cs="Courier New" w:hint="default"/>
      </w:rPr>
    </w:lvl>
    <w:lvl w:ilvl="8" w:tplc="240C0005" w:tentative="1">
      <w:start w:val="1"/>
      <w:numFmt w:val="bullet"/>
      <w:lvlText w:val=""/>
      <w:lvlJc w:val="left"/>
      <w:pPr>
        <w:ind w:left="7920" w:hanging="360"/>
      </w:pPr>
      <w:rPr>
        <w:rFonts w:ascii="Wingdings" w:hAnsi="Wingdings" w:hint="default"/>
      </w:rPr>
    </w:lvl>
  </w:abstractNum>
  <w:abstractNum w:abstractNumId="58" w15:restartNumberingAfterBreak="0">
    <w:nsid w:val="750D4E34"/>
    <w:multiLevelType w:val="hybridMultilevel"/>
    <w:tmpl w:val="F4868104"/>
    <w:lvl w:ilvl="0" w:tplc="240C0001">
      <w:start w:val="1"/>
      <w:numFmt w:val="bullet"/>
      <w:lvlText w:val=""/>
      <w:lvlJc w:val="left"/>
      <w:pPr>
        <w:ind w:left="1080" w:hanging="360"/>
      </w:pPr>
      <w:rPr>
        <w:rFonts w:ascii="Symbol" w:hAnsi="Symbol" w:hint="default"/>
      </w:rPr>
    </w:lvl>
    <w:lvl w:ilvl="1" w:tplc="240C0003" w:tentative="1">
      <w:start w:val="1"/>
      <w:numFmt w:val="bullet"/>
      <w:lvlText w:val="o"/>
      <w:lvlJc w:val="left"/>
      <w:pPr>
        <w:ind w:left="1800" w:hanging="360"/>
      </w:pPr>
      <w:rPr>
        <w:rFonts w:ascii="Courier New" w:hAnsi="Courier New" w:cs="Courier New" w:hint="default"/>
      </w:rPr>
    </w:lvl>
    <w:lvl w:ilvl="2" w:tplc="240C0005" w:tentative="1">
      <w:start w:val="1"/>
      <w:numFmt w:val="bullet"/>
      <w:lvlText w:val=""/>
      <w:lvlJc w:val="left"/>
      <w:pPr>
        <w:ind w:left="2520" w:hanging="360"/>
      </w:pPr>
      <w:rPr>
        <w:rFonts w:ascii="Wingdings" w:hAnsi="Wingdings" w:hint="default"/>
      </w:rPr>
    </w:lvl>
    <w:lvl w:ilvl="3" w:tplc="240C0001" w:tentative="1">
      <w:start w:val="1"/>
      <w:numFmt w:val="bullet"/>
      <w:lvlText w:val=""/>
      <w:lvlJc w:val="left"/>
      <w:pPr>
        <w:ind w:left="3240" w:hanging="360"/>
      </w:pPr>
      <w:rPr>
        <w:rFonts w:ascii="Symbol" w:hAnsi="Symbol" w:hint="default"/>
      </w:rPr>
    </w:lvl>
    <w:lvl w:ilvl="4" w:tplc="240C0003" w:tentative="1">
      <w:start w:val="1"/>
      <w:numFmt w:val="bullet"/>
      <w:lvlText w:val="o"/>
      <w:lvlJc w:val="left"/>
      <w:pPr>
        <w:ind w:left="3960" w:hanging="360"/>
      </w:pPr>
      <w:rPr>
        <w:rFonts w:ascii="Courier New" w:hAnsi="Courier New" w:cs="Courier New" w:hint="default"/>
      </w:rPr>
    </w:lvl>
    <w:lvl w:ilvl="5" w:tplc="240C0005" w:tentative="1">
      <w:start w:val="1"/>
      <w:numFmt w:val="bullet"/>
      <w:lvlText w:val=""/>
      <w:lvlJc w:val="left"/>
      <w:pPr>
        <w:ind w:left="4680" w:hanging="360"/>
      </w:pPr>
      <w:rPr>
        <w:rFonts w:ascii="Wingdings" w:hAnsi="Wingdings" w:hint="default"/>
      </w:rPr>
    </w:lvl>
    <w:lvl w:ilvl="6" w:tplc="240C0001" w:tentative="1">
      <w:start w:val="1"/>
      <w:numFmt w:val="bullet"/>
      <w:lvlText w:val=""/>
      <w:lvlJc w:val="left"/>
      <w:pPr>
        <w:ind w:left="5400" w:hanging="360"/>
      </w:pPr>
      <w:rPr>
        <w:rFonts w:ascii="Symbol" w:hAnsi="Symbol" w:hint="default"/>
      </w:rPr>
    </w:lvl>
    <w:lvl w:ilvl="7" w:tplc="240C0003" w:tentative="1">
      <w:start w:val="1"/>
      <w:numFmt w:val="bullet"/>
      <w:lvlText w:val="o"/>
      <w:lvlJc w:val="left"/>
      <w:pPr>
        <w:ind w:left="6120" w:hanging="360"/>
      </w:pPr>
      <w:rPr>
        <w:rFonts w:ascii="Courier New" w:hAnsi="Courier New" w:cs="Courier New" w:hint="default"/>
      </w:rPr>
    </w:lvl>
    <w:lvl w:ilvl="8" w:tplc="240C0005" w:tentative="1">
      <w:start w:val="1"/>
      <w:numFmt w:val="bullet"/>
      <w:lvlText w:val=""/>
      <w:lvlJc w:val="left"/>
      <w:pPr>
        <w:ind w:left="6840" w:hanging="360"/>
      </w:pPr>
      <w:rPr>
        <w:rFonts w:ascii="Wingdings" w:hAnsi="Wingdings" w:hint="default"/>
      </w:rPr>
    </w:lvl>
  </w:abstractNum>
  <w:abstractNum w:abstractNumId="59" w15:restartNumberingAfterBreak="0">
    <w:nsid w:val="758C5ACC"/>
    <w:multiLevelType w:val="multilevel"/>
    <w:tmpl w:val="2A4E6D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6987242"/>
    <w:multiLevelType w:val="hybridMultilevel"/>
    <w:tmpl w:val="30B29D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76A0363F"/>
    <w:multiLevelType w:val="hybridMultilevel"/>
    <w:tmpl w:val="81F66286"/>
    <w:lvl w:ilvl="0" w:tplc="240C0001">
      <w:start w:val="1"/>
      <w:numFmt w:val="bullet"/>
      <w:lvlText w:val=""/>
      <w:lvlJc w:val="left"/>
      <w:pPr>
        <w:ind w:left="1146" w:hanging="360"/>
      </w:pPr>
      <w:rPr>
        <w:rFonts w:ascii="Symbol" w:hAnsi="Symbol" w:hint="default"/>
      </w:rPr>
    </w:lvl>
    <w:lvl w:ilvl="1" w:tplc="240C0003" w:tentative="1">
      <w:start w:val="1"/>
      <w:numFmt w:val="bullet"/>
      <w:lvlText w:val="o"/>
      <w:lvlJc w:val="left"/>
      <w:pPr>
        <w:ind w:left="1866" w:hanging="360"/>
      </w:pPr>
      <w:rPr>
        <w:rFonts w:ascii="Courier New" w:hAnsi="Courier New" w:cs="Courier New" w:hint="default"/>
      </w:rPr>
    </w:lvl>
    <w:lvl w:ilvl="2" w:tplc="240C0005" w:tentative="1">
      <w:start w:val="1"/>
      <w:numFmt w:val="bullet"/>
      <w:lvlText w:val=""/>
      <w:lvlJc w:val="left"/>
      <w:pPr>
        <w:ind w:left="2586" w:hanging="360"/>
      </w:pPr>
      <w:rPr>
        <w:rFonts w:ascii="Wingdings" w:hAnsi="Wingdings" w:hint="default"/>
      </w:rPr>
    </w:lvl>
    <w:lvl w:ilvl="3" w:tplc="240C0001" w:tentative="1">
      <w:start w:val="1"/>
      <w:numFmt w:val="bullet"/>
      <w:lvlText w:val=""/>
      <w:lvlJc w:val="left"/>
      <w:pPr>
        <w:ind w:left="3306" w:hanging="360"/>
      </w:pPr>
      <w:rPr>
        <w:rFonts w:ascii="Symbol" w:hAnsi="Symbol" w:hint="default"/>
      </w:rPr>
    </w:lvl>
    <w:lvl w:ilvl="4" w:tplc="240C0003" w:tentative="1">
      <w:start w:val="1"/>
      <w:numFmt w:val="bullet"/>
      <w:lvlText w:val="o"/>
      <w:lvlJc w:val="left"/>
      <w:pPr>
        <w:ind w:left="4026" w:hanging="360"/>
      </w:pPr>
      <w:rPr>
        <w:rFonts w:ascii="Courier New" w:hAnsi="Courier New" w:cs="Courier New" w:hint="default"/>
      </w:rPr>
    </w:lvl>
    <w:lvl w:ilvl="5" w:tplc="240C0005" w:tentative="1">
      <w:start w:val="1"/>
      <w:numFmt w:val="bullet"/>
      <w:lvlText w:val=""/>
      <w:lvlJc w:val="left"/>
      <w:pPr>
        <w:ind w:left="4746" w:hanging="360"/>
      </w:pPr>
      <w:rPr>
        <w:rFonts w:ascii="Wingdings" w:hAnsi="Wingdings" w:hint="default"/>
      </w:rPr>
    </w:lvl>
    <w:lvl w:ilvl="6" w:tplc="240C0001" w:tentative="1">
      <w:start w:val="1"/>
      <w:numFmt w:val="bullet"/>
      <w:lvlText w:val=""/>
      <w:lvlJc w:val="left"/>
      <w:pPr>
        <w:ind w:left="5466" w:hanging="360"/>
      </w:pPr>
      <w:rPr>
        <w:rFonts w:ascii="Symbol" w:hAnsi="Symbol" w:hint="default"/>
      </w:rPr>
    </w:lvl>
    <w:lvl w:ilvl="7" w:tplc="240C0003" w:tentative="1">
      <w:start w:val="1"/>
      <w:numFmt w:val="bullet"/>
      <w:lvlText w:val="o"/>
      <w:lvlJc w:val="left"/>
      <w:pPr>
        <w:ind w:left="6186" w:hanging="360"/>
      </w:pPr>
      <w:rPr>
        <w:rFonts w:ascii="Courier New" w:hAnsi="Courier New" w:cs="Courier New" w:hint="default"/>
      </w:rPr>
    </w:lvl>
    <w:lvl w:ilvl="8" w:tplc="240C0005" w:tentative="1">
      <w:start w:val="1"/>
      <w:numFmt w:val="bullet"/>
      <w:lvlText w:val=""/>
      <w:lvlJc w:val="left"/>
      <w:pPr>
        <w:ind w:left="6906" w:hanging="360"/>
      </w:pPr>
      <w:rPr>
        <w:rFonts w:ascii="Wingdings" w:hAnsi="Wingdings" w:hint="default"/>
      </w:rPr>
    </w:lvl>
  </w:abstractNum>
  <w:abstractNum w:abstractNumId="62" w15:restartNumberingAfterBreak="0">
    <w:nsid w:val="77E73911"/>
    <w:multiLevelType w:val="hybridMultilevel"/>
    <w:tmpl w:val="97E0D27C"/>
    <w:lvl w:ilvl="0" w:tplc="8EAAB056">
      <w:start w:val="1"/>
      <w:numFmt w:val="bullet"/>
      <w:pStyle w:val="Numrotation1boulesnoires"/>
      <w:lvlText w:val=""/>
      <w:lvlJc w:val="left"/>
      <w:pPr>
        <w:tabs>
          <w:tab w:val="num" w:pos="1561"/>
        </w:tabs>
        <w:ind w:left="1561" w:hanging="284"/>
      </w:pPr>
      <w:rPr>
        <w:rFonts w:ascii="Symbol" w:hAnsi="Symbol" w:hint="default"/>
        <w:caps w:val="0"/>
        <w:strike w:val="0"/>
        <w:dstrike w:val="0"/>
        <w:vanish w:val="0"/>
        <w:sz w:val="18"/>
        <w:szCs w:val="18"/>
        <w:vertAlign w:val="baseline"/>
      </w:rPr>
    </w:lvl>
    <w:lvl w:ilvl="1" w:tplc="08090003">
      <w:start w:val="7"/>
      <w:numFmt w:val="bullet"/>
      <w:lvlText w:val="-"/>
      <w:lvlJc w:val="left"/>
      <w:pPr>
        <w:tabs>
          <w:tab w:val="num" w:pos="1515"/>
        </w:tabs>
        <w:ind w:left="1515" w:hanging="435"/>
      </w:pPr>
      <w:rPr>
        <w:rFonts w:ascii="Arial" w:eastAsia="Times New Roman" w:hAnsi="Arial" w:cs="Arial" w:hint="default"/>
        <w:caps w:val="0"/>
        <w:strike w:val="0"/>
        <w:dstrike w:val="0"/>
        <w:vanish w:val="0"/>
        <w:sz w:val="18"/>
        <w:szCs w:val="18"/>
        <w:vertAlign w:val="baseline"/>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8436EC0"/>
    <w:multiLevelType w:val="hybridMultilevel"/>
    <w:tmpl w:val="506A71FE"/>
    <w:lvl w:ilvl="0" w:tplc="240C0011">
      <w:start w:val="1"/>
      <w:numFmt w:val="decimal"/>
      <w:lvlText w:val="%1)"/>
      <w:lvlJc w:val="left"/>
      <w:pPr>
        <w:ind w:left="720" w:hanging="360"/>
      </w:pPr>
      <w:rPr>
        <w:rFonts w:hint="default"/>
        <w:b/>
        <w:w w:val="81"/>
        <w:sz w:val="24"/>
        <w:szCs w:val="24"/>
        <w:lang w:val="fr-FR" w:eastAsia="en-US" w:bidi="ar-SA"/>
      </w:rPr>
    </w:lvl>
    <w:lvl w:ilvl="1" w:tplc="829863C4">
      <w:start w:val="1"/>
      <w:numFmt w:val="decimal"/>
      <w:lvlText w:val="%2."/>
      <w:lvlJc w:val="left"/>
      <w:pPr>
        <w:ind w:left="1992" w:hanging="912"/>
      </w:pPr>
      <w:rPr>
        <w:rFonts w:hint="default"/>
      </w:r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64" w15:restartNumberingAfterBreak="0">
    <w:nsid w:val="785E7EA4"/>
    <w:multiLevelType w:val="multilevel"/>
    <w:tmpl w:val="6CF8D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9F44FAF"/>
    <w:multiLevelType w:val="hybridMultilevel"/>
    <w:tmpl w:val="5A943800"/>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66" w15:restartNumberingAfterBreak="0">
    <w:nsid w:val="7A5C72AF"/>
    <w:multiLevelType w:val="hybridMultilevel"/>
    <w:tmpl w:val="EB3E3E1A"/>
    <w:lvl w:ilvl="0" w:tplc="AACE2E7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7CED6ED5"/>
    <w:multiLevelType w:val="hybridMultilevel"/>
    <w:tmpl w:val="F9ACBD74"/>
    <w:lvl w:ilvl="0" w:tplc="DB169D2A">
      <w:start w:val="1"/>
      <w:numFmt w:val="lowerLetter"/>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68" w15:restartNumberingAfterBreak="0">
    <w:nsid w:val="7D7004E2"/>
    <w:multiLevelType w:val="multilevel"/>
    <w:tmpl w:val="04220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E880820"/>
    <w:multiLevelType w:val="hybridMultilevel"/>
    <w:tmpl w:val="E996DBBC"/>
    <w:lvl w:ilvl="0" w:tplc="4C2EEEEA">
      <w:start w:val="1002"/>
      <w:numFmt w:val="bullet"/>
      <w:lvlText w:val="-"/>
      <w:lvlJc w:val="left"/>
      <w:pPr>
        <w:ind w:left="720" w:hanging="360"/>
      </w:pPr>
      <w:rPr>
        <w:rFonts w:asciiTheme="minorHAnsi" w:eastAsia="Calibri" w:hAnsiTheme="minorHAnsi" w:cstheme="minorHAnsi" w:hint="default"/>
        <w:b/>
        <w:bCs/>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7F582280"/>
    <w:multiLevelType w:val="hybridMultilevel"/>
    <w:tmpl w:val="0660CDF0"/>
    <w:lvl w:ilvl="0" w:tplc="ACAAA126">
      <w:start w:val="1"/>
      <w:numFmt w:val="decimal"/>
      <w:pStyle w:val="plan"/>
      <w:lvlText w:val="Schéma n°%1 :"/>
      <w:lvlJc w:val="center"/>
      <w:pPr>
        <w:tabs>
          <w:tab w:val="num" w:pos="1080"/>
        </w:tabs>
        <w:ind w:left="0" w:firstLine="0"/>
      </w:pPr>
      <w:rPr>
        <w:rFonts w:hint="default"/>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71" w15:restartNumberingAfterBreak="0">
    <w:nsid w:val="7F6A690E"/>
    <w:multiLevelType w:val="hybridMultilevel"/>
    <w:tmpl w:val="8786918E"/>
    <w:lvl w:ilvl="0" w:tplc="97F08058">
      <w:start w:val="1"/>
      <w:numFmt w:val="lowerLetter"/>
      <w:lvlText w:val="%1)"/>
      <w:lvlJc w:val="left"/>
      <w:pPr>
        <w:ind w:left="720" w:hanging="360"/>
      </w:pPr>
      <w:rPr>
        <w:lang w:val="fr-FR"/>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num w:numId="1" w16cid:durableId="1773234718">
    <w:abstractNumId w:val="1"/>
  </w:num>
  <w:num w:numId="2" w16cid:durableId="960502751">
    <w:abstractNumId w:val="0"/>
  </w:num>
  <w:num w:numId="3" w16cid:durableId="1799571609">
    <w:abstractNumId w:val="2"/>
  </w:num>
  <w:num w:numId="4" w16cid:durableId="523324544">
    <w:abstractNumId w:val="12"/>
  </w:num>
  <w:num w:numId="5" w16cid:durableId="1648583722">
    <w:abstractNumId w:val="32"/>
  </w:num>
  <w:num w:numId="6" w16cid:durableId="1663044304">
    <w:abstractNumId w:val="69"/>
  </w:num>
  <w:num w:numId="7" w16cid:durableId="1682583340">
    <w:abstractNumId w:val="43"/>
  </w:num>
  <w:num w:numId="8" w16cid:durableId="436950285">
    <w:abstractNumId w:val="62"/>
  </w:num>
  <w:num w:numId="9" w16cid:durableId="909775626">
    <w:abstractNumId w:val="11"/>
  </w:num>
  <w:num w:numId="10" w16cid:durableId="105122683">
    <w:abstractNumId w:val="31"/>
  </w:num>
  <w:num w:numId="11" w16cid:durableId="1817526858">
    <w:abstractNumId w:val="33"/>
  </w:num>
  <w:num w:numId="12" w16cid:durableId="1383209812">
    <w:abstractNumId w:val="70"/>
  </w:num>
  <w:num w:numId="13" w16cid:durableId="707799565">
    <w:abstractNumId w:val="53"/>
  </w:num>
  <w:num w:numId="14" w16cid:durableId="1000700704">
    <w:abstractNumId w:val="22"/>
  </w:num>
  <w:num w:numId="15" w16cid:durableId="1446314394">
    <w:abstractNumId w:val="42"/>
  </w:num>
  <w:num w:numId="16" w16cid:durableId="1833252302">
    <w:abstractNumId w:val="34"/>
  </w:num>
  <w:num w:numId="17" w16cid:durableId="1301306936">
    <w:abstractNumId w:val="41"/>
  </w:num>
  <w:num w:numId="18" w16cid:durableId="594629949">
    <w:abstractNumId w:val="47"/>
  </w:num>
  <w:num w:numId="19" w16cid:durableId="506331382">
    <w:abstractNumId w:val="7"/>
  </w:num>
  <w:num w:numId="20" w16cid:durableId="1911115067">
    <w:abstractNumId w:val="45"/>
  </w:num>
  <w:num w:numId="21" w16cid:durableId="714936077">
    <w:abstractNumId w:val="51"/>
  </w:num>
  <w:num w:numId="22" w16cid:durableId="1703364354">
    <w:abstractNumId w:val="2"/>
  </w:num>
  <w:num w:numId="23" w16cid:durableId="1117989637">
    <w:abstractNumId w:val="36"/>
  </w:num>
  <w:num w:numId="24" w16cid:durableId="1814524233">
    <w:abstractNumId w:val="66"/>
  </w:num>
  <w:num w:numId="25" w16cid:durableId="2108232030">
    <w:abstractNumId w:val="54"/>
  </w:num>
  <w:num w:numId="26" w16cid:durableId="1501047298">
    <w:abstractNumId w:val="55"/>
  </w:num>
  <w:num w:numId="27" w16cid:durableId="454174294">
    <w:abstractNumId w:val="60"/>
  </w:num>
  <w:num w:numId="28" w16cid:durableId="2129736353">
    <w:abstractNumId w:val="39"/>
  </w:num>
  <w:num w:numId="29" w16cid:durableId="1219708563">
    <w:abstractNumId w:val="18"/>
  </w:num>
  <w:num w:numId="30" w16cid:durableId="1888104504">
    <w:abstractNumId w:val="57"/>
  </w:num>
  <w:num w:numId="31" w16cid:durableId="1022708508">
    <w:abstractNumId w:val="24"/>
  </w:num>
  <w:num w:numId="32" w16cid:durableId="331225159">
    <w:abstractNumId w:val="67"/>
  </w:num>
  <w:num w:numId="33" w16cid:durableId="1649047999">
    <w:abstractNumId w:val="9"/>
  </w:num>
  <w:num w:numId="34" w16cid:durableId="1664313852">
    <w:abstractNumId w:val="56"/>
  </w:num>
  <w:num w:numId="35" w16cid:durableId="15272006">
    <w:abstractNumId w:val="40"/>
  </w:num>
  <w:num w:numId="36" w16cid:durableId="1831826049">
    <w:abstractNumId w:val="5"/>
  </w:num>
  <w:num w:numId="37" w16cid:durableId="109277256">
    <w:abstractNumId w:val="27"/>
  </w:num>
  <w:num w:numId="38" w16cid:durableId="1337807920">
    <w:abstractNumId w:val="13"/>
  </w:num>
  <w:num w:numId="39" w16cid:durableId="503132740">
    <w:abstractNumId w:val="49"/>
  </w:num>
  <w:num w:numId="40" w16cid:durableId="535310510">
    <w:abstractNumId w:val="65"/>
  </w:num>
  <w:num w:numId="41" w16cid:durableId="1785074843">
    <w:abstractNumId w:val="28"/>
  </w:num>
  <w:num w:numId="42" w16cid:durableId="1437290363">
    <w:abstractNumId w:val="21"/>
  </w:num>
  <w:num w:numId="43" w16cid:durableId="884608012">
    <w:abstractNumId w:val="59"/>
  </w:num>
  <w:num w:numId="44" w16cid:durableId="1638534270">
    <w:abstractNumId w:val="23"/>
  </w:num>
  <w:num w:numId="45" w16cid:durableId="1342588347">
    <w:abstractNumId w:val="19"/>
  </w:num>
  <w:num w:numId="46" w16cid:durableId="373891193">
    <w:abstractNumId w:val="68"/>
  </w:num>
  <w:num w:numId="47" w16cid:durableId="786116838">
    <w:abstractNumId w:val="30"/>
  </w:num>
  <w:num w:numId="48" w16cid:durableId="1862086862">
    <w:abstractNumId w:val="64"/>
  </w:num>
  <w:num w:numId="49" w16cid:durableId="1389453877">
    <w:abstractNumId w:val="3"/>
  </w:num>
  <w:num w:numId="50" w16cid:durableId="347487148">
    <w:abstractNumId w:val="4"/>
  </w:num>
  <w:num w:numId="51" w16cid:durableId="786041830">
    <w:abstractNumId w:val="52"/>
  </w:num>
  <w:num w:numId="52" w16cid:durableId="1642686379">
    <w:abstractNumId w:val="8"/>
  </w:num>
  <w:num w:numId="53" w16cid:durableId="1979146423">
    <w:abstractNumId w:val="16"/>
  </w:num>
  <w:num w:numId="54" w16cid:durableId="785973365">
    <w:abstractNumId w:val="17"/>
  </w:num>
  <w:num w:numId="55" w16cid:durableId="1027095459">
    <w:abstractNumId w:val="44"/>
  </w:num>
  <w:num w:numId="56" w16cid:durableId="252007028">
    <w:abstractNumId w:val="50"/>
  </w:num>
  <w:num w:numId="57" w16cid:durableId="1710909091">
    <w:abstractNumId w:val="10"/>
  </w:num>
  <w:num w:numId="58" w16cid:durableId="391931262">
    <w:abstractNumId w:val="48"/>
  </w:num>
  <w:num w:numId="59" w16cid:durableId="148521084">
    <w:abstractNumId w:val="26"/>
  </w:num>
  <w:num w:numId="60" w16cid:durableId="1951546856">
    <w:abstractNumId w:val="15"/>
  </w:num>
  <w:num w:numId="61" w16cid:durableId="386999160">
    <w:abstractNumId w:val="58"/>
  </w:num>
  <w:num w:numId="62" w16cid:durableId="696662452">
    <w:abstractNumId w:val="71"/>
  </w:num>
  <w:num w:numId="63" w16cid:durableId="1499074065">
    <w:abstractNumId w:val="6"/>
  </w:num>
  <w:num w:numId="64" w16cid:durableId="568463589">
    <w:abstractNumId w:val="35"/>
  </w:num>
  <w:num w:numId="65" w16cid:durableId="2142263699">
    <w:abstractNumId w:val="25"/>
  </w:num>
  <w:num w:numId="66" w16cid:durableId="1681195584">
    <w:abstractNumId w:val="63"/>
  </w:num>
  <w:num w:numId="67" w16cid:durableId="939146961">
    <w:abstractNumId w:val="37"/>
  </w:num>
  <w:num w:numId="68" w16cid:durableId="1883403212">
    <w:abstractNumId w:val="61"/>
  </w:num>
  <w:num w:numId="69" w16cid:durableId="306596923">
    <w:abstractNumId w:val="46"/>
  </w:num>
  <w:num w:numId="70" w16cid:durableId="1004940315">
    <w:abstractNumId w:val="29"/>
  </w:num>
  <w:num w:numId="71" w16cid:durableId="728116332">
    <w:abstractNumId w:val="38"/>
  </w:num>
  <w:num w:numId="72" w16cid:durableId="66072648">
    <w:abstractNumId w:val="14"/>
  </w:num>
  <w:num w:numId="73" w16cid:durableId="725032505">
    <w:abstractNumId w:val="2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4B6"/>
    <w:rsid w:val="000000B1"/>
    <w:rsid w:val="00000E11"/>
    <w:rsid w:val="000011D0"/>
    <w:rsid w:val="00002ED2"/>
    <w:rsid w:val="00003240"/>
    <w:rsid w:val="000032D8"/>
    <w:rsid w:val="000034D5"/>
    <w:rsid w:val="00003972"/>
    <w:rsid w:val="00003A27"/>
    <w:rsid w:val="00003D9A"/>
    <w:rsid w:val="00003E64"/>
    <w:rsid w:val="00004201"/>
    <w:rsid w:val="00005041"/>
    <w:rsid w:val="00005084"/>
    <w:rsid w:val="000055FA"/>
    <w:rsid w:val="00006643"/>
    <w:rsid w:val="00006C7B"/>
    <w:rsid w:val="00010A60"/>
    <w:rsid w:val="0001222A"/>
    <w:rsid w:val="00014606"/>
    <w:rsid w:val="000150B7"/>
    <w:rsid w:val="0001523C"/>
    <w:rsid w:val="000169B0"/>
    <w:rsid w:val="00020792"/>
    <w:rsid w:val="000213B3"/>
    <w:rsid w:val="00021B28"/>
    <w:rsid w:val="00021B7A"/>
    <w:rsid w:val="00022C23"/>
    <w:rsid w:val="0002337F"/>
    <w:rsid w:val="00024551"/>
    <w:rsid w:val="00024747"/>
    <w:rsid w:val="0002610A"/>
    <w:rsid w:val="00026378"/>
    <w:rsid w:val="00026B49"/>
    <w:rsid w:val="000275A8"/>
    <w:rsid w:val="00027A3D"/>
    <w:rsid w:val="00027C25"/>
    <w:rsid w:val="00030144"/>
    <w:rsid w:val="000311F7"/>
    <w:rsid w:val="000314E8"/>
    <w:rsid w:val="0003155E"/>
    <w:rsid w:val="00031754"/>
    <w:rsid w:val="00031C7C"/>
    <w:rsid w:val="0003228F"/>
    <w:rsid w:val="000327E7"/>
    <w:rsid w:val="00032D17"/>
    <w:rsid w:val="000335F9"/>
    <w:rsid w:val="000347D7"/>
    <w:rsid w:val="000355DE"/>
    <w:rsid w:val="00035EC4"/>
    <w:rsid w:val="000367AB"/>
    <w:rsid w:val="00036E29"/>
    <w:rsid w:val="000372A3"/>
    <w:rsid w:val="00037C37"/>
    <w:rsid w:val="00041C1F"/>
    <w:rsid w:val="000426D0"/>
    <w:rsid w:val="00043495"/>
    <w:rsid w:val="00043A31"/>
    <w:rsid w:val="00043EA3"/>
    <w:rsid w:val="0004482C"/>
    <w:rsid w:val="00044FE6"/>
    <w:rsid w:val="000451A3"/>
    <w:rsid w:val="00045EF1"/>
    <w:rsid w:val="00045F1E"/>
    <w:rsid w:val="00050116"/>
    <w:rsid w:val="00050370"/>
    <w:rsid w:val="000503E7"/>
    <w:rsid w:val="00050973"/>
    <w:rsid w:val="000512C7"/>
    <w:rsid w:val="000517E0"/>
    <w:rsid w:val="000520BA"/>
    <w:rsid w:val="000528A3"/>
    <w:rsid w:val="00052B27"/>
    <w:rsid w:val="00052B2C"/>
    <w:rsid w:val="00052D67"/>
    <w:rsid w:val="00052F71"/>
    <w:rsid w:val="00053ED9"/>
    <w:rsid w:val="00054174"/>
    <w:rsid w:val="0005455B"/>
    <w:rsid w:val="000549A7"/>
    <w:rsid w:val="00054D98"/>
    <w:rsid w:val="000551A7"/>
    <w:rsid w:val="00055365"/>
    <w:rsid w:val="00055642"/>
    <w:rsid w:val="000562AE"/>
    <w:rsid w:val="00056B08"/>
    <w:rsid w:val="0006014E"/>
    <w:rsid w:val="00061123"/>
    <w:rsid w:val="000612A9"/>
    <w:rsid w:val="00061C22"/>
    <w:rsid w:val="000621AC"/>
    <w:rsid w:val="0006255F"/>
    <w:rsid w:val="000632EC"/>
    <w:rsid w:val="00063EBF"/>
    <w:rsid w:val="00064A96"/>
    <w:rsid w:val="000651D1"/>
    <w:rsid w:val="00065F75"/>
    <w:rsid w:val="00066946"/>
    <w:rsid w:val="00066AEA"/>
    <w:rsid w:val="00066E16"/>
    <w:rsid w:val="00067554"/>
    <w:rsid w:val="000675D1"/>
    <w:rsid w:val="00070371"/>
    <w:rsid w:val="00070708"/>
    <w:rsid w:val="00070B88"/>
    <w:rsid w:val="00071771"/>
    <w:rsid w:val="00071775"/>
    <w:rsid w:val="000733E8"/>
    <w:rsid w:val="000738B8"/>
    <w:rsid w:val="00073934"/>
    <w:rsid w:val="00074A6C"/>
    <w:rsid w:val="00074A85"/>
    <w:rsid w:val="00074C85"/>
    <w:rsid w:val="00075CB0"/>
    <w:rsid w:val="0007714D"/>
    <w:rsid w:val="000775C9"/>
    <w:rsid w:val="00080542"/>
    <w:rsid w:val="00080615"/>
    <w:rsid w:val="00080A57"/>
    <w:rsid w:val="00081812"/>
    <w:rsid w:val="00081B36"/>
    <w:rsid w:val="00081B7C"/>
    <w:rsid w:val="00082EDD"/>
    <w:rsid w:val="00083045"/>
    <w:rsid w:val="00083771"/>
    <w:rsid w:val="00083DC3"/>
    <w:rsid w:val="000859D4"/>
    <w:rsid w:val="00085E21"/>
    <w:rsid w:val="00087768"/>
    <w:rsid w:val="00087819"/>
    <w:rsid w:val="00087F7D"/>
    <w:rsid w:val="00090248"/>
    <w:rsid w:val="00090410"/>
    <w:rsid w:val="000916A5"/>
    <w:rsid w:val="00092AF2"/>
    <w:rsid w:val="00092DDA"/>
    <w:rsid w:val="00093760"/>
    <w:rsid w:val="00094341"/>
    <w:rsid w:val="000948D9"/>
    <w:rsid w:val="0009527A"/>
    <w:rsid w:val="000959F9"/>
    <w:rsid w:val="0009758F"/>
    <w:rsid w:val="00097A8B"/>
    <w:rsid w:val="000A09E3"/>
    <w:rsid w:val="000A0E6A"/>
    <w:rsid w:val="000A14CD"/>
    <w:rsid w:val="000A2EB2"/>
    <w:rsid w:val="000A2F98"/>
    <w:rsid w:val="000A3A5E"/>
    <w:rsid w:val="000A3E96"/>
    <w:rsid w:val="000A46FB"/>
    <w:rsid w:val="000A4792"/>
    <w:rsid w:val="000A6853"/>
    <w:rsid w:val="000A6930"/>
    <w:rsid w:val="000A7103"/>
    <w:rsid w:val="000A7125"/>
    <w:rsid w:val="000A7148"/>
    <w:rsid w:val="000A7181"/>
    <w:rsid w:val="000B087B"/>
    <w:rsid w:val="000B1A3E"/>
    <w:rsid w:val="000B1C7F"/>
    <w:rsid w:val="000B1D11"/>
    <w:rsid w:val="000B233E"/>
    <w:rsid w:val="000B34E1"/>
    <w:rsid w:val="000B352B"/>
    <w:rsid w:val="000B4D91"/>
    <w:rsid w:val="000B5062"/>
    <w:rsid w:val="000B5ED0"/>
    <w:rsid w:val="000B6C55"/>
    <w:rsid w:val="000B72AF"/>
    <w:rsid w:val="000B7947"/>
    <w:rsid w:val="000C1322"/>
    <w:rsid w:val="000C170A"/>
    <w:rsid w:val="000C19DE"/>
    <w:rsid w:val="000C1F11"/>
    <w:rsid w:val="000C24C6"/>
    <w:rsid w:val="000C2C11"/>
    <w:rsid w:val="000C393D"/>
    <w:rsid w:val="000C4061"/>
    <w:rsid w:val="000C4198"/>
    <w:rsid w:val="000C5359"/>
    <w:rsid w:val="000C58A5"/>
    <w:rsid w:val="000C64EB"/>
    <w:rsid w:val="000C69C3"/>
    <w:rsid w:val="000C6BE1"/>
    <w:rsid w:val="000C75C7"/>
    <w:rsid w:val="000D07D9"/>
    <w:rsid w:val="000D1629"/>
    <w:rsid w:val="000D1A39"/>
    <w:rsid w:val="000D26D1"/>
    <w:rsid w:val="000D2CC5"/>
    <w:rsid w:val="000D30B3"/>
    <w:rsid w:val="000D4349"/>
    <w:rsid w:val="000D469D"/>
    <w:rsid w:val="000D5856"/>
    <w:rsid w:val="000D5C7A"/>
    <w:rsid w:val="000D5D90"/>
    <w:rsid w:val="000D6801"/>
    <w:rsid w:val="000D6E2F"/>
    <w:rsid w:val="000D738B"/>
    <w:rsid w:val="000E0295"/>
    <w:rsid w:val="000E0897"/>
    <w:rsid w:val="000E0B67"/>
    <w:rsid w:val="000E0FD3"/>
    <w:rsid w:val="000E19A3"/>
    <w:rsid w:val="000E1B08"/>
    <w:rsid w:val="000E1DC9"/>
    <w:rsid w:val="000E3332"/>
    <w:rsid w:val="000E3572"/>
    <w:rsid w:val="000E3FD5"/>
    <w:rsid w:val="000E4A17"/>
    <w:rsid w:val="000E4CEB"/>
    <w:rsid w:val="000E51FA"/>
    <w:rsid w:val="000E5D48"/>
    <w:rsid w:val="000E6247"/>
    <w:rsid w:val="000E6361"/>
    <w:rsid w:val="000E7328"/>
    <w:rsid w:val="000F04B2"/>
    <w:rsid w:val="000F2409"/>
    <w:rsid w:val="000F2C92"/>
    <w:rsid w:val="000F32AC"/>
    <w:rsid w:val="000F35C9"/>
    <w:rsid w:val="000F4255"/>
    <w:rsid w:val="000F4417"/>
    <w:rsid w:val="000F51E5"/>
    <w:rsid w:val="000F61D9"/>
    <w:rsid w:val="000F69D9"/>
    <w:rsid w:val="000F7442"/>
    <w:rsid w:val="000F7787"/>
    <w:rsid w:val="00100251"/>
    <w:rsid w:val="00100FBB"/>
    <w:rsid w:val="00101193"/>
    <w:rsid w:val="001019C4"/>
    <w:rsid w:val="0010265E"/>
    <w:rsid w:val="00102E3E"/>
    <w:rsid w:val="001030F4"/>
    <w:rsid w:val="0010360C"/>
    <w:rsid w:val="001036F2"/>
    <w:rsid w:val="0010391B"/>
    <w:rsid w:val="00103EA8"/>
    <w:rsid w:val="00104597"/>
    <w:rsid w:val="00104CF5"/>
    <w:rsid w:val="00105707"/>
    <w:rsid w:val="0010670B"/>
    <w:rsid w:val="00110B22"/>
    <w:rsid w:val="0011158C"/>
    <w:rsid w:val="001126D3"/>
    <w:rsid w:val="001127CB"/>
    <w:rsid w:val="001133A1"/>
    <w:rsid w:val="00113932"/>
    <w:rsid w:val="00113C11"/>
    <w:rsid w:val="0011632C"/>
    <w:rsid w:val="001165FF"/>
    <w:rsid w:val="001208EA"/>
    <w:rsid w:val="001221C5"/>
    <w:rsid w:val="00122D51"/>
    <w:rsid w:val="00123203"/>
    <w:rsid w:val="0012332B"/>
    <w:rsid w:val="00124B19"/>
    <w:rsid w:val="001251BD"/>
    <w:rsid w:val="0012523B"/>
    <w:rsid w:val="00125623"/>
    <w:rsid w:val="00125655"/>
    <w:rsid w:val="0012581E"/>
    <w:rsid w:val="00125F2D"/>
    <w:rsid w:val="00127FD4"/>
    <w:rsid w:val="0013092B"/>
    <w:rsid w:val="00131078"/>
    <w:rsid w:val="001310CB"/>
    <w:rsid w:val="001311FA"/>
    <w:rsid w:val="0013182D"/>
    <w:rsid w:val="001324A9"/>
    <w:rsid w:val="00132896"/>
    <w:rsid w:val="00132DFF"/>
    <w:rsid w:val="0013356F"/>
    <w:rsid w:val="00133E74"/>
    <w:rsid w:val="001343F7"/>
    <w:rsid w:val="0013636B"/>
    <w:rsid w:val="00136F62"/>
    <w:rsid w:val="00137673"/>
    <w:rsid w:val="001377F3"/>
    <w:rsid w:val="00140124"/>
    <w:rsid w:val="001401EC"/>
    <w:rsid w:val="0014119A"/>
    <w:rsid w:val="0014130A"/>
    <w:rsid w:val="001416A7"/>
    <w:rsid w:val="00141E95"/>
    <w:rsid w:val="001426B5"/>
    <w:rsid w:val="001434A7"/>
    <w:rsid w:val="00143EFC"/>
    <w:rsid w:val="001446DC"/>
    <w:rsid w:val="00144AA1"/>
    <w:rsid w:val="0014512A"/>
    <w:rsid w:val="00145BD3"/>
    <w:rsid w:val="00145BEA"/>
    <w:rsid w:val="00147BFE"/>
    <w:rsid w:val="0015168D"/>
    <w:rsid w:val="00151714"/>
    <w:rsid w:val="00151B7B"/>
    <w:rsid w:val="0015246A"/>
    <w:rsid w:val="001540CF"/>
    <w:rsid w:val="00154EEA"/>
    <w:rsid w:val="001554A6"/>
    <w:rsid w:val="00155566"/>
    <w:rsid w:val="001556CB"/>
    <w:rsid w:val="00155A41"/>
    <w:rsid w:val="00155E1D"/>
    <w:rsid w:val="00156662"/>
    <w:rsid w:val="0015751D"/>
    <w:rsid w:val="00157992"/>
    <w:rsid w:val="0016034F"/>
    <w:rsid w:val="001604FE"/>
    <w:rsid w:val="00160687"/>
    <w:rsid w:val="00161370"/>
    <w:rsid w:val="0016148F"/>
    <w:rsid w:val="00161AA9"/>
    <w:rsid w:val="00162012"/>
    <w:rsid w:val="00162214"/>
    <w:rsid w:val="0016411B"/>
    <w:rsid w:val="0016451D"/>
    <w:rsid w:val="00165138"/>
    <w:rsid w:val="0016539E"/>
    <w:rsid w:val="0016598F"/>
    <w:rsid w:val="00165B77"/>
    <w:rsid w:val="00166E2F"/>
    <w:rsid w:val="00167556"/>
    <w:rsid w:val="00167A55"/>
    <w:rsid w:val="001702C1"/>
    <w:rsid w:val="001704D4"/>
    <w:rsid w:val="00173289"/>
    <w:rsid w:val="00173C47"/>
    <w:rsid w:val="00174319"/>
    <w:rsid w:val="00174E35"/>
    <w:rsid w:val="00175394"/>
    <w:rsid w:val="00175AFC"/>
    <w:rsid w:val="00175B38"/>
    <w:rsid w:val="00175EBF"/>
    <w:rsid w:val="001767FA"/>
    <w:rsid w:val="00177EE3"/>
    <w:rsid w:val="001809F4"/>
    <w:rsid w:val="001812C0"/>
    <w:rsid w:val="00181D44"/>
    <w:rsid w:val="00182BC2"/>
    <w:rsid w:val="00184874"/>
    <w:rsid w:val="001857D0"/>
    <w:rsid w:val="00185A5C"/>
    <w:rsid w:val="00187CF7"/>
    <w:rsid w:val="00190725"/>
    <w:rsid w:val="00190870"/>
    <w:rsid w:val="00190C0C"/>
    <w:rsid w:val="00190FDF"/>
    <w:rsid w:val="001912C8"/>
    <w:rsid w:val="001917D7"/>
    <w:rsid w:val="0019182D"/>
    <w:rsid w:val="00191DCB"/>
    <w:rsid w:val="00193B14"/>
    <w:rsid w:val="00193BA8"/>
    <w:rsid w:val="00194229"/>
    <w:rsid w:val="00194782"/>
    <w:rsid w:val="00195137"/>
    <w:rsid w:val="001951AB"/>
    <w:rsid w:val="0019570C"/>
    <w:rsid w:val="00196396"/>
    <w:rsid w:val="00197217"/>
    <w:rsid w:val="001979B4"/>
    <w:rsid w:val="00197FDB"/>
    <w:rsid w:val="001A07DC"/>
    <w:rsid w:val="001A0C74"/>
    <w:rsid w:val="001A0CD2"/>
    <w:rsid w:val="001A0FDA"/>
    <w:rsid w:val="001A1B6F"/>
    <w:rsid w:val="001A225B"/>
    <w:rsid w:val="001A28D8"/>
    <w:rsid w:val="001A3333"/>
    <w:rsid w:val="001A37E8"/>
    <w:rsid w:val="001A4C75"/>
    <w:rsid w:val="001A4D8B"/>
    <w:rsid w:val="001A63E0"/>
    <w:rsid w:val="001A6754"/>
    <w:rsid w:val="001B00C0"/>
    <w:rsid w:val="001B04B9"/>
    <w:rsid w:val="001B0DD1"/>
    <w:rsid w:val="001B1E5E"/>
    <w:rsid w:val="001B39F3"/>
    <w:rsid w:val="001B3DC5"/>
    <w:rsid w:val="001B51B6"/>
    <w:rsid w:val="001B54E0"/>
    <w:rsid w:val="001B5636"/>
    <w:rsid w:val="001B61AD"/>
    <w:rsid w:val="001B6634"/>
    <w:rsid w:val="001B75D4"/>
    <w:rsid w:val="001C0394"/>
    <w:rsid w:val="001C125A"/>
    <w:rsid w:val="001C1FA7"/>
    <w:rsid w:val="001C34FB"/>
    <w:rsid w:val="001C4789"/>
    <w:rsid w:val="001C4AAF"/>
    <w:rsid w:val="001C4C1A"/>
    <w:rsid w:val="001C51C9"/>
    <w:rsid w:val="001C6C83"/>
    <w:rsid w:val="001C767B"/>
    <w:rsid w:val="001D0ECE"/>
    <w:rsid w:val="001D121C"/>
    <w:rsid w:val="001D19E9"/>
    <w:rsid w:val="001D237B"/>
    <w:rsid w:val="001D2BB9"/>
    <w:rsid w:val="001D306E"/>
    <w:rsid w:val="001D364E"/>
    <w:rsid w:val="001D3767"/>
    <w:rsid w:val="001D3B14"/>
    <w:rsid w:val="001D5CCF"/>
    <w:rsid w:val="001D5FFD"/>
    <w:rsid w:val="001D7A75"/>
    <w:rsid w:val="001E00DE"/>
    <w:rsid w:val="001E04B3"/>
    <w:rsid w:val="001E0940"/>
    <w:rsid w:val="001E0DC5"/>
    <w:rsid w:val="001E1051"/>
    <w:rsid w:val="001E1137"/>
    <w:rsid w:val="001E1BB0"/>
    <w:rsid w:val="001E1F49"/>
    <w:rsid w:val="001E27FB"/>
    <w:rsid w:val="001E330F"/>
    <w:rsid w:val="001E3558"/>
    <w:rsid w:val="001E3CA2"/>
    <w:rsid w:val="001E4E09"/>
    <w:rsid w:val="001E525A"/>
    <w:rsid w:val="001E5F6A"/>
    <w:rsid w:val="001E61D0"/>
    <w:rsid w:val="001E627C"/>
    <w:rsid w:val="001E6656"/>
    <w:rsid w:val="001E69A7"/>
    <w:rsid w:val="001E70B5"/>
    <w:rsid w:val="001E784E"/>
    <w:rsid w:val="001F0366"/>
    <w:rsid w:val="001F09A7"/>
    <w:rsid w:val="001F09BE"/>
    <w:rsid w:val="001F242B"/>
    <w:rsid w:val="001F2C05"/>
    <w:rsid w:val="001F34E7"/>
    <w:rsid w:val="001F37CE"/>
    <w:rsid w:val="001F38E7"/>
    <w:rsid w:val="001F4119"/>
    <w:rsid w:val="001F438E"/>
    <w:rsid w:val="001F4E71"/>
    <w:rsid w:val="001F5902"/>
    <w:rsid w:val="001F5ACC"/>
    <w:rsid w:val="001F5D96"/>
    <w:rsid w:val="001F5EA8"/>
    <w:rsid w:val="001F6787"/>
    <w:rsid w:val="001F71CE"/>
    <w:rsid w:val="001F75A7"/>
    <w:rsid w:val="00200538"/>
    <w:rsid w:val="00201A48"/>
    <w:rsid w:val="00201B5A"/>
    <w:rsid w:val="00202951"/>
    <w:rsid w:val="002029D9"/>
    <w:rsid w:val="00203F80"/>
    <w:rsid w:val="00205552"/>
    <w:rsid w:val="00205713"/>
    <w:rsid w:val="00205FB0"/>
    <w:rsid w:val="00207339"/>
    <w:rsid w:val="00207F49"/>
    <w:rsid w:val="0021025F"/>
    <w:rsid w:val="00210F50"/>
    <w:rsid w:val="0021183A"/>
    <w:rsid w:val="00211BBF"/>
    <w:rsid w:val="00211DC6"/>
    <w:rsid w:val="0021444B"/>
    <w:rsid w:val="00214666"/>
    <w:rsid w:val="00214DED"/>
    <w:rsid w:val="00214F5E"/>
    <w:rsid w:val="002152DB"/>
    <w:rsid w:val="0021552B"/>
    <w:rsid w:val="00215761"/>
    <w:rsid w:val="002160B6"/>
    <w:rsid w:val="00216142"/>
    <w:rsid w:val="00216D72"/>
    <w:rsid w:val="0021744A"/>
    <w:rsid w:val="002179D9"/>
    <w:rsid w:val="00217A4A"/>
    <w:rsid w:val="002201D5"/>
    <w:rsid w:val="002209B9"/>
    <w:rsid w:val="0022105E"/>
    <w:rsid w:val="0022108E"/>
    <w:rsid w:val="00221215"/>
    <w:rsid w:val="002219EA"/>
    <w:rsid w:val="0022248A"/>
    <w:rsid w:val="0022284D"/>
    <w:rsid w:val="00222D0B"/>
    <w:rsid w:val="00222FF4"/>
    <w:rsid w:val="002236C8"/>
    <w:rsid w:val="002236DB"/>
    <w:rsid w:val="00224B5B"/>
    <w:rsid w:val="00225455"/>
    <w:rsid w:val="002259CB"/>
    <w:rsid w:val="0022604C"/>
    <w:rsid w:val="00226904"/>
    <w:rsid w:val="00226F6D"/>
    <w:rsid w:val="00227447"/>
    <w:rsid w:val="00227CF3"/>
    <w:rsid w:val="0023039E"/>
    <w:rsid w:val="00230ACA"/>
    <w:rsid w:val="002318FC"/>
    <w:rsid w:val="002323FB"/>
    <w:rsid w:val="002328EC"/>
    <w:rsid w:val="002333B7"/>
    <w:rsid w:val="0023350E"/>
    <w:rsid w:val="0023480C"/>
    <w:rsid w:val="0023585D"/>
    <w:rsid w:val="00236BED"/>
    <w:rsid w:val="002401C8"/>
    <w:rsid w:val="00240D01"/>
    <w:rsid w:val="00240E20"/>
    <w:rsid w:val="00241EC9"/>
    <w:rsid w:val="002421CC"/>
    <w:rsid w:val="00242B44"/>
    <w:rsid w:val="00242C35"/>
    <w:rsid w:val="002443DB"/>
    <w:rsid w:val="002458B4"/>
    <w:rsid w:val="00245D74"/>
    <w:rsid w:val="00246598"/>
    <w:rsid w:val="00246840"/>
    <w:rsid w:val="00246909"/>
    <w:rsid w:val="00246F18"/>
    <w:rsid w:val="002502EF"/>
    <w:rsid w:val="00250514"/>
    <w:rsid w:val="002509EC"/>
    <w:rsid w:val="002523BB"/>
    <w:rsid w:val="002548EE"/>
    <w:rsid w:val="00255B99"/>
    <w:rsid w:val="0025644B"/>
    <w:rsid w:val="00257150"/>
    <w:rsid w:val="00261977"/>
    <w:rsid w:val="00262018"/>
    <w:rsid w:val="0026497E"/>
    <w:rsid w:val="00264FBA"/>
    <w:rsid w:val="00265028"/>
    <w:rsid w:val="00265216"/>
    <w:rsid w:val="0026550C"/>
    <w:rsid w:val="002656B6"/>
    <w:rsid w:val="00265EC5"/>
    <w:rsid w:val="00266157"/>
    <w:rsid w:val="00266466"/>
    <w:rsid w:val="00266842"/>
    <w:rsid w:val="00267159"/>
    <w:rsid w:val="00270480"/>
    <w:rsid w:val="00270BB5"/>
    <w:rsid w:val="00273B75"/>
    <w:rsid w:val="00273C4F"/>
    <w:rsid w:val="00273FB8"/>
    <w:rsid w:val="002745C8"/>
    <w:rsid w:val="00276EFD"/>
    <w:rsid w:val="002771C2"/>
    <w:rsid w:val="00277F32"/>
    <w:rsid w:val="00280BFD"/>
    <w:rsid w:val="00281124"/>
    <w:rsid w:val="00282A99"/>
    <w:rsid w:val="00282AF0"/>
    <w:rsid w:val="00283366"/>
    <w:rsid w:val="00283558"/>
    <w:rsid w:val="00283C9A"/>
    <w:rsid w:val="00284265"/>
    <w:rsid w:val="00284428"/>
    <w:rsid w:val="00284E41"/>
    <w:rsid w:val="0028607F"/>
    <w:rsid w:val="0028789A"/>
    <w:rsid w:val="00287929"/>
    <w:rsid w:val="00287EC2"/>
    <w:rsid w:val="00290ACC"/>
    <w:rsid w:val="00291484"/>
    <w:rsid w:val="002920B3"/>
    <w:rsid w:val="00292A0B"/>
    <w:rsid w:val="00293997"/>
    <w:rsid w:val="00293E1D"/>
    <w:rsid w:val="002944C4"/>
    <w:rsid w:val="002946FB"/>
    <w:rsid w:val="00294A0D"/>
    <w:rsid w:val="00295BC6"/>
    <w:rsid w:val="0029708E"/>
    <w:rsid w:val="0029730B"/>
    <w:rsid w:val="00297F72"/>
    <w:rsid w:val="002A232A"/>
    <w:rsid w:val="002A255C"/>
    <w:rsid w:val="002A2CF3"/>
    <w:rsid w:val="002A4B67"/>
    <w:rsid w:val="002A4DBF"/>
    <w:rsid w:val="002A5724"/>
    <w:rsid w:val="002A59A9"/>
    <w:rsid w:val="002A5D33"/>
    <w:rsid w:val="002A600F"/>
    <w:rsid w:val="002A61B7"/>
    <w:rsid w:val="002A6771"/>
    <w:rsid w:val="002A677D"/>
    <w:rsid w:val="002A7113"/>
    <w:rsid w:val="002A750F"/>
    <w:rsid w:val="002B0343"/>
    <w:rsid w:val="002B03BD"/>
    <w:rsid w:val="002B0863"/>
    <w:rsid w:val="002B0A0F"/>
    <w:rsid w:val="002B2118"/>
    <w:rsid w:val="002B24C8"/>
    <w:rsid w:val="002B2DDD"/>
    <w:rsid w:val="002B4A15"/>
    <w:rsid w:val="002B4E18"/>
    <w:rsid w:val="002B4E6A"/>
    <w:rsid w:val="002B6746"/>
    <w:rsid w:val="002B73E8"/>
    <w:rsid w:val="002B7596"/>
    <w:rsid w:val="002B7712"/>
    <w:rsid w:val="002B7DC2"/>
    <w:rsid w:val="002C0226"/>
    <w:rsid w:val="002C328D"/>
    <w:rsid w:val="002C3539"/>
    <w:rsid w:val="002C35B8"/>
    <w:rsid w:val="002C4240"/>
    <w:rsid w:val="002C4587"/>
    <w:rsid w:val="002C4F43"/>
    <w:rsid w:val="002C5E73"/>
    <w:rsid w:val="002C62AD"/>
    <w:rsid w:val="002C79B2"/>
    <w:rsid w:val="002C7C92"/>
    <w:rsid w:val="002D140C"/>
    <w:rsid w:val="002D35AB"/>
    <w:rsid w:val="002D3B32"/>
    <w:rsid w:val="002D419D"/>
    <w:rsid w:val="002D61B0"/>
    <w:rsid w:val="002D6B24"/>
    <w:rsid w:val="002D6DB4"/>
    <w:rsid w:val="002E1695"/>
    <w:rsid w:val="002E1E0D"/>
    <w:rsid w:val="002E2EA1"/>
    <w:rsid w:val="002E3F12"/>
    <w:rsid w:val="002E52BA"/>
    <w:rsid w:val="002E55F2"/>
    <w:rsid w:val="002E58D0"/>
    <w:rsid w:val="002E5BEC"/>
    <w:rsid w:val="002E5C49"/>
    <w:rsid w:val="002F0492"/>
    <w:rsid w:val="002F2EFA"/>
    <w:rsid w:val="002F371D"/>
    <w:rsid w:val="002F3724"/>
    <w:rsid w:val="002F4932"/>
    <w:rsid w:val="002F5177"/>
    <w:rsid w:val="002F57D7"/>
    <w:rsid w:val="002F695B"/>
    <w:rsid w:val="002F6EC1"/>
    <w:rsid w:val="002F7D8D"/>
    <w:rsid w:val="00300312"/>
    <w:rsid w:val="003013A5"/>
    <w:rsid w:val="0030172A"/>
    <w:rsid w:val="003023CE"/>
    <w:rsid w:val="00302891"/>
    <w:rsid w:val="0030550E"/>
    <w:rsid w:val="00305B7C"/>
    <w:rsid w:val="0030674F"/>
    <w:rsid w:val="00306A60"/>
    <w:rsid w:val="00307173"/>
    <w:rsid w:val="003114E1"/>
    <w:rsid w:val="003120DE"/>
    <w:rsid w:val="00312647"/>
    <w:rsid w:val="00312F0D"/>
    <w:rsid w:val="003130CD"/>
    <w:rsid w:val="00313BCE"/>
    <w:rsid w:val="0031469E"/>
    <w:rsid w:val="00314742"/>
    <w:rsid w:val="00314883"/>
    <w:rsid w:val="00314B6F"/>
    <w:rsid w:val="00315767"/>
    <w:rsid w:val="00315CAA"/>
    <w:rsid w:val="00315DE0"/>
    <w:rsid w:val="0031767A"/>
    <w:rsid w:val="00317D12"/>
    <w:rsid w:val="00317FF1"/>
    <w:rsid w:val="003202F2"/>
    <w:rsid w:val="003204A2"/>
    <w:rsid w:val="00321095"/>
    <w:rsid w:val="003215F0"/>
    <w:rsid w:val="0032172F"/>
    <w:rsid w:val="00322390"/>
    <w:rsid w:val="0032297D"/>
    <w:rsid w:val="0032313C"/>
    <w:rsid w:val="003248AA"/>
    <w:rsid w:val="00324AF6"/>
    <w:rsid w:val="00324FB7"/>
    <w:rsid w:val="00325633"/>
    <w:rsid w:val="003257A0"/>
    <w:rsid w:val="00325F64"/>
    <w:rsid w:val="003272DA"/>
    <w:rsid w:val="00330083"/>
    <w:rsid w:val="00330F82"/>
    <w:rsid w:val="00331045"/>
    <w:rsid w:val="003311D7"/>
    <w:rsid w:val="003311F7"/>
    <w:rsid w:val="00331F82"/>
    <w:rsid w:val="00331FEA"/>
    <w:rsid w:val="00332498"/>
    <w:rsid w:val="003324A2"/>
    <w:rsid w:val="00333E83"/>
    <w:rsid w:val="00334500"/>
    <w:rsid w:val="003352A8"/>
    <w:rsid w:val="00335341"/>
    <w:rsid w:val="003355D5"/>
    <w:rsid w:val="003356D8"/>
    <w:rsid w:val="0033571A"/>
    <w:rsid w:val="00336C4F"/>
    <w:rsid w:val="00336CD8"/>
    <w:rsid w:val="003373CC"/>
    <w:rsid w:val="003377E5"/>
    <w:rsid w:val="00337BDC"/>
    <w:rsid w:val="00341521"/>
    <w:rsid w:val="00341584"/>
    <w:rsid w:val="00341913"/>
    <w:rsid w:val="003425B0"/>
    <w:rsid w:val="0034328E"/>
    <w:rsid w:val="00343383"/>
    <w:rsid w:val="003438D2"/>
    <w:rsid w:val="00343AA1"/>
    <w:rsid w:val="00343AC3"/>
    <w:rsid w:val="00343B37"/>
    <w:rsid w:val="00343F67"/>
    <w:rsid w:val="0034519C"/>
    <w:rsid w:val="003464A3"/>
    <w:rsid w:val="0034650E"/>
    <w:rsid w:val="00346C27"/>
    <w:rsid w:val="0034723F"/>
    <w:rsid w:val="00347537"/>
    <w:rsid w:val="00347609"/>
    <w:rsid w:val="00347DFF"/>
    <w:rsid w:val="00350220"/>
    <w:rsid w:val="00350333"/>
    <w:rsid w:val="003515CC"/>
    <w:rsid w:val="003533A6"/>
    <w:rsid w:val="003538F4"/>
    <w:rsid w:val="003539A2"/>
    <w:rsid w:val="00354244"/>
    <w:rsid w:val="00354D79"/>
    <w:rsid w:val="00355B56"/>
    <w:rsid w:val="00355EE8"/>
    <w:rsid w:val="00355F6C"/>
    <w:rsid w:val="003567AD"/>
    <w:rsid w:val="00356939"/>
    <w:rsid w:val="00361F37"/>
    <w:rsid w:val="003621CC"/>
    <w:rsid w:val="00362454"/>
    <w:rsid w:val="0036361C"/>
    <w:rsid w:val="00363B46"/>
    <w:rsid w:val="003647B2"/>
    <w:rsid w:val="00365616"/>
    <w:rsid w:val="00365E83"/>
    <w:rsid w:val="00366799"/>
    <w:rsid w:val="00366C4E"/>
    <w:rsid w:val="00367A02"/>
    <w:rsid w:val="003703C4"/>
    <w:rsid w:val="00370757"/>
    <w:rsid w:val="00370CBE"/>
    <w:rsid w:val="0037176A"/>
    <w:rsid w:val="00373742"/>
    <w:rsid w:val="00374726"/>
    <w:rsid w:val="00375774"/>
    <w:rsid w:val="003759C4"/>
    <w:rsid w:val="00376B86"/>
    <w:rsid w:val="003809C0"/>
    <w:rsid w:val="00380CFC"/>
    <w:rsid w:val="003813D2"/>
    <w:rsid w:val="0038148A"/>
    <w:rsid w:val="003814CD"/>
    <w:rsid w:val="003816D3"/>
    <w:rsid w:val="00381C0B"/>
    <w:rsid w:val="0038264A"/>
    <w:rsid w:val="00383B02"/>
    <w:rsid w:val="00383E21"/>
    <w:rsid w:val="00384081"/>
    <w:rsid w:val="00384A2D"/>
    <w:rsid w:val="00386467"/>
    <w:rsid w:val="00387241"/>
    <w:rsid w:val="00387667"/>
    <w:rsid w:val="00387A39"/>
    <w:rsid w:val="00387C7F"/>
    <w:rsid w:val="00387F69"/>
    <w:rsid w:val="0039067D"/>
    <w:rsid w:val="0039073C"/>
    <w:rsid w:val="003907AE"/>
    <w:rsid w:val="00390D5B"/>
    <w:rsid w:val="00390FD2"/>
    <w:rsid w:val="0039135B"/>
    <w:rsid w:val="0039553F"/>
    <w:rsid w:val="003955C0"/>
    <w:rsid w:val="00395774"/>
    <w:rsid w:val="00396032"/>
    <w:rsid w:val="003963AE"/>
    <w:rsid w:val="00397D7D"/>
    <w:rsid w:val="003A1EB1"/>
    <w:rsid w:val="003A2723"/>
    <w:rsid w:val="003A27E8"/>
    <w:rsid w:val="003A3192"/>
    <w:rsid w:val="003A3748"/>
    <w:rsid w:val="003A3C3E"/>
    <w:rsid w:val="003A44E5"/>
    <w:rsid w:val="003A585F"/>
    <w:rsid w:val="003A6775"/>
    <w:rsid w:val="003A677C"/>
    <w:rsid w:val="003B06F4"/>
    <w:rsid w:val="003B079A"/>
    <w:rsid w:val="003B0BF2"/>
    <w:rsid w:val="003B14C4"/>
    <w:rsid w:val="003B1A78"/>
    <w:rsid w:val="003B1B59"/>
    <w:rsid w:val="003B240A"/>
    <w:rsid w:val="003B3513"/>
    <w:rsid w:val="003B4B72"/>
    <w:rsid w:val="003B52BE"/>
    <w:rsid w:val="003B622F"/>
    <w:rsid w:val="003B7869"/>
    <w:rsid w:val="003B7DB6"/>
    <w:rsid w:val="003C0544"/>
    <w:rsid w:val="003C3762"/>
    <w:rsid w:val="003C3FD8"/>
    <w:rsid w:val="003C4E4F"/>
    <w:rsid w:val="003C56FF"/>
    <w:rsid w:val="003C58B5"/>
    <w:rsid w:val="003C61E9"/>
    <w:rsid w:val="003C67D1"/>
    <w:rsid w:val="003C6F5A"/>
    <w:rsid w:val="003C74D0"/>
    <w:rsid w:val="003C7CD6"/>
    <w:rsid w:val="003C7EC4"/>
    <w:rsid w:val="003C7FA9"/>
    <w:rsid w:val="003C7FD0"/>
    <w:rsid w:val="003D07DA"/>
    <w:rsid w:val="003D0F39"/>
    <w:rsid w:val="003D0F43"/>
    <w:rsid w:val="003D1CE4"/>
    <w:rsid w:val="003D2030"/>
    <w:rsid w:val="003D23BC"/>
    <w:rsid w:val="003D33ED"/>
    <w:rsid w:val="003D3C67"/>
    <w:rsid w:val="003D41CC"/>
    <w:rsid w:val="003D59DC"/>
    <w:rsid w:val="003D689B"/>
    <w:rsid w:val="003D7B0B"/>
    <w:rsid w:val="003D7D59"/>
    <w:rsid w:val="003D7E13"/>
    <w:rsid w:val="003E009D"/>
    <w:rsid w:val="003E1041"/>
    <w:rsid w:val="003E17AB"/>
    <w:rsid w:val="003E2400"/>
    <w:rsid w:val="003E2887"/>
    <w:rsid w:val="003E2959"/>
    <w:rsid w:val="003E2FC9"/>
    <w:rsid w:val="003E314A"/>
    <w:rsid w:val="003E3231"/>
    <w:rsid w:val="003E34F7"/>
    <w:rsid w:val="003E38E8"/>
    <w:rsid w:val="003E3D2B"/>
    <w:rsid w:val="003E524C"/>
    <w:rsid w:val="003E651B"/>
    <w:rsid w:val="003E6A02"/>
    <w:rsid w:val="003F1285"/>
    <w:rsid w:val="003F1333"/>
    <w:rsid w:val="003F137A"/>
    <w:rsid w:val="003F1C7C"/>
    <w:rsid w:val="003F2C74"/>
    <w:rsid w:val="003F2D6A"/>
    <w:rsid w:val="003F311B"/>
    <w:rsid w:val="003F3A32"/>
    <w:rsid w:val="003F4EA2"/>
    <w:rsid w:val="003F6034"/>
    <w:rsid w:val="003F6C77"/>
    <w:rsid w:val="003F6EAC"/>
    <w:rsid w:val="003F7CDD"/>
    <w:rsid w:val="004006C3"/>
    <w:rsid w:val="00402495"/>
    <w:rsid w:val="00402720"/>
    <w:rsid w:val="00403416"/>
    <w:rsid w:val="0040416D"/>
    <w:rsid w:val="00404315"/>
    <w:rsid w:val="0040486B"/>
    <w:rsid w:val="00405083"/>
    <w:rsid w:val="004050A4"/>
    <w:rsid w:val="004053A1"/>
    <w:rsid w:val="004053C6"/>
    <w:rsid w:val="00406166"/>
    <w:rsid w:val="004073DF"/>
    <w:rsid w:val="00407534"/>
    <w:rsid w:val="00410C7C"/>
    <w:rsid w:val="00411786"/>
    <w:rsid w:val="00412D0C"/>
    <w:rsid w:val="004131A4"/>
    <w:rsid w:val="00413310"/>
    <w:rsid w:val="004137A9"/>
    <w:rsid w:val="00413C1C"/>
    <w:rsid w:val="0041411C"/>
    <w:rsid w:val="00414A6D"/>
    <w:rsid w:val="004155C1"/>
    <w:rsid w:val="00415A89"/>
    <w:rsid w:val="00415AF5"/>
    <w:rsid w:val="00417BFF"/>
    <w:rsid w:val="00417E9E"/>
    <w:rsid w:val="00417EB7"/>
    <w:rsid w:val="004204DC"/>
    <w:rsid w:val="004207D6"/>
    <w:rsid w:val="004213BE"/>
    <w:rsid w:val="004215EA"/>
    <w:rsid w:val="004240E4"/>
    <w:rsid w:val="00425262"/>
    <w:rsid w:val="0042536D"/>
    <w:rsid w:val="00425540"/>
    <w:rsid w:val="00425616"/>
    <w:rsid w:val="00426675"/>
    <w:rsid w:val="00426758"/>
    <w:rsid w:val="004267ED"/>
    <w:rsid w:val="004268C1"/>
    <w:rsid w:val="00426A59"/>
    <w:rsid w:val="004272E0"/>
    <w:rsid w:val="00427744"/>
    <w:rsid w:val="004303FC"/>
    <w:rsid w:val="00430533"/>
    <w:rsid w:val="004309D8"/>
    <w:rsid w:val="0043128D"/>
    <w:rsid w:val="004312F2"/>
    <w:rsid w:val="0043196C"/>
    <w:rsid w:val="00432F3D"/>
    <w:rsid w:val="00433457"/>
    <w:rsid w:val="0043426C"/>
    <w:rsid w:val="00434BD1"/>
    <w:rsid w:val="00434C2A"/>
    <w:rsid w:val="00435158"/>
    <w:rsid w:val="00435B14"/>
    <w:rsid w:val="00437A2B"/>
    <w:rsid w:val="00441A38"/>
    <w:rsid w:val="00441BF7"/>
    <w:rsid w:val="00441E8F"/>
    <w:rsid w:val="00443325"/>
    <w:rsid w:val="00443861"/>
    <w:rsid w:val="00443B35"/>
    <w:rsid w:val="00443BC4"/>
    <w:rsid w:val="00443CD4"/>
    <w:rsid w:val="00444248"/>
    <w:rsid w:val="004447B8"/>
    <w:rsid w:val="00444B7F"/>
    <w:rsid w:val="004450DA"/>
    <w:rsid w:val="00445706"/>
    <w:rsid w:val="00445CE0"/>
    <w:rsid w:val="00445F2F"/>
    <w:rsid w:val="00447B1E"/>
    <w:rsid w:val="00447E69"/>
    <w:rsid w:val="0045111F"/>
    <w:rsid w:val="00451D5A"/>
    <w:rsid w:val="0045300E"/>
    <w:rsid w:val="0045301D"/>
    <w:rsid w:val="00453158"/>
    <w:rsid w:val="00453426"/>
    <w:rsid w:val="00454784"/>
    <w:rsid w:val="00457843"/>
    <w:rsid w:val="00460849"/>
    <w:rsid w:val="00460869"/>
    <w:rsid w:val="00460B95"/>
    <w:rsid w:val="004619AF"/>
    <w:rsid w:val="00461E31"/>
    <w:rsid w:val="00462925"/>
    <w:rsid w:val="00462D5A"/>
    <w:rsid w:val="0046320B"/>
    <w:rsid w:val="00463315"/>
    <w:rsid w:val="004638E9"/>
    <w:rsid w:val="00463CD4"/>
    <w:rsid w:val="0046445E"/>
    <w:rsid w:val="004659C1"/>
    <w:rsid w:val="00465DCA"/>
    <w:rsid w:val="00465EB1"/>
    <w:rsid w:val="00466887"/>
    <w:rsid w:val="0046694B"/>
    <w:rsid w:val="00467524"/>
    <w:rsid w:val="00467823"/>
    <w:rsid w:val="00467DBD"/>
    <w:rsid w:val="00470619"/>
    <w:rsid w:val="00470D0A"/>
    <w:rsid w:val="00472206"/>
    <w:rsid w:val="004725CC"/>
    <w:rsid w:val="00473845"/>
    <w:rsid w:val="00473B72"/>
    <w:rsid w:val="0047462D"/>
    <w:rsid w:val="00475A4C"/>
    <w:rsid w:val="00476593"/>
    <w:rsid w:val="00476E20"/>
    <w:rsid w:val="0047774C"/>
    <w:rsid w:val="00477861"/>
    <w:rsid w:val="004778B3"/>
    <w:rsid w:val="00480A81"/>
    <w:rsid w:val="00480EF3"/>
    <w:rsid w:val="00480FD9"/>
    <w:rsid w:val="00482368"/>
    <w:rsid w:val="0048298C"/>
    <w:rsid w:val="00483236"/>
    <w:rsid w:val="00485E5B"/>
    <w:rsid w:val="00485F3C"/>
    <w:rsid w:val="00492584"/>
    <w:rsid w:val="004929C9"/>
    <w:rsid w:val="00492E1F"/>
    <w:rsid w:val="00493E06"/>
    <w:rsid w:val="0049413D"/>
    <w:rsid w:val="00494832"/>
    <w:rsid w:val="00494F6F"/>
    <w:rsid w:val="004951C4"/>
    <w:rsid w:val="004957AB"/>
    <w:rsid w:val="0049645E"/>
    <w:rsid w:val="00496483"/>
    <w:rsid w:val="004966C9"/>
    <w:rsid w:val="00496B24"/>
    <w:rsid w:val="00496BEF"/>
    <w:rsid w:val="00497002"/>
    <w:rsid w:val="004A2554"/>
    <w:rsid w:val="004A2745"/>
    <w:rsid w:val="004A2A87"/>
    <w:rsid w:val="004A2B96"/>
    <w:rsid w:val="004A3D56"/>
    <w:rsid w:val="004A4356"/>
    <w:rsid w:val="004A4C65"/>
    <w:rsid w:val="004A51C4"/>
    <w:rsid w:val="004A538D"/>
    <w:rsid w:val="004A54D5"/>
    <w:rsid w:val="004A54EC"/>
    <w:rsid w:val="004A60F3"/>
    <w:rsid w:val="004A7199"/>
    <w:rsid w:val="004A74E4"/>
    <w:rsid w:val="004B0FDC"/>
    <w:rsid w:val="004B2602"/>
    <w:rsid w:val="004B261F"/>
    <w:rsid w:val="004B33D5"/>
    <w:rsid w:val="004B3C57"/>
    <w:rsid w:val="004B4171"/>
    <w:rsid w:val="004B4D31"/>
    <w:rsid w:val="004B50D3"/>
    <w:rsid w:val="004B63E7"/>
    <w:rsid w:val="004C07FE"/>
    <w:rsid w:val="004C0980"/>
    <w:rsid w:val="004C1113"/>
    <w:rsid w:val="004C1E38"/>
    <w:rsid w:val="004C26BE"/>
    <w:rsid w:val="004C29FD"/>
    <w:rsid w:val="004C3461"/>
    <w:rsid w:val="004C3788"/>
    <w:rsid w:val="004C37B9"/>
    <w:rsid w:val="004C42D0"/>
    <w:rsid w:val="004C5674"/>
    <w:rsid w:val="004C597F"/>
    <w:rsid w:val="004C61E1"/>
    <w:rsid w:val="004C705F"/>
    <w:rsid w:val="004D0603"/>
    <w:rsid w:val="004D0AE3"/>
    <w:rsid w:val="004D0BB1"/>
    <w:rsid w:val="004D173A"/>
    <w:rsid w:val="004D1AAB"/>
    <w:rsid w:val="004D2937"/>
    <w:rsid w:val="004D3116"/>
    <w:rsid w:val="004D373E"/>
    <w:rsid w:val="004D5107"/>
    <w:rsid w:val="004D5857"/>
    <w:rsid w:val="004D5908"/>
    <w:rsid w:val="004D6FA6"/>
    <w:rsid w:val="004D7CAA"/>
    <w:rsid w:val="004E0D4B"/>
    <w:rsid w:val="004E165A"/>
    <w:rsid w:val="004E1E25"/>
    <w:rsid w:val="004E22FC"/>
    <w:rsid w:val="004E278B"/>
    <w:rsid w:val="004E2C4E"/>
    <w:rsid w:val="004E3F3E"/>
    <w:rsid w:val="004E43D7"/>
    <w:rsid w:val="004E488A"/>
    <w:rsid w:val="004E4BAE"/>
    <w:rsid w:val="004E4D43"/>
    <w:rsid w:val="004E5231"/>
    <w:rsid w:val="004E5E4B"/>
    <w:rsid w:val="004E690A"/>
    <w:rsid w:val="004E7423"/>
    <w:rsid w:val="004E76A2"/>
    <w:rsid w:val="004F006B"/>
    <w:rsid w:val="004F05A0"/>
    <w:rsid w:val="004F192A"/>
    <w:rsid w:val="004F2AEF"/>
    <w:rsid w:val="004F2C51"/>
    <w:rsid w:val="004F2CBD"/>
    <w:rsid w:val="004F4907"/>
    <w:rsid w:val="004F4972"/>
    <w:rsid w:val="004F4DBD"/>
    <w:rsid w:val="004F5C82"/>
    <w:rsid w:val="005018D7"/>
    <w:rsid w:val="00501B0F"/>
    <w:rsid w:val="005032DB"/>
    <w:rsid w:val="005034BF"/>
    <w:rsid w:val="00503AF0"/>
    <w:rsid w:val="00503EA4"/>
    <w:rsid w:val="00503EA9"/>
    <w:rsid w:val="005050EA"/>
    <w:rsid w:val="005052D9"/>
    <w:rsid w:val="00505882"/>
    <w:rsid w:val="005058FC"/>
    <w:rsid w:val="00505EBD"/>
    <w:rsid w:val="005063BE"/>
    <w:rsid w:val="005069AA"/>
    <w:rsid w:val="00506ED3"/>
    <w:rsid w:val="00506F91"/>
    <w:rsid w:val="00507137"/>
    <w:rsid w:val="00507E83"/>
    <w:rsid w:val="005100DB"/>
    <w:rsid w:val="0051123C"/>
    <w:rsid w:val="0051238A"/>
    <w:rsid w:val="00512998"/>
    <w:rsid w:val="00512D7A"/>
    <w:rsid w:val="005135BB"/>
    <w:rsid w:val="0051395A"/>
    <w:rsid w:val="005144A2"/>
    <w:rsid w:val="00514767"/>
    <w:rsid w:val="00514F5C"/>
    <w:rsid w:val="005158D4"/>
    <w:rsid w:val="00515B44"/>
    <w:rsid w:val="005164EB"/>
    <w:rsid w:val="00516C5F"/>
    <w:rsid w:val="005175AF"/>
    <w:rsid w:val="005179A3"/>
    <w:rsid w:val="005206A3"/>
    <w:rsid w:val="00521239"/>
    <w:rsid w:val="00521308"/>
    <w:rsid w:val="00521A39"/>
    <w:rsid w:val="00522833"/>
    <w:rsid w:val="005232C8"/>
    <w:rsid w:val="005232E2"/>
    <w:rsid w:val="005235E5"/>
    <w:rsid w:val="00523694"/>
    <w:rsid w:val="00523C99"/>
    <w:rsid w:val="005258FE"/>
    <w:rsid w:val="005270B1"/>
    <w:rsid w:val="0052733D"/>
    <w:rsid w:val="00527E0A"/>
    <w:rsid w:val="005302DA"/>
    <w:rsid w:val="0053041D"/>
    <w:rsid w:val="00532183"/>
    <w:rsid w:val="0053276A"/>
    <w:rsid w:val="005332CD"/>
    <w:rsid w:val="00533873"/>
    <w:rsid w:val="00533B88"/>
    <w:rsid w:val="00533F19"/>
    <w:rsid w:val="00535026"/>
    <w:rsid w:val="00535612"/>
    <w:rsid w:val="00536320"/>
    <w:rsid w:val="0054000F"/>
    <w:rsid w:val="00540FE4"/>
    <w:rsid w:val="005410BB"/>
    <w:rsid w:val="005429FA"/>
    <w:rsid w:val="00543372"/>
    <w:rsid w:val="005451FF"/>
    <w:rsid w:val="00546118"/>
    <w:rsid w:val="005462E8"/>
    <w:rsid w:val="00546384"/>
    <w:rsid w:val="00547486"/>
    <w:rsid w:val="005509FD"/>
    <w:rsid w:val="005527C3"/>
    <w:rsid w:val="00552D25"/>
    <w:rsid w:val="005533DD"/>
    <w:rsid w:val="00553E85"/>
    <w:rsid w:val="00553F77"/>
    <w:rsid w:val="00554330"/>
    <w:rsid w:val="005550E5"/>
    <w:rsid w:val="00555CF0"/>
    <w:rsid w:val="0055683E"/>
    <w:rsid w:val="0055737D"/>
    <w:rsid w:val="005576C9"/>
    <w:rsid w:val="00557D22"/>
    <w:rsid w:val="00557F0B"/>
    <w:rsid w:val="00561367"/>
    <w:rsid w:val="00561CE3"/>
    <w:rsid w:val="00563097"/>
    <w:rsid w:val="005633C4"/>
    <w:rsid w:val="00563D50"/>
    <w:rsid w:val="00564979"/>
    <w:rsid w:val="00564B16"/>
    <w:rsid w:val="00564DF5"/>
    <w:rsid w:val="00564FF1"/>
    <w:rsid w:val="0056623A"/>
    <w:rsid w:val="00566761"/>
    <w:rsid w:val="005668EA"/>
    <w:rsid w:val="0056719C"/>
    <w:rsid w:val="00567421"/>
    <w:rsid w:val="00567CE5"/>
    <w:rsid w:val="0057024C"/>
    <w:rsid w:val="00570A1F"/>
    <w:rsid w:val="0057142D"/>
    <w:rsid w:val="00571EC3"/>
    <w:rsid w:val="00572269"/>
    <w:rsid w:val="005725DE"/>
    <w:rsid w:val="005735E2"/>
    <w:rsid w:val="005741EE"/>
    <w:rsid w:val="00574213"/>
    <w:rsid w:val="005752DD"/>
    <w:rsid w:val="00575AD0"/>
    <w:rsid w:val="00576A7F"/>
    <w:rsid w:val="00576B46"/>
    <w:rsid w:val="00576E0F"/>
    <w:rsid w:val="00576FF5"/>
    <w:rsid w:val="00577FE1"/>
    <w:rsid w:val="00581101"/>
    <w:rsid w:val="0058200F"/>
    <w:rsid w:val="0058308F"/>
    <w:rsid w:val="0058318D"/>
    <w:rsid w:val="005832AE"/>
    <w:rsid w:val="0058368E"/>
    <w:rsid w:val="00584D56"/>
    <w:rsid w:val="00584EB9"/>
    <w:rsid w:val="00586557"/>
    <w:rsid w:val="00586A93"/>
    <w:rsid w:val="005878DE"/>
    <w:rsid w:val="0059114C"/>
    <w:rsid w:val="0059326A"/>
    <w:rsid w:val="005943E4"/>
    <w:rsid w:val="0059456B"/>
    <w:rsid w:val="005949CC"/>
    <w:rsid w:val="005952BE"/>
    <w:rsid w:val="00595AF9"/>
    <w:rsid w:val="00597629"/>
    <w:rsid w:val="00597959"/>
    <w:rsid w:val="005A0509"/>
    <w:rsid w:val="005A07B6"/>
    <w:rsid w:val="005A1175"/>
    <w:rsid w:val="005A1231"/>
    <w:rsid w:val="005A1522"/>
    <w:rsid w:val="005A1848"/>
    <w:rsid w:val="005A1A84"/>
    <w:rsid w:val="005A3BA4"/>
    <w:rsid w:val="005A4292"/>
    <w:rsid w:val="005A44B7"/>
    <w:rsid w:val="005A5608"/>
    <w:rsid w:val="005A57B3"/>
    <w:rsid w:val="005A7030"/>
    <w:rsid w:val="005A7577"/>
    <w:rsid w:val="005A7790"/>
    <w:rsid w:val="005A790E"/>
    <w:rsid w:val="005A7BEF"/>
    <w:rsid w:val="005A7CE8"/>
    <w:rsid w:val="005B03BF"/>
    <w:rsid w:val="005B057E"/>
    <w:rsid w:val="005B05FE"/>
    <w:rsid w:val="005B0EC3"/>
    <w:rsid w:val="005B11EA"/>
    <w:rsid w:val="005B169F"/>
    <w:rsid w:val="005B1CA2"/>
    <w:rsid w:val="005B2756"/>
    <w:rsid w:val="005B377E"/>
    <w:rsid w:val="005B4179"/>
    <w:rsid w:val="005B42AE"/>
    <w:rsid w:val="005B47BC"/>
    <w:rsid w:val="005B4C3C"/>
    <w:rsid w:val="005B5CE5"/>
    <w:rsid w:val="005B5D55"/>
    <w:rsid w:val="005B6913"/>
    <w:rsid w:val="005B73C7"/>
    <w:rsid w:val="005B7BC7"/>
    <w:rsid w:val="005C0422"/>
    <w:rsid w:val="005C1697"/>
    <w:rsid w:val="005C1EBF"/>
    <w:rsid w:val="005C20D4"/>
    <w:rsid w:val="005C2488"/>
    <w:rsid w:val="005C2B2D"/>
    <w:rsid w:val="005C2C9C"/>
    <w:rsid w:val="005C393E"/>
    <w:rsid w:val="005C3E88"/>
    <w:rsid w:val="005C448A"/>
    <w:rsid w:val="005C4C0D"/>
    <w:rsid w:val="005C5519"/>
    <w:rsid w:val="005C58D2"/>
    <w:rsid w:val="005C5C58"/>
    <w:rsid w:val="005C6613"/>
    <w:rsid w:val="005C7111"/>
    <w:rsid w:val="005D0397"/>
    <w:rsid w:val="005D0BBF"/>
    <w:rsid w:val="005D2957"/>
    <w:rsid w:val="005D2C00"/>
    <w:rsid w:val="005D2C7D"/>
    <w:rsid w:val="005D3213"/>
    <w:rsid w:val="005D32F5"/>
    <w:rsid w:val="005D3917"/>
    <w:rsid w:val="005D4E36"/>
    <w:rsid w:val="005D54A6"/>
    <w:rsid w:val="005D54BD"/>
    <w:rsid w:val="005D59EE"/>
    <w:rsid w:val="005D5AB8"/>
    <w:rsid w:val="005D5E7A"/>
    <w:rsid w:val="005D6B6A"/>
    <w:rsid w:val="005E01F8"/>
    <w:rsid w:val="005E0514"/>
    <w:rsid w:val="005E0716"/>
    <w:rsid w:val="005E1745"/>
    <w:rsid w:val="005E1D09"/>
    <w:rsid w:val="005E210A"/>
    <w:rsid w:val="005E2F63"/>
    <w:rsid w:val="005E4679"/>
    <w:rsid w:val="005E569C"/>
    <w:rsid w:val="005E79A5"/>
    <w:rsid w:val="005F050C"/>
    <w:rsid w:val="005F0771"/>
    <w:rsid w:val="005F1CD4"/>
    <w:rsid w:val="005F1F55"/>
    <w:rsid w:val="005F27E0"/>
    <w:rsid w:val="005F2A82"/>
    <w:rsid w:val="005F33ED"/>
    <w:rsid w:val="005F3AAE"/>
    <w:rsid w:val="005F3DEE"/>
    <w:rsid w:val="005F41A8"/>
    <w:rsid w:val="005F553A"/>
    <w:rsid w:val="005F5B1C"/>
    <w:rsid w:val="005F6BC2"/>
    <w:rsid w:val="005F713E"/>
    <w:rsid w:val="005F7622"/>
    <w:rsid w:val="005F7E42"/>
    <w:rsid w:val="00600466"/>
    <w:rsid w:val="006011D4"/>
    <w:rsid w:val="00601495"/>
    <w:rsid w:val="0060166C"/>
    <w:rsid w:val="0060183E"/>
    <w:rsid w:val="00604856"/>
    <w:rsid w:val="006048F2"/>
    <w:rsid w:val="00604961"/>
    <w:rsid w:val="00605EDA"/>
    <w:rsid w:val="0060647B"/>
    <w:rsid w:val="006071F7"/>
    <w:rsid w:val="0061016F"/>
    <w:rsid w:val="006111F7"/>
    <w:rsid w:val="0061175B"/>
    <w:rsid w:val="006129D3"/>
    <w:rsid w:val="006129F7"/>
    <w:rsid w:val="006157B3"/>
    <w:rsid w:val="00615B60"/>
    <w:rsid w:val="0061675D"/>
    <w:rsid w:val="00616CE5"/>
    <w:rsid w:val="006172F4"/>
    <w:rsid w:val="00617340"/>
    <w:rsid w:val="00617A0B"/>
    <w:rsid w:val="00617A8C"/>
    <w:rsid w:val="00617B0F"/>
    <w:rsid w:val="00620820"/>
    <w:rsid w:val="00620FC5"/>
    <w:rsid w:val="0062109F"/>
    <w:rsid w:val="006214D9"/>
    <w:rsid w:val="00621D80"/>
    <w:rsid w:val="00622631"/>
    <w:rsid w:val="00622DEC"/>
    <w:rsid w:val="006236FF"/>
    <w:rsid w:val="00623EAD"/>
    <w:rsid w:val="00624065"/>
    <w:rsid w:val="00625179"/>
    <w:rsid w:val="0062561E"/>
    <w:rsid w:val="00625F11"/>
    <w:rsid w:val="00626FCF"/>
    <w:rsid w:val="00627F14"/>
    <w:rsid w:val="00631892"/>
    <w:rsid w:val="00631A0F"/>
    <w:rsid w:val="00632B65"/>
    <w:rsid w:val="00633E4C"/>
    <w:rsid w:val="00634166"/>
    <w:rsid w:val="00634531"/>
    <w:rsid w:val="006350C2"/>
    <w:rsid w:val="00635B39"/>
    <w:rsid w:val="00635E76"/>
    <w:rsid w:val="0063679A"/>
    <w:rsid w:val="00637E15"/>
    <w:rsid w:val="006400A4"/>
    <w:rsid w:val="00642642"/>
    <w:rsid w:val="00642CF0"/>
    <w:rsid w:val="00643077"/>
    <w:rsid w:val="00643F9B"/>
    <w:rsid w:val="0064436D"/>
    <w:rsid w:val="00645190"/>
    <w:rsid w:val="00645782"/>
    <w:rsid w:val="006465D0"/>
    <w:rsid w:val="006500DC"/>
    <w:rsid w:val="00650F60"/>
    <w:rsid w:val="00651C7B"/>
    <w:rsid w:val="006528AC"/>
    <w:rsid w:val="006528F7"/>
    <w:rsid w:val="00652ACF"/>
    <w:rsid w:val="00653F27"/>
    <w:rsid w:val="00654775"/>
    <w:rsid w:val="00654903"/>
    <w:rsid w:val="00654AB3"/>
    <w:rsid w:val="00654ACD"/>
    <w:rsid w:val="00654CDE"/>
    <w:rsid w:val="00655CAD"/>
    <w:rsid w:val="0065700B"/>
    <w:rsid w:val="00657F1C"/>
    <w:rsid w:val="00660118"/>
    <w:rsid w:val="00660F12"/>
    <w:rsid w:val="006613CF"/>
    <w:rsid w:val="006615D1"/>
    <w:rsid w:val="006616DD"/>
    <w:rsid w:val="0066363C"/>
    <w:rsid w:val="006638BD"/>
    <w:rsid w:val="00664970"/>
    <w:rsid w:val="00664B37"/>
    <w:rsid w:val="0066568F"/>
    <w:rsid w:val="0066677C"/>
    <w:rsid w:val="00667A07"/>
    <w:rsid w:val="00667DE2"/>
    <w:rsid w:val="00670B8F"/>
    <w:rsid w:val="0067178D"/>
    <w:rsid w:val="00671B83"/>
    <w:rsid w:val="00672442"/>
    <w:rsid w:val="00672588"/>
    <w:rsid w:val="0067269B"/>
    <w:rsid w:val="00672D28"/>
    <w:rsid w:val="0067335D"/>
    <w:rsid w:val="006738C3"/>
    <w:rsid w:val="00674209"/>
    <w:rsid w:val="006749FC"/>
    <w:rsid w:val="00675E79"/>
    <w:rsid w:val="00675F9D"/>
    <w:rsid w:val="006763B3"/>
    <w:rsid w:val="00677EEA"/>
    <w:rsid w:val="00680E6E"/>
    <w:rsid w:val="00680EBD"/>
    <w:rsid w:val="00681F94"/>
    <w:rsid w:val="0068284E"/>
    <w:rsid w:val="006829DA"/>
    <w:rsid w:val="00684851"/>
    <w:rsid w:val="006854D7"/>
    <w:rsid w:val="0068580A"/>
    <w:rsid w:val="0068677C"/>
    <w:rsid w:val="006870EE"/>
    <w:rsid w:val="00687327"/>
    <w:rsid w:val="0068795A"/>
    <w:rsid w:val="0069069F"/>
    <w:rsid w:val="00691268"/>
    <w:rsid w:val="0069158A"/>
    <w:rsid w:val="00691F40"/>
    <w:rsid w:val="00692385"/>
    <w:rsid w:val="00692BEE"/>
    <w:rsid w:val="00693B4B"/>
    <w:rsid w:val="00693CA9"/>
    <w:rsid w:val="0069411C"/>
    <w:rsid w:val="00694799"/>
    <w:rsid w:val="0069514E"/>
    <w:rsid w:val="0069527B"/>
    <w:rsid w:val="006956F3"/>
    <w:rsid w:val="00696074"/>
    <w:rsid w:val="00696567"/>
    <w:rsid w:val="006967D1"/>
    <w:rsid w:val="006970EC"/>
    <w:rsid w:val="00697229"/>
    <w:rsid w:val="00697B10"/>
    <w:rsid w:val="006A04B2"/>
    <w:rsid w:val="006A1785"/>
    <w:rsid w:val="006A1798"/>
    <w:rsid w:val="006A18F5"/>
    <w:rsid w:val="006A2773"/>
    <w:rsid w:val="006A29BB"/>
    <w:rsid w:val="006A2E9A"/>
    <w:rsid w:val="006A3A0C"/>
    <w:rsid w:val="006A4B45"/>
    <w:rsid w:val="006A4D6D"/>
    <w:rsid w:val="006A53A7"/>
    <w:rsid w:val="006A556F"/>
    <w:rsid w:val="006A5B1D"/>
    <w:rsid w:val="006A6289"/>
    <w:rsid w:val="006A6CE3"/>
    <w:rsid w:val="006B0F1D"/>
    <w:rsid w:val="006B0FB3"/>
    <w:rsid w:val="006B1B18"/>
    <w:rsid w:val="006B4CF7"/>
    <w:rsid w:val="006B4E5B"/>
    <w:rsid w:val="006B572E"/>
    <w:rsid w:val="006B5C2F"/>
    <w:rsid w:val="006B6CAD"/>
    <w:rsid w:val="006B7A75"/>
    <w:rsid w:val="006C08D0"/>
    <w:rsid w:val="006C0AE1"/>
    <w:rsid w:val="006C1498"/>
    <w:rsid w:val="006C1A1F"/>
    <w:rsid w:val="006C1C55"/>
    <w:rsid w:val="006C1D81"/>
    <w:rsid w:val="006C2000"/>
    <w:rsid w:val="006C253B"/>
    <w:rsid w:val="006C36E1"/>
    <w:rsid w:val="006C4F82"/>
    <w:rsid w:val="006C5AB4"/>
    <w:rsid w:val="006C5E8E"/>
    <w:rsid w:val="006C6CB1"/>
    <w:rsid w:val="006C73F6"/>
    <w:rsid w:val="006D0C12"/>
    <w:rsid w:val="006D10B2"/>
    <w:rsid w:val="006D188E"/>
    <w:rsid w:val="006D1F79"/>
    <w:rsid w:val="006D24F6"/>
    <w:rsid w:val="006D292D"/>
    <w:rsid w:val="006D2F27"/>
    <w:rsid w:val="006D403E"/>
    <w:rsid w:val="006D41F3"/>
    <w:rsid w:val="006D4FFF"/>
    <w:rsid w:val="006D5445"/>
    <w:rsid w:val="006D558A"/>
    <w:rsid w:val="006D5695"/>
    <w:rsid w:val="006D5D0F"/>
    <w:rsid w:val="006D6097"/>
    <w:rsid w:val="006D645C"/>
    <w:rsid w:val="006D6CE8"/>
    <w:rsid w:val="006D748F"/>
    <w:rsid w:val="006E18B9"/>
    <w:rsid w:val="006E2ADF"/>
    <w:rsid w:val="006E2DAE"/>
    <w:rsid w:val="006E321E"/>
    <w:rsid w:val="006E3EAC"/>
    <w:rsid w:val="006E442F"/>
    <w:rsid w:val="006E5307"/>
    <w:rsid w:val="006E5EAB"/>
    <w:rsid w:val="006E71B7"/>
    <w:rsid w:val="006E73A9"/>
    <w:rsid w:val="006E75B4"/>
    <w:rsid w:val="006E76BE"/>
    <w:rsid w:val="006E791B"/>
    <w:rsid w:val="006F1145"/>
    <w:rsid w:val="006F16B9"/>
    <w:rsid w:val="006F1D0F"/>
    <w:rsid w:val="006F2791"/>
    <w:rsid w:val="006F337B"/>
    <w:rsid w:val="006F3D21"/>
    <w:rsid w:val="006F45E3"/>
    <w:rsid w:val="006F5585"/>
    <w:rsid w:val="006F62B0"/>
    <w:rsid w:val="006F65D6"/>
    <w:rsid w:val="006F6DF8"/>
    <w:rsid w:val="006F75B0"/>
    <w:rsid w:val="006F7A81"/>
    <w:rsid w:val="0070037F"/>
    <w:rsid w:val="00701D43"/>
    <w:rsid w:val="00702020"/>
    <w:rsid w:val="00704339"/>
    <w:rsid w:val="00705084"/>
    <w:rsid w:val="00705715"/>
    <w:rsid w:val="00705A4A"/>
    <w:rsid w:val="0070618C"/>
    <w:rsid w:val="00706EA3"/>
    <w:rsid w:val="007074B2"/>
    <w:rsid w:val="0071030D"/>
    <w:rsid w:val="00710C50"/>
    <w:rsid w:val="007110B0"/>
    <w:rsid w:val="00711849"/>
    <w:rsid w:val="00711B3B"/>
    <w:rsid w:val="00711B8F"/>
    <w:rsid w:val="00711EE3"/>
    <w:rsid w:val="007133AE"/>
    <w:rsid w:val="00714C48"/>
    <w:rsid w:val="00715075"/>
    <w:rsid w:val="0071598B"/>
    <w:rsid w:val="00715DA9"/>
    <w:rsid w:val="0071606B"/>
    <w:rsid w:val="00716221"/>
    <w:rsid w:val="00716A34"/>
    <w:rsid w:val="00717218"/>
    <w:rsid w:val="00717388"/>
    <w:rsid w:val="00717A5C"/>
    <w:rsid w:val="00720531"/>
    <w:rsid w:val="00720FB3"/>
    <w:rsid w:val="00721641"/>
    <w:rsid w:val="00721889"/>
    <w:rsid w:val="00721BFB"/>
    <w:rsid w:val="00721C84"/>
    <w:rsid w:val="00722E69"/>
    <w:rsid w:val="00722EDA"/>
    <w:rsid w:val="007246F1"/>
    <w:rsid w:val="00724B94"/>
    <w:rsid w:val="00724E68"/>
    <w:rsid w:val="0072537D"/>
    <w:rsid w:val="007273F1"/>
    <w:rsid w:val="00727A97"/>
    <w:rsid w:val="00727ECA"/>
    <w:rsid w:val="00730D2A"/>
    <w:rsid w:val="0073134E"/>
    <w:rsid w:val="00731403"/>
    <w:rsid w:val="0073226C"/>
    <w:rsid w:val="00732916"/>
    <w:rsid w:val="007346E4"/>
    <w:rsid w:val="007352C9"/>
    <w:rsid w:val="00735B3C"/>
    <w:rsid w:val="00735C62"/>
    <w:rsid w:val="00735C85"/>
    <w:rsid w:val="00735E90"/>
    <w:rsid w:val="007366F8"/>
    <w:rsid w:val="00736DD1"/>
    <w:rsid w:val="00736E6A"/>
    <w:rsid w:val="00740A38"/>
    <w:rsid w:val="00740F61"/>
    <w:rsid w:val="007419F6"/>
    <w:rsid w:val="0074283D"/>
    <w:rsid w:val="007442C3"/>
    <w:rsid w:val="0074454C"/>
    <w:rsid w:val="0074745F"/>
    <w:rsid w:val="007477C0"/>
    <w:rsid w:val="00747F81"/>
    <w:rsid w:val="00750303"/>
    <w:rsid w:val="0075062F"/>
    <w:rsid w:val="00750693"/>
    <w:rsid w:val="00750B82"/>
    <w:rsid w:val="00751115"/>
    <w:rsid w:val="00751500"/>
    <w:rsid w:val="007533E0"/>
    <w:rsid w:val="00753668"/>
    <w:rsid w:val="00753A16"/>
    <w:rsid w:val="00754DBE"/>
    <w:rsid w:val="007550C9"/>
    <w:rsid w:val="00755ABA"/>
    <w:rsid w:val="007567B6"/>
    <w:rsid w:val="00757292"/>
    <w:rsid w:val="007608E8"/>
    <w:rsid w:val="00760C32"/>
    <w:rsid w:val="007623DC"/>
    <w:rsid w:val="00762A14"/>
    <w:rsid w:val="00764376"/>
    <w:rsid w:val="00764ECC"/>
    <w:rsid w:val="00764F3C"/>
    <w:rsid w:val="007670AD"/>
    <w:rsid w:val="00770D3E"/>
    <w:rsid w:val="0077159B"/>
    <w:rsid w:val="0077213F"/>
    <w:rsid w:val="00773223"/>
    <w:rsid w:val="00773F64"/>
    <w:rsid w:val="0077402A"/>
    <w:rsid w:val="007742E3"/>
    <w:rsid w:val="0077673A"/>
    <w:rsid w:val="00776DB6"/>
    <w:rsid w:val="00777155"/>
    <w:rsid w:val="00777353"/>
    <w:rsid w:val="00780A9A"/>
    <w:rsid w:val="00781852"/>
    <w:rsid w:val="007819FD"/>
    <w:rsid w:val="00781A73"/>
    <w:rsid w:val="00781B1F"/>
    <w:rsid w:val="0078279B"/>
    <w:rsid w:val="0078285B"/>
    <w:rsid w:val="007829D2"/>
    <w:rsid w:val="00783596"/>
    <w:rsid w:val="0078402B"/>
    <w:rsid w:val="0078404D"/>
    <w:rsid w:val="00784783"/>
    <w:rsid w:val="00784CDF"/>
    <w:rsid w:val="00784E71"/>
    <w:rsid w:val="007853CF"/>
    <w:rsid w:val="00787238"/>
    <w:rsid w:val="0078759E"/>
    <w:rsid w:val="007879E3"/>
    <w:rsid w:val="00787FEF"/>
    <w:rsid w:val="00790211"/>
    <w:rsid w:val="0079056A"/>
    <w:rsid w:val="00791848"/>
    <w:rsid w:val="0079188B"/>
    <w:rsid w:val="0079214A"/>
    <w:rsid w:val="0079220D"/>
    <w:rsid w:val="00792B9B"/>
    <w:rsid w:val="00792D9B"/>
    <w:rsid w:val="00793154"/>
    <w:rsid w:val="007934AD"/>
    <w:rsid w:val="007937BD"/>
    <w:rsid w:val="0079380E"/>
    <w:rsid w:val="007938E2"/>
    <w:rsid w:val="007950BF"/>
    <w:rsid w:val="0079524D"/>
    <w:rsid w:val="007954FB"/>
    <w:rsid w:val="0079596E"/>
    <w:rsid w:val="00795ABE"/>
    <w:rsid w:val="007960DE"/>
    <w:rsid w:val="0079703C"/>
    <w:rsid w:val="00797CA0"/>
    <w:rsid w:val="00797F23"/>
    <w:rsid w:val="007A0CAE"/>
    <w:rsid w:val="007A1360"/>
    <w:rsid w:val="007A2477"/>
    <w:rsid w:val="007A44C1"/>
    <w:rsid w:val="007A4BBD"/>
    <w:rsid w:val="007A4EEC"/>
    <w:rsid w:val="007A5AC0"/>
    <w:rsid w:val="007A6084"/>
    <w:rsid w:val="007A694E"/>
    <w:rsid w:val="007A712E"/>
    <w:rsid w:val="007A730A"/>
    <w:rsid w:val="007B01AF"/>
    <w:rsid w:val="007B06DC"/>
    <w:rsid w:val="007B1578"/>
    <w:rsid w:val="007B1CDB"/>
    <w:rsid w:val="007B1D67"/>
    <w:rsid w:val="007B243A"/>
    <w:rsid w:val="007B290E"/>
    <w:rsid w:val="007B481F"/>
    <w:rsid w:val="007B79F6"/>
    <w:rsid w:val="007C1929"/>
    <w:rsid w:val="007C36E4"/>
    <w:rsid w:val="007C4022"/>
    <w:rsid w:val="007C5868"/>
    <w:rsid w:val="007C5903"/>
    <w:rsid w:val="007C5C9D"/>
    <w:rsid w:val="007C7DAF"/>
    <w:rsid w:val="007C7EF8"/>
    <w:rsid w:val="007D0001"/>
    <w:rsid w:val="007D0315"/>
    <w:rsid w:val="007D0809"/>
    <w:rsid w:val="007D299B"/>
    <w:rsid w:val="007D44D7"/>
    <w:rsid w:val="007D4678"/>
    <w:rsid w:val="007D5107"/>
    <w:rsid w:val="007D5597"/>
    <w:rsid w:val="007D64FC"/>
    <w:rsid w:val="007D656C"/>
    <w:rsid w:val="007D6F3E"/>
    <w:rsid w:val="007D739F"/>
    <w:rsid w:val="007D7401"/>
    <w:rsid w:val="007D7C05"/>
    <w:rsid w:val="007E1996"/>
    <w:rsid w:val="007E225B"/>
    <w:rsid w:val="007E2357"/>
    <w:rsid w:val="007E3884"/>
    <w:rsid w:val="007E3976"/>
    <w:rsid w:val="007E3D30"/>
    <w:rsid w:val="007E55AB"/>
    <w:rsid w:val="007E66DC"/>
    <w:rsid w:val="007E6BE8"/>
    <w:rsid w:val="007E6D42"/>
    <w:rsid w:val="007E715B"/>
    <w:rsid w:val="007E747E"/>
    <w:rsid w:val="007E75F5"/>
    <w:rsid w:val="007F05C9"/>
    <w:rsid w:val="007F21A3"/>
    <w:rsid w:val="007F2B3D"/>
    <w:rsid w:val="007F41C7"/>
    <w:rsid w:val="007F4AC7"/>
    <w:rsid w:val="007F536C"/>
    <w:rsid w:val="007F5A06"/>
    <w:rsid w:val="007F63AA"/>
    <w:rsid w:val="007F65B9"/>
    <w:rsid w:val="007F7401"/>
    <w:rsid w:val="007F76CA"/>
    <w:rsid w:val="0080019E"/>
    <w:rsid w:val="00800EB7"/>
    <w:rsid w:val="008018BD"/>
    <w:rsid w:val="00802041"/>
    <w:rsid w:val="00804674"/>
    <w:rsid w:val="008058C9"/>
    <w:rsid w:val="00806248"/>
    <w:rsid w:val="00807088"/>
    <w:rsid w:val="008079B0"/>
    <w:rsid w:val="00812F56"/>
    <w:rsid w:val="00813980"/>
    <w:rsid w:val="00813A4C"/>
    <w:rsid w:val="00814363"/>
    <w:rsid w:val="0082026E"/>
    <w:rsid w:val="008208A2"/>
    <w:rsid w:val="00820AF2"/>
    <w:rsid w:val="00821CE2"/>
    <w:rsid w:val="00822334"/>
    <w:rsid w:val="008229AD"/>
    <w:rsid w:val="008237EF"/>
    <w:rsid w:val="00823D3D"/>
    <w:rsid w:val="00823DD9"/>
    <w:rsid w:val="00825E1F"/>
    <w:rsid w:val="008261C1"/>
    <w:rsid w:val="008272A0"/>
    <w:rsid w:val="00831780"/>
    <w:rsid w:val="008325C0"/>
    <w:rsid w:val="00833AF2"/>
    <w:rsid w:val="00833ED4"/>
    <w:rsid w:val="00834F93"/>
    <w:rsid w:val="00836CEC"/>
    <w:rsid w:val="00836FC3"/>
    <w:rsid w:val="00837285"/>
    <w:rsid w:val="008378F5"/>
    <w:rsid w:val="00837D72"/>
    <w:rsid w:val="00837EA9"/>
    <w:rsid w:val="00840630"/>
    <w:rsid w:val="008409ED"/>
    <w:rsid w:val="00840D21"/>
    <w:rsid w:val="00840ED3"/>
    <w:rsid w:val="008414BA"/>
    <w:rsid w:val="00843402"/>
    <w:rsid w:val="0084351E"/>
    <w:rsid w:val="00843C67"/>
    <w:rsid w:val="0084472E"/>
    <w:rsid w:val="00845839"/>
    <w:rsid w:val="00846757"/>
    <w:rsid w:val="00846996"/>
    <w:rsid w:val="008471A8"/>
    <w:rsid w:val="0084726B"/>
    <w:rsid w:val="008501D2"/>
    <w:rsid w:val="00851C52"/>
    <w:rsid w:val="0085248D"/>
    <w:rsid w:val="008526B3"/>
    <w:rsid w:val="008536C4"/>
    <w:rsid w:val="00853A2E"/>
    <w:rsid w:val="00853CDD"/>
    <w:rsid w:val="0085444E"/>
    <w:rsid w:val="00854A54"/>
    <w:rsid w:val="00854FA9"/>
    <w:rsid w:val="00854FF4"/>
    <w:rsid w:val="0085576C"/>
    <w:rsid w:val="00856E83"/>
    <w:rsid w:val="00860167"/>
    <w:rsid w:val="00860A4B"/>
    <w:rsid w:val="00860EA8"/>
    <w:rsid w:val="0086123D"/>
    <w:rsid w:val="00861474"/>
    <w:rsid w:val="0086156B"/>
    <w:rsid w:val="00861581"/>
    <w:rsid w:val="00862996"/>
    <w:rsid w:val="00862F44"/>
    <w:rsid w:val="00863C13"/>
    <w:rsid w:val="00863E8B"/>
    <w:rsid w:val="00863ED1"/>
    <w:rsid w:val="00863F3A"/>
    <w:rsid w:val="00864BD0"/>
    <w:rsid w:val="00864F6E"/>
    <w:rsid w:val="00865720"/>
    <w:rsid w:val="00866786"/>
    <w:rsid w:val="00867048"/>
    <w:rsid w:val="00867469"/>
    <w:rsid w:val="008724EB"/>
    <w:rsid w:val="00872A61"/>
    <w:rsid w:val="00872CE7"/>
    <w:rsid w:val="008730D1"/>
    <w:rsid w:val="008736FC"/>
    <w:rsid w:val="00873E76"/>
    <w:rsid w:val="0087435B"/>
    <w:rsid w:val="00874F0D"/>
    <w:rsid w:val="00875013"/>
    <w:rsid w:val="00875270"/>
    <w:rsid w:val="00875CEF"/>
    <w:rsid w:val="008765D3"/>
    <w:rsid w:val="00877C76"/>
    <w:rsid w:val="00880C6F"/>
    <w:rsid w:val="00880CF8"/>
    <w:rsid w:val="00880EEC"/>
    <w:rsid w:val="008824FB"/>
    <w:rsid w:val="0088310D"/>
    <w:rsid w:val="008834EE"/>
    <w:rsid w:val="00883796"/>
    <w:rsid w:val="008844F3"/>
    <w:rsid w:val="00885524"/>
    <w:rsid w:val="0088624A"/>
    <w:rsid w:val="008862AF"/>
    <w:rsid w:val="0088696F"/>
    <w:rsid w:val="00887B50"/>
    <w:rsid w:val="0089034E"/>
    <w:rsid w:val="008905B5"/>
    <w:rsid w:val="0089065A"/>
    <w:rsid w:val="008921F4"/>
    <w:rsid w:val="00892A96"/>
    <w:rsid w:val="00892D01"/>
    <w:rsid w:val="0089373F"/>
    <w:rsid w:val="008943B1"/>
    <w:rsid w:val="00894BFF"/>
    <w:rsid w:val="00895520"/>
    <w:rsid w:val="00896582"/>
    <w:rsid w:val="008965D0"/>
    <w:rsid w:val="0089668D"/>
    <w:rsid w:val="00896CA3"/>
    <w:rsid w:val="00897319"/>
    <w:rsid w:val="008974F4"/>
    <w:rsid w:val="0089799F"/>
    <w:rsid w:val="008A054A"/>
    <w:rsid w:val="008A0857"/>
    <w:rsid w:val="008A08CE"/>
    <w:rsid w:val="008A0953"/>
    <w:rsid w:val="008A18F2"/>
    <w:rsid w:val="008A198D"/>
    <w:rsid w:val="008A1C38"/>
    <w:rsid w:val="008A4460"/>
    <w:rsid w:val="008B008D"/>
    <w:rsid w:val="008B0106"/>
    <w:rsid w:val="008B0726"/>
    <w:rsid w:val="008B0F11"/>
    <w:rsid w:val="008B13C7"/>
    <w:rsid w:val="008B1E5A"/>
    <w:rsid w:val="008B21F5"/>
    <w:rsid w:val="008B2BF7"/>
    <w:rsid w:val="008B2EFA"/>
    <w:rsid w:val="008B346B"/>
    <w:rsid w:val="008B4ED0"/>
    <w:rsid w:val="008B62FB"/>
    <w:rsid w:val="008B6E6B"/>
    <w:rsid w:val="008B7A59"/>
    <w:rsid w:val="008B7E44"/>
    <w:rsid w:val="008B7F58"/>
    <w:rsid w:val="008C0088"/>
    <w:rsid w:val="008C0237"/>
    <w:rsid w:val="008C16EE"/>
    <w:rsid w:val="008C2F51"/>
    <w:rsid w:val="008C3426"/>
    <w:rsid w:val="008C3464"/>
    <w:rsid w:val="008C47C6"/>
    <w:rsid w:val="008C49BB"/>
    <w:rsid w:val="008C59F1"/>
    <w:rsid w:val="008C5F22"/>
    <w:rsid w:val="008C68C0"/>
    <w:rsid w:val="008C7618"/>
    <w:rsid w:val="008C7C75"/>
    <w:rsid w:val="008C7CE5"/>
    <w:rsid w:val="008D0B7F"/>
    <w:rsid w:val="008D0F2E"/>
    <w:rsid w:val="008D16A1"/>
    <w:rsid w:val="008D26EC"/>
    <w:rsid w:val="008D337A"/>
    <w:rsid w:val="008D3AA7"/>
    <w:rsid w:val="008D42FD"/>
    <w:rsid w:val="008D4E13"/>
    <w:rsid w:val="008D510E"/>
    <w:rsid w:val="008D5993"/>
    <w:rsid w:val="008D5E18"/>
    <w:rsid w:val="008D6759"/>
    <w:rsid w:val="008D7725"/>
    <w:rsid w:val="008D78E5"/>
    <w:rsid w:val="008D7FEC"/>
    <w:rsid w:val="008E08BF"/>
    <w:rsid w:val="008E2B08"/>
    <w:rsid w:val="008E2BC6"/>
    <w:rsid w:val="008E2CBB"/>
    <w:rsid w:val="008E2D40"/>
    <w:rsid w:val="008E31A2"/>
    <w:rsid w:val="008E34D9"/>
    <w:rsid w:val="008E3823"/>
    <w:rsid w:val="008E3B4E"/>
    <w:rsid w:val="008E3CC1"/>
    <w:rsid w:val="008E414A"/>
    <w:rsid w:val="008E5FA7"/>
    <w:rsid w:val="008E6611"/>
    <w:rsid w:val="008E6656"/>
    <w:rsid w:val="008F0165"/>
    <w:rsid w:val="008F0178"/>
    <w:rsid w:val="008F0A9C"/>
    <w:rsid w:val="008F14D2"/>
    <w:rsid w:val="008F3CCE"/>
    <w:rsid w:val="008F43FF"/>
    <w:rsid w:val="008F4434"/>
    <w:rsid w:val="008F445C"/>
    <w:rsid w:val="008F45C3"/>
    <w:rsid w:val="008F4F09"/>
    <w:rsid w:val="008F5111"/>
    <w:rsid w:val="008F5ACF"/>
    <w:rsid w:val="008F5F2B"/>
    <w:rsid w:val="00900DC8"/>
    <w:rsid w:val="00901A5B"/>
    <w:rsid w:val="00902375"/>
    <w:rsid w:val="00902773"/>
    <w:rsid w:val="00904873"/>
    <w:rsid w:val="00904E3A"/>
    <w:rsid w:val="0090561B"/>
    <w:rsid w:val="009057A6"/>
    <w:rsid w:val="009061C8"/>
    <w:rsid w:val="00906AD2"/>
    <w:rsid w:val="00906C27"/>
    <w:rsid w:val="00907C1C"/>
    <w:rsid w:val="009110CF"/>
    <w:rsid w:val="00912483"/>
    <w:rsid w:val="00912BC6"/>
    <w:rsid w:val="00913B83"/>
    <w:rsid w:val="009142B3"/>
    <w:rsid w:val="00914414"/>
    <w:rsid w:val="00915617"/>
    <w:rsid w:val="00916306"/>
    <w:rsid w:val="00916A64"/>
    <w:rsid w:val="00920734"/>
    <w:rsid w:val="0092081F"/>
    <w:rsid w:val="00921B05"/>
    <w:rsid w:val="00922351"/>
    <w:rsid w:val="0092263A"/>
    <w:rsid w:val="00923415"/>
    <w:rsid w:val="00923868"/>
    <w:rsid w:val="00924661"/>
    <w:rsid w:val="00924A16"/>
    <w:rsid w:val="00925ACC"/>
    <w:rsid w:val="00925EA1"/>
    <w:rsid w:val="00926DEE"/>
    <w:rsid w:val="00926E6C"/>
    <w:rsid w:val="00927F1C"/>
    <w:rsid w:val="00930A74"/>
    <w:rsid w:val="00930B42"/>
    <w:rsid w:val="0093132B"/>
    <w:rsid w:val="009323C2"/>
    <w:rsid w:val="00933CF9"/>
    <w:rsid w:val="00934CAF"/>
    <w:rsid w:val="00935030"/>
    <w:rsid w:val="00935539"/>
    <w:rsid w:val="00935F71"/>
    <w:rsid w:val="009366FF"/>
    <w:rsid w:val="00940AA3"/>
    <w:rsid w:val="00941248"/>
    <w:rsid w:val="00941805"/>
    <w:rsid w:val="00942C53"/>
    <w:rsid w:val="00942D50"/>
    <w:rsid w:val="00943066"/>
    <w:rsid w:val="00943301"/>
    <w:rsid w:val="009439CA"/>
    <w:rsid w:val="009441F0"/>
    <w:rsid w:val="009446AC"/>
    <w:rsid w:val="009457A4"/>
    <w:rsid w:val="00945C5C"/>
    <w:rsid w:val="00947090"/>
    <w:rsid w:val="00951A00"/>
    <w:rsid w:val="00952081"/>
    <w:rsid w:val="00952265"/>
    <w:rsid w:val="009523BA"/>
    <w:rsid w:val="0095324F"/>
    <w:rsid w:val="00953CDA"/>
    <w:rsid w:val="00954182"/>
    <w:rsid w:val="0095504E"/>
    <w:rsid w:val="009553FA"/>
    <w:rsid w:val="00955659"/>
    <w:rsid w:val="00955976"/>
    <w:rsid w:val="00955B0B"/>
    <w:rsid w:val="00957158"/>
    <w:rsid w:val="0096076F"/>
    <w:rsid w:val="00960D15"/>
    <w:rsid w:val="00960E63"/>
    <w:rsid w:val="009619AA"/>
    <w:rsid w:val="00963020"/>
    <w:rsid w:val="00964685"/>
    <w:rsid w:val="0096468A"/>
    <w:rsid w:val="00965EAA"/>
    <w:rsid w:val="00966F7D"/>
    <w:rsid w:val="009706FE"/>
    <w:rsid w:val="00971375"/>
    <w:rsid w:val="009719E1"/>
    <w:rsid w:val="00971C1E"/>
    <w:rsid w:val="00973532"/>
    <w:rsid w:val="00973624"/>
    <w:rsid w:val="00974459"/>
    <w:rsid w:val="0097490F"/>
    <w:rsid w:val="00975076"/>
    <w:rsid w:val="009761B0"/>
    <w:rsid w:val="009763F7"/>
    <w:rsid w:val="00976E63"/>
    <w:rsid w:val="00976E77"/>
    <w:rsid w:val="00976EAD"/>
    <w:rsid w:val="0097702E"/>
    <w:rsid w:val="00977299"/>
    <w:rsid w:val="00977882"/>
    <w:rsid w:val="00977A08"/>
    <w:rsid w:val="009810DD"/>
    <w:rsid w:val="00981D38"/>
    <w:rsid w:val="009830F8"/>
    <w:rsid w:val="00984479"/>
    <w:rsid w:val="00984BE1"/>
    <w:rsid w:val="00985B5F"/>
    <w:rsid w:val="00985F3E"/>
    <w:rsid w:val="009867F2"/>
    <w:rsid w:val="00986B01"/>
    <w:rsid w:val="00991671"/>
    <w:rsid w:val="00991963"/>
    <w:rsid w:val="00992A9D"/>
    <w:rsid w:val="00992FB0"/>
    <w:rsid w:val="00993806"/>
    <w:rsid w:val="0099381E"/>
    <w:rsid w:val="00993E1D"/>
    <w:rsid w:val="00994909"/>
    <w:rsid w:val="009949F6"/>
    <w:rsid w:val="00995418"/>
    <w:rsid w:val="00995881"/>
    <w:rsid w:val="00995A8E"/>
    <w:rsid w:val="00995AD4"/>
    <w:rsid w:val="009967BF"/>
    <w:rsid w:val="00996E6D"/>
    <w:rsid w:val="009A0661"/>
    <w:rsid w:val="009A0CFA"/>
    <w:rsid w:val="009A0F9A"/>
    <w:rsid w:val="009A267F"/>
    <w:rsid w:val="009A47BA"/>
    <w:rsid w:val="009A52A9"/>
    <w:rsid w:val="009A620F"/>
    <w:rsid w:val="009A6469"/>
    <w:rsid w:val="009A7D7B"/>
    <w:rsid w:val="009B26C4"/>
    <w:rsid w:val="009B2D14"/>
    <w:rsid w:val="009B361E"/>
    <w:rsid w:val="009B4811"/>
    <w:rsid w:val="009B62D6"/>
    <w:rsid w:val="009B6466"/>
    <w:rsid w:val="009B6F5B"/>
    <w:rsid w:val="009B7370"/>
    <w:rsid w:val="009B7653"/>
    <w:rsid w:val="009C2031"/>
    <w:rsid w:val="009C242C"/>
    <w:rsid w:val="009C311C"/>
    <w:rsid w:val="009C3862"/>
    <w:rsid w:val="009C3B91"/>
    <w:rsid w:val="009C3E02"/>
    <w:rsid w:val="009C3FAF"/>
    <w:rsid w:val="009C42DF"/>
    <w:rsid w:val="009C49CB"/>
    <w:rsid w:val="009C5954"/>
    <w:rsid w:val="009C607F"/>
    <w:rsid w:val="009C6FC0"/>
    <w:rsid w:val="009D015E"/>
    <w:rsid w:val="009D198C"/>
    <w:rsid w:val="009D1CBC"/>
    <w:rsid w:val="009D20A8"/>
    <w:rsid w:val="009D2BF9"/>
    <w:rsid w:val="009D2F46"/>
    <w:rsid w:val="009D4969"/>
    <w:rsid w:val="009D4DF0"/>
    <w:rsid w:val="009D5350"/>
    <w:rsid w:val="009D5F29"/>
    <w:rsid w:val="009D61E0"/>
    <w:rsid w:val="009D6C98"/>
    <w:rsid w:val="009D720E"/>
    <w:rsid w:val="009D7A35"/>
    <w:rsid w:val="009E0829"/>
    <w:rsid w:val="009E0CCE"/>
    <w:rsid w:val="009E3170"/>
    <w:rsid w:val="009E4881"/>
    <w:rsid w:val="009E4A72"/>
    <w:rsid w:val="009E4FFC"/>
    <w:rsid w:val="009E566B"/>
    <w:rsid w:val="009E5F36"/>
    <w:rsid w:val="009E65CA"/>
    <w:rsid w:val="009E6CF4"/>
    <w:rsid w:val="009E6ECE"/>
    <w:rsid w:val="009E7761"/>
    <w:rsid w:val="009E79A3"/>
    <w:rsid w:val="009E7E97"/>
    <w:rsid w:val="009F0B38"/>
    <w:rsid w:val="009F1205"/>
    <w:rsid w:val="009F13CF"/>
    <w:rsid w:val="009F2261"/>
    <w:rsid w:val="009F2341"/>
    <w:rsid w:val="009F26EB"/>
    <w:rsid w:val="009F274E"/>
    <w:rsid w:val="009F2909"/>
    <w:rsid w:val="009F390D"/>
    <w:rsid w:val="009F49D4"/>
    <w:rsid w:val="009F4B81"/>
    <w:rsid w:val="009F4F29"/>
    <w:rsid w:val="009F4F6D"/>
    <w:rsid w:val="009F5927"/>
    <w:rsid w:val="009F5F9A"/>
    <w:rsid w:val="009F7F4A"/>
    <w:rsid w:val="00A00739"/>
    <w:rsid w:val="00A018DC"/>
    <w:rsid w:val="00A01A51"/>
    <w:rsid w:val="00A01B5C"/>
    <w:rsid w:val="00A02E62"/>
    <w:rsid w:val="00A03398"/>
    <w:rsid w:val="00A03743"/>
    <w:rsid w:val="00A04988"/>
    <w:rsid w:val="00A05162"/>
    <w:rsid w:val="00A05FCC"/>
    <w:rsid w:val="00A07C28"/>
    <w:rsid w:val="00A10B3B"/>
    <w:rsid w:val="00A1197A"/>
    <w:rsid w:val="00A11F79"/>
    <w:rsid w:val="00A1296C"/>
    <w:rsid w:val="00A1304D"/>
    <w:rsid w:val="00A13085"/>
    <w:rsid w:val="00A14D5E"/>
    <w:rsid w:val="00A1691F"/>
    <w:rsid w:val="00A16D07"/>
    <w:rsid w:val="00A2142D"/>
    <w:rsid w:val="00A217DE"/>
    <w:rsid w:val="00A22B49"/>
    <w:rsid w:val="00A24C58"/>
    <w:rsid w:val="00A255BC"/>
    <w:rsid w:val="00A25FB2"/>
    <w:rsid w:val="00A2678A"/>
    <w:rsid w:val="00A303A5"/>
    <w:rsid w:val="00A30CB6"/>
    <w:rsid w:val="00A311FB"/>
    <w:rsid w:val="00A32220"/>
    <w:rsid w:val="00A32D0B"/>
    <w:rsid w:val="00A3342E"/>
    <w:rsid w:val="00A33EC4"/>
    <w:rsid w:val="00A340BE"/>
    <w:rsid w:val="00A35CE1"/>
    <w:rsid w:val="00A36D5E"/>
    <w:rsid w:val="00A37375"/>
    <w:rsid w:val="00A375C6"/>
    <w:rsid w:val="00A405B1"/>
    <w:rsid w:val="00A4117B"/>
    <w:rsid w:val="00A4173A"/>
    <w:rsid w:val="00A41A3E"/>
    <w:rsid w:val="00A421EE"/>
    <w:rsid w:val="00A42626"/>
    <w:rsid w:val="00A42958"/>
    <w:rsid w:val="00A446BC"/>
    <w:rsid w:val="00A455AC"/>
    <w:rsid w:val="00A46090"/>
    <w:rsid w:val="00A46545"/>
    <w:rsid w:val="00A469B3"/>
    <w:rsid w:val="00A47A60"/>
    <w:rsid w:val="00A47EF1"/>
    <w:rsid w:val="00A50629"/>
    <w:rsid w:val="00A53229"/>
    <w:rsid w:val="00A533AB"/>
    <w:rsid w:val="00A5363E"/>
    <w:rsid w:val="00A5403B"/>
    <w:rsid w:val="00A54E80"/>
    <w:rsid w:val="00A550E3"/>
    <w:rsid w:val="00A55644"/>
    <w:rsid w:val="00A61473"/>
    <w:rsid w:val="00A61DE2"/>
    <w:rsid w:val="00A621A9"/>
    <w:rsid w:val="00A62953"/>
    <w:rsid w:val="00A6366E"/>
    <w:rsid w:val="00A64523"/>
    <w:rsid w:val="00A64775"/>
    <w:rsid w:val="00A647BA"/>
    <w:rsid w:val="00A6517C"/>
    <w:rsid w:val="00A657BB"/>
    <w:rsid w:val="00A662E6"/>
    <w:rsid w:val="00A6691D"/>
    <w:rsid w:val="00A66DDF"/>
    <w:rsid w:val="00A67A4E"/>
    <w:rsid w:val="00A67C86"/>
    <w:rsid w:val="00A67F19"/>
    <w:rsid w:val="00A70264"/>
    <w:rsid w:val="00A70C21"/>
    <w:rsid w:val="00A71837"/>
    <w:rsid w:val="00A721BC"/>
    <w:rsid w:val="00A72324"/>
    <w:rsid w:val="00A72475"/>
    <w:rsid w:val="00A7416B"/>
    <w:rsid w:val="00A74B94"/>
    <w:rsid w:val="00A75A18"/>
    <w:rsid w:val="00A760B0"/>
    <w:rsid w:val="00A766D9"/>
    <w:rsid w:val="00A76FC5"/>
    <w:rsid w:val="00A77D3B"/>
    <w:rsid w:val="00A80ABE"/>
    <w:rsid w:val="00A80B8D"/>
    <w:rsid w:val="00A8292D"/>
    <w:rsid w:val="00A82BFA"/>
    <w:rsid w:val="00A83596"/>
    <w:rsid w:val="00A839E9"/>
    <w:rsid w:val="00A8405D"/>
    <w:rsid w:val="00A840DF"/>
    <w:rsid w:val="00A85426"/>
    <w:rsid w:val="00A854E5"/>
    <w:rsid w:val="00A85968"/>
    <w:rsid w:val="00A85C98"/>
    <w:rsid w:val="00A85D38"/>
    <w:rsid w:val="00A87B9D"/>
    <w:rsid w:val="00A90009"/>
    <w:rsid w:val="00A908AA"/>
    <w:rsid w:val="00A913A4"/>
    <w:rsid w:val="00A91E17"/>
    <w:rsid w:val="00A92E4C"/>
    <w:rsid w:val="00A9306C"/>
    <w:rsid w:val="00A93980"/>
    <w:rsid w:val="00A93C54"/>
    <w:rsid w:val="00A93EA1"/>
    <w:rsid w:val="00A94694"/>
    <w:rsid w:val="00A95628"/>
    <w:rsid w:val="00A958DE"/>
    <w:rsid w:val="00A95CBE"/>
    <w:rsid w:val="00A966AA"/>
    <w:rsid w:val="00AA0ABB"/>
    <w:rsid w:val="00AA1569"/>
    <w:rsid w:val="00AA181C"/>
    <w:rsid w:val="00AA2171"/>
    <w:rsid w:val="00AA2586"/>
    <w:rsid w:val="00AA275C"/>
    <w:rsid w:val="00AA27B7"/>
    <w:rsid w:val="00AA2DF9"/>
    <w:rsid w:val="00AA4338"/>
    <w:rsid w:val="00AA512F"/>
    <w:rsid w:val="00AA555C"/>
    <w:rsid w:val="00AA56F2"/>
    <w:rsid w:val="00AA5C26"/>
    <w:rsid w:val="00AA6171"/>
    <w:rsid w:val="00AA6257"/>
    <w:rsid w:val="00AA7350"/>
    <w:rsid w:val="00AB078C"/>
    <w:rsid w:val="00AB2045"/>
    <w:rsid w:val="00AB2308"/>
    <w:rsid w:val="00AB28B5"/>
    <w:rsid w:val="00AB343A"/>
    <w:rsid w:val="00AB3A00"/>
    <w:rsid w:val="00AB3F9C"/>
    <w:rsid w:val="00AB3FF6"/>
    <w:rsid w:val="00AB4957"/>
    <w:rsid w:val="00AB640A"/>
    <w:rsid w:val="00AB6418"/>
    <w:rsid w:val="00AB643A"/>
    <w:rsid w:val="00AB6DF5"/>
    <w:rsid w:val="00AB6EAF"/>
    <w:rsid w:val="00AB71A9"/>
    <w:rsid w:val="00AB7293"/>
    <w:rsid w:val="00AC13FF"/>
    <w:rsid w:val="00AC1638"/>
    <w:rsid w:val="00AC2EEC"/>
    <w:rsid w:val="00AC3816"/>
    <w:rsid w:val="00AC49FA"/>
    <w:rsid w:val="00AC6706"/>
    <w:rsid w:val="00AC6D50"/>
    <w:rsid w:val="00AC7503"/>
    <w:rsid w:val="00AD271F"/>
    <w:rsid w:val="00AD298B"/>
    <w:rsid w:val="00AD2BA8"/>
    <w:rsid w:val="00AD400E"/>
    <w:rsid w:val="00AD58B5"/>
    <w:rsid w:val="00AD5ACE"/>
    <w:rsid w:val="00AE01AE"/>
    <w:rsid w:val="00AE03F3"/>
    <w:rsid w:val="00AE04C5"/>
    <w:rsid w:val="00AE05E2"/>
    <w:rsid w:val="00AE1180"/>
    <w:rsid w:val="00AE21E1"/>
    <w:rsid w:val="00AE2349"/>
    <w:rsid w:val="00AE2BFD"/>
    <w:rsid w:val="00AE367E"/>
    <w:rsid w:val="00AE3955"/>
    <w:rsid w:val="00AE43AC"/>
    <w:rsid w:val="00AE454F"/>
    <w:rsid w:val="00AE4829"/>
    <w:rsid w:val="00AE5FAC"/>
    <w:rsid w:val="00AE6E7C"/>
    <w:rsid w:val="00AE7021"/>
    <w:rsid w:val="00AF0006"/>
    <w:rsid w:val="00AF0529"/>
    <w:rsid w:val="00AF2ABB"/>
    <w:rsid w:val="00AF423F"/>
    <w:rsid w:val="00AF42A1"/>
    <w:rsid w:val="00AF48E1"/>
    <w:rsid w:val="00AF48FE"/>
    <w:rsid w:val="00AF4FCF"/>
    <w:rsid w:val="00AF53AA"/>
    <w:rsid w:val="00AF5C3B"/>
    <w:rsid w:val="00AF6787"/>
    <w:rsid w:val="00AF7973"/>
    <w:rsid w:val="00AF7E2F"/>
    <w:rsid w:val="00B011B8"/>
    <w:rsid w:val="00B019F4"/>
    <w:rsid w:val="00B01F22"/>
    <w:rsid w:val="00B035D1"/>
    <w:rsid w:val="00B038C9"/>
    <w:rsid w:val="00B044FC"/>
    <w:rsid w:val="00B04D7D"/>
    <w:rsid w:val="00B05EF7"/>
    <w:rsid w:val="00B0770B"/>
    <w:rsid w:val="00B10788"/>
    <w:rsid w:val="00B11207"/>
    <w:rsid w:val="00B12675"/>
    <w:rsid w:val="00B14214"/>
    <w:rsid w:val="00B14E82"/>
    <w:rsid w:val="00B16A12"/>
    <w:rsid w:val="00B16AF9"/>
    <w:rsid w:val="00B1718E"/>
    <w:rsid w:val="00B2010A"/>
    <w:rsid w:val="00B202C2"/>
    <w:rsid w:val="00B208E7"/>
    <w:rsid w:val="00B20A07"/>
    <w:rsid w:val="00B216BA"/>
    <w:rsid w:val="00B2263E"/>
    <w:rsid w:val="00B245AB"/>
    <w:rsid w:val="00B24EF9"/>
    <w:rsid w:val="00B27B9C"/>
    <w:rsid w:val="00B27C78"/>
    <w:rsid w:val="00B30924"/>
    <w:rsid w:val="00B31059"/>
    <w:rsid w:val="00B32DE3"/>
    <w:rsid w:val="00B32F54"/>
    <w:rsid w:val="00B33939"/>
    <w:rsid w:val="00B34E48"/>
    <w:rsid w:val="00B35E12"/>
    <w:rsid w:val="00B35F18"/>
    <w:rsid w:val="00B360A0"/>
    <w:rsid w:val="00B365AD"/>
    <w:rsid w:val="00B367B9"/>
    <w:rsid w:val="00B36A20"/>
    <w:rsid w:val="00B36DE6"/>
    <w:rsid w:val="00B36F7C"/>
    <w:rsid w:val="00B371F1"/>
    <w:rsid w:val="00B4011D"/>
    <w:rsid w:val="00B409C5"/>
    <w:rsid w:val="00B40AF8"/>
    <w:rsid w:val="00B41F84"/>
    <w:rsid w:val="00B425AB"/>
    <w:rsid w:val="00B42742"/>
    <w:rsid w:val="00B42A6E"/>
    <w:rsid w:val="00B42ED8"/>
    <w:rsid w:val="00B433AC"/>
    <w:rsid w:val="00B43B5F"/>
    <w:rsid w:val="00B44C50"/>
    <w:rsid w:val="00B459EB"/>
    <w:rsid w:val="00B45ABE"/>
    <w:rsid w:val="00B47088"/>
    <w:rsid w:val="00B50166"/>
    <w:rsid w:val="00B50987"/>
    <w:rsid w:val="00B50B3E"/>
    <w:rsid w:val="00B51295"/>
    <w:rsid w:val="00B516DB"/>
    <w:rsid w:val="00B54603"/>
    <w:rsid w:val="00B546C3"/>
    <w:rsid w:val="00B54DA7"/>
    <w:rsid w:val="00B551B4"/>
    <w:rsid w:val="00B5529F"/>
    <w:rsid w:val="00B55628"/>
    <w:rsid w:val="00B5661E"/>
    <w:rsid w:val="00B567AE"/>
    <w:rsid w:val="00B57741"/>
    <w:rsid w:val="00B608EB"/>
    <w:rsid w:val="00B60B2B"/>
    <w:rsid w:val="00B61E21"/>
    <w:rsid w:val="00B625FE"/>
    <w:rsid w:val="00B62666"/>
    <w:rsid w:val="00B62BF2"/>
    <w:rsid w:val="00B63838"/>
    <w:rsid w:val="00B64D8C"/>
    <w:rsid w:val="00B64EA3"/>
    <w:rsid w:val="00B65167"/>
    <w:rsid w:val="00B6523A"/>
    <w:rsid w:val="00B65D7F"/>
    <w:rsid w:val="00B67300"/>
    <w:rsid w:val="00B679D5"/>
    <w:rsid w:val="00B70DD0"/>
    <w:rsid w:val="00B7199D"/>
    <w:rsid w:val="00B71F80"/>
    <w:rsid w:val="00B73316"/>
    <w:rsid w:val="00B736D0"/>
    <w:rsid w:val="00B73B43"/>
    <w:rsid w:val="00B73F3C"/>
    <w:rsid w:val="00B74E54"/>
    <w:rsid w:val="00B7553E"/>
    <w:rsid w:val="00B75F51"/>
    <w:rsid w:val="00B76F8E"/>
    <w:rsid w:val="00B76FE4"/>
    <w:rsid w:val="00B77706"/>
    <w:rsid w:val="00B80C5C"/>
    <w:rsid w:val="00B81FDC"/>
    <w:rsid w:val="00B82B3E"/>
    <w:rsid w:val="00B84079"/>
    <w:rsid w:val="00B85472"/>
    <w:rsid w:val="00B8783B"/>
    <w:rsid w:val="00B87EDD"/>
    <w:rsid w:val="00B91096"/>
    <w:rsid w:val="00B919A5"/>
    <w:rsid w:val="00B93F99"/>
    <w:rsid w:val="00B9403E"/>
    <w:rsid w:val="00B94175"/>
    <w:rsid w:val="00B9425E"/>
    <w:rsid w:val="00B94400"/>
    <w:rsid w:val="00B950B7"/>
    <w:rsid w:val="00B95799"/>
    <w:rsid w:val="00B96246"/>
    <w:rsid w:val="00B96532"/>
    <w:rsid w:val="00B97650"/>
    <w:rsid w:val="00BA054A"/>
    <w:rsid w:val="00BA0E2E"/>
    <w:rsid w:val="00BA1A69"/>
    <w:rsid w:val="00BA1F2E"/>
    <w:rsid w:val="00BA2123"/>
    <w:rsid w:val="00BA2CE6"/>
    <w:rsid w:val="00BA33D0"/>
    <w:rsid w:val="00BA3903"/>
    <w:rsid w:val="00BA4BA6"/>
    <w:rsid w:val="00BA6060"/>
    <w:rsid w:val="00BA6ACC"/>
    <w:rsid w:val="00BA77B7"/>
    <w:rsid w:val="00BA79C0"/>
    <w:rsid w:val="00BA7C5D"/>
    <w:rsid w:val="00BB17EF"/>
    <w:rsid w:val="00BB2A22"/>
    <w:rsid w:val="00BB4A22"/>
    <w:rsid w:val="00BB5117"/>
    <w:rsid w:val="00BB6D50"/>
    <w:rsid w:val="00BB6F24"/>
    <w:rsid w:val="00BB7AB6"/>
    <w:rsid w:val="00BB7D07"/>
    <w:rsid w:val="00BC0045"/>
    <w:rsid w:val="00BC136E"/>
    <w:rsid w:val="00BC1978"/>
    <w:rsid w:val="00BC2123"/>
    <w:rsid w:val="00BC24A5"/>
    <w:rsid w:val="00BC2938"/>
    <w:rsid w:val="00BC2F4D"/>
    <w:rsid w:val="00BC306B"/>
    <w:rsid w:val="00BC3904"/>
    <w:rsid w:val="00BC468D"/>
    <w:rsid w:val="00BC49BA"/>
    <w:rsid w:val="00BC4D54"/>
    <w:rsid w:val="00BC4F25"/>
    <w:rsid w:val="00BC58B4"/>
    <w:rsid w:val="00BC5B3E"/>
    <w:rsid w:val="00BC5CE4"/>
    <w:rsid w:val="00BC6BD2"/>
    <w:rsid w:val="00BC787D"/>
    <w:rsid w:val="00BC7A5E"/>
    <w:rsid w:val="00BC7E36"/>
    <w:rsid w:val="00BC7F4F"/>
    <w:rsid w:val="00BC7F78"/>
    <w:rsid w:val="00BD0160"/>
    <w:rsid w:val="00BD087B"/>
    <w:rsid w:val="00BD0FF5"/>
    <w:rsid w:val="00BD1E57"/>
    <w:rsid w:val="00BD2983"/>
    <w:rsid w:val="00BD347C"/>
    <w:rsid w:val="00BD35A6"/>
    <w:rsid w:val="00BD37E4"/>
    <w:rsid w:val="00BD3AD8"/>
    <w:rsid w:val="00BD3F26"/>
    <w:rsid w:val="00BD471D"/>
    <w:rsid w:val="00BD5717"/>
    <w:rsid w:val="00BD5B74"/>
    <w:rsid w:val="00BD68FE"/>
    <w:rsid w:val="00BE05A7"/>
    <w:rsid w:val="00BE06AF"/>
    <w:rsid w:val="00BE16D7"/>
    <w:rsid w:val="00BE198C"/>
    <w:rsid w:val="00BE26FC"/>
    <w:rsid w:val="00BE2E77"/>
    <w:rsid w:val="00BE4B30"/>
    <w:rsid w:val="00BE52C8"/>
    <w:rsid w:val="00BE5D25"/>
    <w:rsid w:val="00BE67FE"/>
    <w:rsid w:val="00BE6B35"/>
    <w:rsid w:val="00BE6CF4"/>
    <w:rsid w:val="00BE750D"/>
    <w:rsid w:val="00BE768A"/>
    <w:rsid w:val="00BE7C51"/>
    <w:rsid w:val="00BE7FC7"/>
    <w:rsid w:val="00BF0F87"/>
    <w:rsid w:val="00BF374E"/>
    <w:rsid w:val="00BF42AB"/>
    <w:rsid w:val="00BF536A"/>
    <w:rsid w:val="00BF567C"/>
    <w:rsid w:val="00BF5E23"/>
    <w:rsid w:val="00BF6316"/>
    <w:rsid w:val="00BF6A2D"/>
    <w:rsid w:val="00BF6D0B"/>
    <w:rsid w:val="00BF6FF9"/>
    <w:rsid w:val="00C01030"/>
    <w:rsid w:val="00C016B1"/>
    <w:rsid w:val="00C01E3E"/>
    <w:rsid w:val="00C064E3"/>
    <w:rsid w:val="00C07F82"/>
    <w:rsid w:val="00C10C62"/>
    <w:rsid w:val="00C10F61"/>
    <w:rsid w:val="00C1521D"/>
    <w:rsid w:val="00C154D7"/>
    <w:rsid w:val="00C16040"/>
    <w:rsid w:val="00C161EA"/>
    <w:rsid w:val="00C16409"/>
    <w:rsid w:val="00C17092"/>
    <w:rsid w:val="00C1748D"/>
    <w:rsid w:val="00C178B5"/>
    <w:rsid w:val="00C20381"/>
    <w:rsid w:val="00C207D2"/>
    <w:rsid w:val="00C22249"/>
    <w:rsid w:val="00C24AF8"/>
    <w:rsid w:val="00C257C7"/>
    <w:rsid w:val="00C25D5C"/>
    <w:rsid w:val="00C26125"/>
    <w:rsid w:val="00C26601"/>
    <w:rsid w:val="00C268C2"/>
    <w:rsid w:val="00C311C8"/>
    <w:rsid w:val="00C3317E"/>
    <w:rsid w:val="00C333AA"/>
    <w:rsid w:val="00C3355A"/>
    <w:rsid w:val="00C33875"/>
    <w:rsid w:val="00C339B4"/>
    <w:rsid w:val="00C34003"/>
    <w:rsid w:val="00C343A7"/>
    <w:rsid w:val="00C34505"/>
    <w:rsid w:val="00C34B0A"/>
    <w:rsid w:val="00C34DE8"/>
    <w:rsid w:val="00C34F85"/>
    <w:rsid w:val="00C35354"/>
    <w:rsid w:val="00C35705"/>
    <w:rsid w:val="00C35CB4"/>
    <w:rsid w:val="00C35F6F"/>
    <w:rsid w:val="00C364DD"/>
    <w:rsid w:val="00C368AD"/>
    <w:rsid w:val="00C375B1"/>
    <w:rsid w:val="00C404B8"/>
    <w:rsid w:val="00C4092B"/>
    <w:rsid w:val="00C40E76"/>
    <w:rsid w:val="00C415EB"/>
    <w:rsid w:val="00C4167A"/>
    <w:rsid w:val="00C416C3"/>
    <w:rsid w:val="00C4195E"/>
    <w:rsid w:val="00C42202"/>
    <w:rsid w:val="00C425E7"/>
    <w:rsid w:val="00C44B39"/>
    <w:rsid w:val="00C44E9B"/>
    <w:rsid w:val="00C453CD"/>
    <w:rsid w:val="00C456DB"/>
    <w:rsid w:val="00C4594F"/>
    <w:rsid w:val="00C45E85"/>
    <w:rsid w:val="00C46BB7"/>
    <w:rsid w:val="00C47BC2"/>
    <w:rsid w:val="00C47C7C"/>
    <w:rsid w:val="00C47FD0"/>
    <w:rsid w:val="00C50397"/>
    <w:rsid w:val="00C50678"/>
    <w:rsid w:val="00C50B1C"/>
    <w:rsid w:val="00C51421"/>
    <w:rsid w:val="00C515A2"/>
    <w:rsid w:val="00C51FBD"/>
    <w:rsid w:val="00C5226C"/>
    <w:rsid w:val="00C53385"/>
    <w:rsid w:val="00C53D93"/>
    <w:rsid w:val="00C53FD1"/>
    <w:rsid w:val="00C54378"/>
    <w:rsid w:val="00C55460"/>
    <w:rsid w:val="00C56439"/>
    <w:rsid w:val="00C56588"/>
    <w:rsid w:val="00C57999"/>
    <w:rsid w:val="00C57E74"/>
    <w:rsid w:val="00C57EB8"/>
    <w:rsid w:val="00C6041A"/>
    <w:rsid w:val="00C6123F"/>
    <w:rsid w:val="00C612C3"/>
    <w:rsid w:val="00C61F16"/>
    <w:rsid w:val="00C62273"/>
    <w:rsid w:val="00C62E51"/>
    <w:rsid w:val="00C632EE"/>
    <w:rsid w:val="00C63EBE"/>
    <w:rsid w:val="00C64306"/>
    <w:rsid w:val="00C64A91"/>
    <w:rsid w:val="00C64DD7"/>
    <w:rsid w:val="00C65B69"/>
    <w:rsid w:val="00C65E31"/>
    <w:rsid w:val="00C66A93"/>
    <w:rsid w:val="00C67A66"/>
    <w:rsid w:val="00C71664"/>
    <w:rsid w:val="00C72053"/>
    <w:rsid w:val="00C72DE1"/>
    <w:rsid w:val="00C74664"/>
    <w:rsid w:val="00C74762"/>
    <w:rsid w:val="00C752B3"/>
    <w:rsid w:val="00C77D4D"/>
    <w:rsid w:val="00C81E8A"/>
    <w:rsid w:val="00C825DC"/>
    <w:rsid w:val="00C828A2"/>
    <w:rsid w:val="00C83BB9"/>
    <w:rsid w:val="00C842A0"/>
    <w:rsid w:val="00C8473F"/>
    <w:rsid w:val="00C86A6A"/>
    <w:rsid w:val="00C86E29"/>
    <w:rsid w:val="00C91A1D"/>
    <w:rsid w:val="00C93144"/>
    <w:rsid w:val="00C9354E"/>
    <w:rsid w:val="00C93F1A"/>
    <w:rsid w:val="00C943F0"/>
    <w:rsid w:val="00C949E0"/>
    <w:rsid w:val="00C94F34"/>
    <w:rsid w:val="00C94FA6"/>
    <w:rsid w:val="00C95320"/>
    <w:rsid w:val="00C9551A"/>
    <w:rsid w:val="00C95C05"/>
    <w:rsid w:val="00C96016"/>
    <w:rsid w:val="00C9707A"/>
    <w:rsid w:val="00C973FE"/>
    <w:rsid w:val="00C97BB9"/>
    <w:rsid w:val="00CA0159"/>
    <w:rsid w:val="00CA0A56"/>
    <w:rsid w:val="00CA0B57"/>
    <w:rsid w:val="00CA1FB2"/>
    <w:rsid w:val="00CA2073"/>
    <w:rsid w:val="00CA2EF3"/>
    <w:rsid w:val="00CA36F8"/>
    <w:rsid w:val="00CA472E"/>
    <w:rsid w:val="00CA55BA"/>
    <w:rsid w:val="00CA5AE9"/>
    <w:rsid w:val="00CA5B76"/>
    <w:rsid w:val="00CA7098"/>
    <w:rsid w:val="00CA77D0"/>
    <w:rsid w:val="00CB15A7"/>
    <w:rsid w:val="00CB2A64"/>
    <w:rsid w:val="00CB4A08"/>
    <w:rsid w:val="00CB5341"/>
    <w:rsid w:val="00CB58EB"/>
    <w:rsid w:val="00CB61E3"/>
    <w:rsid w:val="00CB64EC"/>
    <w:rsid w:val="00CB773C"/>
    <w:rsid w:val="00CB7BDC"/>
    <w:rsid w:val="00CC04C4"/>
    <w:rsid w:val="00CC16CD"/>
    <w:rsid w:val="00CC194D"/>
    <w:rsid w:val="00CC1C17"/>
    <w:rsid w:val="00CC23CB"/>
    <w:rsid w:val="00CC3AD0"/>
    <w:rsid w:val="00CC4655"/>
    <w:rsid w:val="00CC5179"/>
    <w:rsid w:val="00CC588C"/>
    <w:rsid w:val="00CC7A05"/>
    <w:rsid w:val="00CD0255"/>
    <w:rsid w:val="00CD09B7"/>
    <w:rsid w:val="00CD11CA"/>
    <w:rsid w:val="00CD17E2"/>
    <w:rsid w:val="00CD2625"/>
    <w:rsid w:val="00CD30D9"/>
    <w:rsid w:val="00CD3C5F"/>
    <w:rsid w:val="00CD4F07"/>
    <w:rsid w:val="00CD5397"/>
    <w:rsid w:val="00CD5AE0"/>
    <w:rsid w:val="00CD5D40"/>
    <w:rsid w:val="00CD646C"/>
    <w:rsid w:val="00CD728D"/>
    <w:rsid w:val="00CD7608"/>
    <w:rsid w:val="00CE0122"/>
    <w:rsid w:val="00CE0218"/>
    <w:rsid w:val="00CE0B5A"/>
    <w:rsid w:val="00CE0CCC"/>
    <w:rsid w:val="00CE1B6F"/>
    <w:rsid w:val="00CE21E6"/>
    <w:rsid w:val="00CE2DAB"/>
    <w:rsid w:val="00CE3073"/>
    <w:rsid w:val="00CE372D"/>
    <w:rsid w:val="00CE372E"/>
    <w:rsid w:val="00CE3F44"/>
    <w:rsid w:val="00CE46A7"/>
    <w:rsid w:val="00CE4B99"/>
    <w:rsid w:val="00CE6191"/>
    <w:rsid w:val="00CE68D9"/>
    <w:rsid w:val="00CE71EC"/>
    <w:rsid w:val="00CE7E95"/>
    <w:rsid w:val="00CF170C"/>
    <w:rsid w:val="00CF1A1D"/>
    <w:rsid w:val="00CF20C8"/>
    <w:rsid w:val="00CF26F6"/>
    <w:rsid w:val="00CF31F0"/>
    <w:rsid w:val="00CF3535"/>
    <w:rsid w:val="00CF4615"/>
    <w:rsid w:val="00CF48BD"/>
    <w:rsid w:val="00CF4B28"/>
    <w:rsid w:val="00CF5559"/>
    <w:rsid w:val="00CF65E9"/>
    <w:rsid w:val="00CF7B59"/>
    <w:rsid w:val="00D001BC"/>
    <w:rsid w:val="00D00384"/>
    <w:rsid w:val="00D00590"/>
    <w:rsid w:val="00D0177E"/>
    <w:rsid w:val="00D01806"/>
    <w:rsid w:val="00D019A6"/>
    <w:rsid w:val="00D01B70"/>
    <w:rsid w:val="00D01E2E"/>
    <w:rsid w:val="00D01F9E"/>
    <w:rsid w:val="00D02B17"/>
    <w:rsid w:val="00D03480"/>
    <w:rsid w:val="00D06D62"/>
    <w:rsid w:val="00D07F0A"/>
    <w:rsid w:val="00D1258E"/>
    <w:rsid w:val="00D125E3"/>
    <w:rsid w:val="00D12BF6"/>
    <w:rsid w:val="00D1301B"/>
    <w:rsid w:val="00D13819"/>
    <w:rsid w:val="00D13CB3"/>
    <w:rsid w:val="00D14A53"/>
    <w:rsid w:val="00D14FAD"/>
    <w:rsid w:val="00D1515D"/>
    <w:rsid w:val="00D152BA"/>
    <w:rsid w:val="00D15601"/>
    <w:rsid w:val="00D16210"/>
    <w:rsid w:val="00D170FE"/>
    <w:rsid w:val="00D175A2"/>
    <w:rsid w:val="00D17F27"/>
    <w:rsid w:val="00D20950"/>
    <w:rsid w:val="00D20A82"/>
    <w:rsid w:val="00D218B9"/>
    <w:rsid w:val="00D21F98"/>
    <w:rsid w:val="00D2204F"/>
    <w:rsid w:val="00D22357"/>
    <w:rsid w:val="00D241FB"/>
    <w:rsid w:val="00D26166"/>
    <w:rsid w:val="00D26374"/>
    <w:rsid w:val="00D265AB"/>
    <w:rsid w:val="00D2753C"/>
    <w:rsid w:val="00D27BE1"/>
    <w:rsid w:val="00D27C7F"/>
    <w:rsid w:val="00D27D2E"/>
    <w:rsid w:val="00D27F19"/>
    <w:rsid w:val="00D30733"/>
    <w:rsid w:val="00D31A38"/>
    <w:rsid w:val="00D325E7"/>
    <w:rsid w:val="00D32EC4"/>
    <w:rsid w:val="00D32F70"/>
    <w:rsid w:val="00D33054"/>
    <w:rsid w:val="00D33A74"/>
    <w:rsid w:val="00D341B0"/>
    <w:rsid w:val="00D342D4"/>
    <w:rsid w:val="00D34640"/>
    <w:rsid w:val="00D34F87"/>
    <w:rsid w:val="00D35C6E"/>
    <w:rsid w:val="00D367A6"/>
    <w:rsid w:val="00D36927"/>
    <w:rsid w:val="00D401C6"/>
    <w:rsid w:val="00D403FD"/>
    <w:rsid w:val="00D40A44"/>
    <w:rsid w:val="00D415A9"/>
    <w:rsid w:val="00D41DDB"/>
    <w:rsid w:val="00D44711"/>
    <w:rsid w:val="00D45373"/>
    <w:rsid w:val="00D46237"/>
    <w:rsid w:val="00D468B9"/>
    <w:rsid w:val="00D46B1D"/>
    <w:rsid w:val="00D470A4"/>
    <w:rsid w:val="00D4743C"/>
    <w:rsid w:val="00D479D1"/>
    <w:rsid w:val="00D50877"/>
    <w:rsid w:val="00D50D95"/>
    <w:rsid w:val="00D515A6"/>
    <w:rsid w:val="00D53CFE"/>
    <w:rsid w:val="00D53FFF"/>
    <w:rsid w:val="00D54C51"/>
    <w:rsid w:val="00D54F5A"/>
    <w:rsid w:val="00D5512D"/>
    <w:rsid w:val="00D562A6"/>
    <w:rsid w:val="00D563F2"/>
    <w:rsid w:val="00D56FCA"/>
    <w:rsid w:val="00D57239"/>
    <w:rsid w:val="00D603B6"/>
    <w:rsid w:val="00D605D2"/>
    <w:rsid w:val="00D60A3F"/>
    <w:rsid w:val="00D61324"/>
    <w:rsid w:val="00D6313E"/>
    <w:rsid w:val="00D6378C"/>
    <w:rsid w:val="00D64094"/>
    <w:rsid w:val="00D64674"/>
    <w:rsid w:val="00D64AE1"/>
    <w:rsid w:val="00D64CFC"/>
    <w:rsid w:val="00D650AF"/>
    <w:rsid w:val="00D654A0"/>
    <w:rsid w:val="00D66536"/>
    <w:rsid w:val="00D66A7C"/>
    <w:rsid w:val="00D66AE1"/>
    <w:rsid w:val="00D66B1C"/>
    <w:rsid w:val="00D66BAE"/>
    <w:rsid w:val="00D674B6"/>
    <w:rsid w:val="00D704B9"/>
    <w:rsid w:val="00D70840"/>
    <w:rsid w:val="00D713E8"/>
    <w:rsid w:val="00D720F4"/>
    <w:rsid w:val="00D728F7"/>
    <w:rsid w:val="00D73633"/>
    <w:rsid w:val="00D73F0C"/>
    <w:rsid w:val="00D7415C"/>
    <w:rsid w:val="00D7499E"/>
    <w:rsid w:val="00D74F4B"/>
    <w:rsid w:val="00D75508"/>
    <w:rsid w:val="00D7613F"/>
    <w:rsid w:val="00D76449"/>
    <w:rsid w:val="00D76B2E"/>
    <w:rsid w:val="00D77900"/>
    <w:rsid w:val="00D80511"/>
    <w:rsid w:val="00D80B60"/>
    <w:rsid w:val="00D80DFF"/>
    <w:rsid w:val="00D82371"/>
    <w:rsid w:val="00D8279C"/>
    <w:rsid w:val="00D82B05"/>
    <w:rsid w:val="00D842CF"/>
    <w:rsid w:val="00D844A2"/>
    <w:rsid w:val="00D84B5D"/>
    <w:rsid w:val="00D85EC7"/>
    <w:rsid w:val="00D862B2"/>
    <w:rsid w:val="00D86997"/>
    <w:rsid w:val="00D869F4"/>
    <w:rsid w:val="00D87285"/>
    <w:rsid w:val="00D87805"/>
    <w:rsid w:val="00D90090"/>
    <w:rsid w:val="00D9069D"/>
    <w:rsid w:val="00D9080F"/>
    <w:rsid w:val="00D90940"/>
    <w:rsid w:val="00D91745"/>
    <w:rsid w:val="00D9254F"/>
    <w:rsid w:val="00D939A0"/>
    <w:rsid w:val="00D96106"/>
    <w:rsid w:val="00D96D95"/>
    <w:rsid w:val="00D9726E"/>
    <w:rsid w:val="00D97D64"/>
    <w:rsid w:val="00DA08AB"/>
    <w:rsid w:val="00DA0DF6"/>
    <w:rsid w:val="00DA1A28"/>
    <w:rsid w:val="00DA2BBB"/>
    <w:rsid w:val="00DA3A47"/>
    <w:rsid w:val="00DA3BED"/>
    <w:rsid w:val="00DA3C4E"/>
    <w:rsid w:val="00DA3DC4"/>
    <w:rsid w:val="00DA3DD0"/>
    <w:rsid w:val="00DA4DA1"/>
    <w:rsid w:val="00DA52AF"/>
    <w:rsid w:val="00DA5620"/>
    <w:rsid w:val="00DA5C4E"/>
    <w:rsid w:val="00DA5D30"/>
    <w:rsid w:val="00DA6ED2"/>
    <w:rsid w:val="00DA7BAA"/>
    <w:rsid w:val="00DA7D80"/>
    <w:rsid w:val="00DB0447"/>
    <w:rsid w:val="00DB11A5"/>
    <w:rsid w:val="00DB12C3"/>
    <w:rsid w:val="00DB2273"/>
    <w:rsid w:val="00DB2861"/>
    <w:rsid w:val="00DB359F"/>
    <w:rsid w:val="00DB417C"/>
    <w:rsid w:val="00DB4658"/>
    <w:rsid w:val="00DB6198"/>
    <w:rsid w:val="00DB7081"/>
    <w:rsid w:val="00DB70FF"/>
    <w:rsid w:val="00DB7284"/>
    <w:rsid w:val="00DB7F57"/>
    <w:rsid w:val="00DC16FB"/>
    <w:rsid w:val="00DC1C42"/>
    <w:rsid w:val="00DC20FB"/>
    <w:rsid w:val="00DC2414"/>
    <w:rsid w:val="00DC2BB8"/>
    <w:rsid w:val="00DC3B8F"/>
    <w:rsid w:val="00DC4C90"/>
    <w:rsid w:val="00DC55BA"/>
    <w:rsid w:val="00DC6BAE"/>
    <w:rsid w:val="00DC7896"/>
    <w:rsid w:val="00DC7974"/>
    <w:rsid w:val="00DC7CD4"/>
    <w:rsid w:val="00DD04C5"/>
    <w:rsid w:val="00DD2C44"/>
    <w:rsid w:val="00DD4172"/>
    <w:rsid w:val="00DD5CD1"/>
    <w:rsid w:val="00DD63AA"/>
    <w:rsid w:val="00DD6F68"/>
    <w:rsid w:val="00DE056A"/>
    <w:rsid w:val="00DE0748"/>
    <w:rsid w:val="00DE1A97"/>
    <w:rsid w:val="00DE2AEC"/>
    <w:rsid w:val="00DE3F7E"/>
    <w:rsid w:val="00DE40F6"/>
    <w:rsid w:val="00DE4F23"/>
    <w:rsid w:val="00DE5345"/>
    <w:rsid w:val="00DE6605"/>
    <w:rsid w:val="00DE75C4"/>
    <w:rsid w:val="00DF2483"/>
    <w:rsid w:val="00DF24B0"/>
    <w:rsid w:val="00DF2F9C"/>
    <w:rsid w:val="00DF3040"/>
    <w:rsid w:val="00DF36C7"/>
    <w:rsid w:val="00DF4670"/>
    <w:rsid w:val="00DF51FC"/>
    <w:rsid w:val="00DF6029"/>
    <w:rsid w:val="00DF6129"/>
    <w:rsid w:val="00DF6FC8"/>
    <w:rsid w:val="00E00A8B"/>
    <w:rsid w:val="00E015B1"/>
    <w:rsid w:val="00E01983"/>
    <w:rsid w:val="00E021D4"/>
    <w:rsid w:val="00E02DA1"/>
    <w:rsid w:val="00E03C2B"/>
    <w:rsid w:val="00E03C82"/>
    <w:rsid w:val="00E03D76"/>
    <w:rsid w:val="00E03E0D"/>
    <w:rsid w:val="00E049CB"/>
    <w:rsid w:val="00E0539D"/>
    <w:rsid w:val="00E05585"/>
    <w:rsid w:val="00E057AB"/>
    <w:rsid w:val="00E06265"/>
    <w:rsid w:val="00E07959"/>
    <w:rsid w:val="00E109F0"/>
    <w:rsid w:val="00E112DE"/>
    <w:rsid w:val="00E11567"/>
    <w:rsid w:val="00E1173D"/>
    <w:rsid w:val="00E11951"/>
    <w:rsid w:val="00E1268D"/>
    <w:rsid w:val="00E12707"/>
    <w:rsid w:val="00E12FC3"/>
    <w:rsid w:val="00E13C4B"/>
    <w:rsid w:val="00E14A6F"/>
    <w:rsid w:val="00E14AB5"/>
    <w:rsid w:val="00E14F48"/>
    <w:rsid w:val="00E15C7C"/>
    <w:rsid w:val="00E161BF"/>
    <w:rsid w:val="00E16BDC"/>
    <w:rsid w:val="00E17ED3"/>
    <w:rsid w:val="00E2007D"/>
    <w:rsid w:val="00E20121"/>
    <w:rsid w:val="00E223B5"/>
    <w:rsid w:val="00E22602"/>
    <w:rsid w:val="00E22FE5"/>
    <w:rsid w:val="00E23C9F"/>
    <w:rsid w:val="00E24998"/>
    <w:rsid w:val="00E24C43"/>
    <w:rsid w:val="00E24E82"/>
    <w:rsid w:val="00E24E9D"/>
    <w:rsid w:val="00E25286"/>
    <w:rsid w:val="00E25C53"/>
    <w:rsid w:val="00E264C4"/>
    <w:rsid w:val="00E26581"/>
    <w:rsid w:val="00E26E0D"/>
    <w:rsid w:val="00E275B6"/>
    <w:rsid w:val="00E279FA"/>
    <w:rsid w:val="00E27B3A"/>
    <w:rsid w:val="00E31218"/>
    <w:rsid w:val="00E3299A"/>
    <w:rsid w:val="00E32CC1"/>
    <w:rsid w:val="00E32ED7"/>
    <w:rsid w:val="00E33649"/>
    <w:rsid w:val="00E33B7F"/>
    <w:rsid w:val="00E34031"/>
    <w:rsid w:val="00E344EE"/>
    <w:rsid w:val="00E3468A"/>
    <w:rsid w:val="00E3598A"/>
    <w:rsid w:val="00E36854"/>
    <w:rsid w:val="00E36FFB"/>
    <w:rsid w:val="00E374B9"/>
    <w:rsid w:val="00E4016E"/>
    <w:rsid w:val="00E405D4"/>
    <w:rsid w:val="00E41D07"/>
    <w:rsid w:val="00E44305"/>
    <w:rsid w:val="00E44CAF"/>
    <w:rsid w:val="00E45775"/>
    <w:rsid w:val="00E45A95"/>
    <w:rsid w:val="00E4674C"/>
    <w:rsid w:val="00E46E6E"/>
    <w:rsid w:val="00E4737F"/>
    <w:rsid w:val="00E5042C"/>
    <w:rsid w:val="00E5175A"/>
    <w:rsid w:val="00E51BB0"/>
    <w:rsid w:val="00E521A8"/>
    <w:rsid w:val="00E52521"/>
    <w:rsid w:val="00E52E49"/>
    <w:rsid w:val="00E5364D"/>
    <w:rsid w:val="00E53769"/>
    <w:rsid w:val="00E5433C"/>
    <w:rsid w:val="00E5444C"/>
    <w:rsid w:val="00E54DC2"/>
    <w:rsid w:val="00E54E61"/>
    <w:rsid w:val="00E55734"/>
    <w:rsid w:val="00E5601B"/>
    <w:rsid w:val="00E576D7"/>
    <w:rsid w:val="00E57B38"/>
    <w:rsid w:val="00E6028C"/>
    <w:rsid w:val="00E607C2"/>
    <w:rsid w:val="00E60A5D"/>
    <w:rsid w:val="00E6186E"/>
    <w:rsid w:val="00E64751"/>
    <w:rsid w:val="00E661E2"/>
    <w:rsid w:val="00E66538"/>
    <w:rsid w:val="00E70B44"/>
    <w:rsid w:val="00E71F01"/>
    <w:rsid w:val="00E728A6"/>
    <w:rsid w:val="00E73E32"/>
    <w:rsid w:val="00E743AE"/>
    <w:rsid w:val="00E748C6"/>
    <w:rsid w:val="00E74A79"/>
    <w:rsid w:val="00E754F6"/>
    <w:rsid w:val="00E77EBC"/>
    <w:rsid w:val="00E8058C"/>
    <w:rsid w:val="00E80A5E"/>
    <w:rsid w:val="00E815A0"/>
    <w:rsid w:val="00E8168F"/>
    <w:rsid w:val="00E8199A"/>
    <w:rsid w:val="00E83F01"/>
    <w:rsid w:val="00E84B7A"/>
    <w:rsid w:val="00E85650"/>
    <w:rsid w:val="00E85B11"/>
    <w:rsid w:val="00E86B2B"/>
    <w:rsid w:val="00E86C6D"/>
    <w:rsid w:val="00E86F6A"/>
    <w:rsid w:val="00E9199E"/>
    <w:rsid w:val="00E92865"/>
    <w:rsid w:val="00E93697"/>
    <w:rsid w:val="00E94361"/>
    <w:rsid w:val="00E94899"/>
    <w:rsid w:val="00E96BD3"/>
    <w:rsid w:val="00E96CE0"/>
    <w:rsid w:val="00E96E2F"/>
    <w:rsid w:val="00E9712D"/>
    <w:rsid w:val="00E97AC7"/>
    <w:rsid w:val="00EA028E"/>
    <w:rsid w:val="00EA12E4"/>
    <w:rsid w:val="00EA1D17"/>
    <w:rsid w:val="00EA25EF"/>
    <w:rsid w:val="00EA26ED"/>
    <w:rsid w:val="00EA307F"/>
    <w:rsid w:val="00EA32D6"/>
    <w:rsid w:val="00EA3BC9"/>
    <w:rsid w:val="00EA567F"/>
    <w:rsid w:val="00EB0AD2"/>
    <w:rsid w:val="00EB0B45"/>
    <w:rsid w:val="00EB0DE0"/>
    <w:rsid w:val="00EB2078"/>
    <w:rsid w:val="00EB2C45"/>
    <w:rsid w:val="00EB391C"/>
    <w:rsid w:val="00EB44E8"/>
    <w:rsid w:val="00EB492D"/>
    <w:rsid w:val="00EB5006"/>
    <w:rsid w:val="00EB55A9"/>
    <w:rsid w:val="00EB5C05"/>
    <w:rsid w:val="00EB630D"/>
    <w:rsid w:val="00EB6CE9"/>
    <w:rsid w:val="00EB6DA6"/>
    <w:rsid w:val="00EB7831"/>
    <w:rsid w:val="00EB799E"/>
    <w:rsid w:val="00EC1B7C"/>
    <w:rsid w:val="00EC2C00"/>
    <w:rsid w:val="00EC2CAD"/>
    <w:rsid w:val="00EC335A"/>
    <w:rsid w:val="00EC3B85"/>
    <w:rsid w:val="00EC3CEE"/>
    <w:rsid w:val="00EC3F08"/>
    <w:rsid w:val="00EC4303"/>
    <w:rsid w:val="00EC4357"/>
    <w:rsid w:val="00EC458C"/>
    <w:rsid w:val="00EC474D"/>
    <w:rsid w:val="00EC52DD"/>
    <w:rsid w:val="00EC55BC"/>
    <w:rsid w:val="00EC62E0"/>
    <w:rsid w:val="00EC6714"/>
    <w:rsid w:val="00EC738B"/>
    <w:rsid w:val="00EC7554"/>
    <w:rsid w:val="00ED07E7"/>
    <w:rsid w:val="00ED1868"/>
    <w:rsid w:val="00ED2829"/>
    <w:rsid w:val="00ED328E"/>
    <w:rsid w:val="00ED389C"/>
    <w:rsid w:val="00ED3E41"/>
    <w:rsid w:val="00ED3F21"/>
    <w:rsid w:val="00ED490C"/>
    <w:rsid w:val="00ED4DC0"/>
    <w:rsid w:val="00ED53AF"/>
    <w:rsid w:val="00ED5863"/>
    <w:rsid w:val="00ED5C8A"/>
    <w:rsid w:val="00ED6D70"/>
    <w:rsid w:val="00ED7B9E"/>
    <w:rsid w:val="00EE0793"/>
    <w:rsid w:val="00EE17FD"/>
    <w:rsid w:val="00EE239A"/>
    <w:rsid w:val="00EE32F5"/>
    <w:rsid w:val="00EE3551"/>
    <w:rsid w:val="00EE38C6"/>
    <w:rsid w:val="00EE39E5"/>
    <w:rsid w:val="00EE3A6C"/>
    <w:rsid w:val="00EE46B5"/>
    <w:rsid w:val="00EE4933"/>
    <w:rsid w:val="00EE5E43"/>
    <w:rsid w:val="00EE6D10"/>
    <w:rsid w:val="00EE716E"/>
    <w:rsid w:val="00EE7393"/>
    <w:rsid w:val="00EE7A9E"/>
    <w:rsid w:val="00EE7D9C"/>
    <w:rsid w:val="00EF0046"/>
    <w:rsid w:val="00EF0118"/>
    <w:rsid w:val="00EF049A"/>
    <w:rsid w:val="00EF04B6"/>
    <w:rsid w:val="00EF1497"/>
    <w:rsid w:val="00EF230C"/>
    <w:rsid w:val="00EF3B86"/>
    <w:rsid w:val="00EF42DC"/>
    <w:rsid w:val="00EF503B"/>
    <w:rsid w:val="00EF5143"/>
    <w:rsid w:val="00EF57F4"/>
    <w:rsid w:val="00EF5A36"/>
    <w:rsid w:val="00EF5D8F"/>
    <w:rsid w:val="00EF5F0A"/>
    <w:rsid w:val="00EF5F0F"/>
    <w:rsid w:val="00EF7568"/>
    <w:rsid w:val="00EF7B2E"/>
    <w:rsid w:val="00EF7E55"/>
    <w:rsid w:val="00F0022D"/>
    <w:rsid w:val="00F0035A"/>
    <w:rsid w:val="00F00B60"/>
    <w:rsid w:val="00F00D90"/>
    <w:rsid w:val="00F01FDF"/>
    <w:rsid w:val="00F024FB"/>
    <w:rsid w:val="00F039CA"/>
    <w:rsid w:val="00F03AAD"/>
    <w:rsid w:val="00F0418E"/>
    <w:rsid w:val="00F042B1"/>
    <w:rsid w:val="00F046E9"/>
    <w:rsid w:val="00F05F4C"/>
    <w:rsid w:val="00F061AB"/>
    <w:rsid w:val="00F062AB"/>
    <w:rsid w:val="00F06602"/>
    <w:rsid w:val="00F0674B"/>
    <w:rsid w:val="00F06C05"/>
    <w:rsid w:val="00F06F81"/>
    <w:rsid w:val="00F10056"/>
    <w:rsid w:val="00F10BCB"/>
    <w:rsid w:val="00F1266D"/>
    <w:rsid w:val="00F140DB"/>
    <w:rsid w:val="00F148D5"/>
    <w:rsid w:val="00F15365"/>
    <w:rsid w:val="00F1536B"/>
    <w:rsid w:val="00F153E4"/>
    <w:rsid w:val="00F158D7"/>
    <w:rsid w:val="00F17226"/>
    <w:rsid w:val="00F173E1"/>
    <w:rsid w:val="00F17957"/>
    <w:rsid w:val="00F204B8"/>
    <w:rsid w:val="00F20547"/>
    <w:rsid w:val="00F20BEE"/>
    <w:rsid w:val="00F210DC"/>
    <w:rsid w:val="00F219AE"/>
    <w:rsid w:val="00F21E41"/>
    <w:rsid w:val="00F22398"/>
    <w:rsid w:val="00F23EF6"/>
    <w:rsid w:val="00F24AD0"/>
    <w:rsid w:val="00F24D81"/>
    <w:rsid w:val="00F2563B"/>
    <w:rsid w:val="00F25F1E"/>
    <w:rsid w:val="00F25F65"/>
    <w:rsid w:val="00F2735B"/>
    <w:rsid w:val="00F30171"/>
    <w:rsid w:val="00F3019D"/>
    <w:rsid w:val="00F30E2A"/>
    <w:rsid w:val="00F327CC"/>
    <w:rsid w:val="00F329B7"/>
    <w:rsid w:val="00F33EFB"/>
    <w:rsid w:val="00F34769"/>
    <w:rsid w:val="00F35EFE"/>
    <w:rsid w:val="00F36246"/>
    <w:rsid w:val="00F3644F"/>
    <w:rsid w:val="00F36603"/>
    <w:rsid w:val="00F36D86"/>
    <w:rsid w:val="00F37710"/>
    <w:rsid w:val="00F400B4"/>
    <w:rsid w:val="00F41458"/>
    <w:rsid w:val="00F41BBB"/>
    <w:rsid w:val="00F42758"/>
    <w:rsid w:val="00F428AF"/>
    <w:rsid w:val="00F439C7"/>
    <w:rsid w:val="00F4460E"/>
    <w:rsid w:val="00F44BD6"/>
    <w:rsid w:val="00F46020"/>
    <w:rsid w:val="00F50180"/>
    <w:rsid w:val="00F52696"/>
    <w:rsid w:val="00F52A44"/>
    <w:rsid w:val="00F52ABF"/>
    <w:rsid w:val="00F53439"/>
    <w:rsid w:val="00F53C47"/>
    <w:rsid w:val="00F54D15"/>
    <w:rsid w:val="00F5516B"/>
    <w:rsid w:val="00F55C2A"/>
    <w:rsid w:val="00F5631F"/>
    <w:rsid w:val="00F56F17"/>
    <w:rsid w:val="00F5796B"/>
    <w:rsid w:val="00F57BD5"/>
    <w:rsid w:val="00F57F6C"/>
    <w:rsid w:val="00F60198"/>
    <w:rsid w:val="00F61533"/>
    <w:rsid w:val="00F61820"/>
    <w:rsid w:val="00F62E65"/>
    <w:rsid w:val="00F653BE"/>
    <w:rsid w:val="00F6552C"/>
    <w:rsid w:val="00F6597D"/>
    <w:rsid w:val="00F70BBA"/>
    <w:rsid w:val="00F711CB"/>
    <w:rsid w:val="00F717D8"/>
    <w:rsid w:val="00F72560"/>
    <w:rsid w:val="00F72E12"/>
    <w:rsid w:val="00F73670"/>
    <w:rsid w:val="00F73C39"/>
    <w:rsid w:val="00F744C3"/>
    <w:rsid w:val="00F744C4"/>
    <w:rsid w:val="00F746B0"/>
    <w:rsid w:val="00F749F3"/>
    <w:rsid w:val="00F760AF"/>
    <w:rsid w:val="00F76668"/>
    <w:rsid w:val="00F76980"/>
    <w:rsid w:val="00F77842"/>
    <w:rsid w:val="00F77A17"/>
    <w:rsid w:val="00F8071B"/>
    <w:rsid w:val="00F80AA0"/>
    <w:rsid w:val="00F81276"/>
    <w:rsid w:val="00F8162C"/>
    <w:rsid w:val="00F81BB6"/>
    <w:rsid w:val="00F837EE"/>
    <w:rsid w:val="00F83929"/>
    <w:rsid w:val="00F844A3"/>
    <w:rsid w:val="00F85DF8"/>
    <w:rsid w:val="00F86A76"/>
    <w:rsid w:val="00F86CE2"/>
    <w:rsid w:val="00F86E46"/>
    <w:rsid w:val="00F8736B"/>
    <w:rsid w:val="00F90479"/>
    <w:rsid w:val="00F90702"/>
    <w:rsid w:val="00F909CC"/>
    <w:rsid w:val="00F913A4"/>
    <w:rsid w:val="00F91F77"/>
    <w:rsid w:val="00F923A8"/>
    <w:rsid w:val="00F929E4"/>
    <w:rsid w:val="00F93AEF"/>
    <w:rsid w:val="00F93F44"/>
    <w:rsid w:val="00F94484"/>
    <w:rsid w:val="00F94712"/>
    <w:rsid w:val="00F9475C"/>
    <w:rsid w:val="00F95611"/>
    <w:rsid w:val="00F96D5C"/>
    <w:rsid w:val="00F96E4F"/>
    <w:rsid w:val="00F96FD7"/>
    <w:rsid w:val="00FA0312"/>
    <w:rsid w:val="00FA190D"/>
    <w:rsid w:val="00FA197D"/>
    <w:rsid w:val="00FA249D"/>
    <w:rsid w:val="00FA3153"/>
    <w:rsid w:val="00FA3540"/>
    <w:rsid w:val="00FA3ADC"/>
    <w:rsid w:val="00FA3B7E"/>
    <w:rsid w:val="00FA3FAC"/>
    <w:rsid w:val="00FA3FEC"/>
    <w:rsid w:val="00FA406F"/>
    <w:rsid w:val="00FA41E0"/>
    <w:rsid w:val="00FA4BC3"/>
    <w:rsid w:val="00FA5009"/>
    <w:rsid w:val="00FA6790"/>
    <w:rsid w:val="00FA681C"/>
    <w:rsid w:val="00FB218B"/>
    <w:rsid w:val="00FB2888"/>
    <w:rsid w:val="00FB365D"/>
    <w:rsid w:val="00FB4037"/>
    <w:rsid w:val="00FB617B"/>
    <w:rsid w:val="00FB725E"/>
    <w:rsid w:val="00FC014E"/>
    <w:rsid w:val="00FC076C"/>
    <w:rsid w:val="00FC081E"/>
    <w:rsid w:val="00FC137E"/>
    <w:rsid w:val="00FC15F9"/>
    <w:rsid w:val="00FC1766"/>
    <w:rsid w:val="00FC2CD5"/>
    <w:rsid w:val="00FC3296"/>
    <w:rsid w:val="00FC37CF"/>
    <w:rsid w:val="00FC3E9E"/>
    <w:rsid w:val="00FC5BD4"/>
    <w:rsid w:val="00FC6668"/>
    <w:rsid w:val="00FC7A94"/>
    <w:rsid w:val="00FC7B31"/>
    <w:rsid w:val="00FC7B55"/>
    <w:rsid w:val="00FD0444"/>
    <w:rsid w:val="00FD1C6F"/>
    <w:rsid w:val="00FD2F68"/>
    <w:rsid w:val="00FD327B"/>
    <w:rsid w:val="00FD4D43"/>
    <w:rsid w:val="00FD6DA1"/>
    <w:rsid w:val="00FD6EDA"/>
    <w:rsid w:val="00FD7543"/>
    <w:rsid w:val="00FE0D0C"/>
    <w:rsid w:val="00FE1656"/>
    <w:rsid w:val="00FE26DD"/>
    <w:rsid w:val="00FE27E9"/>
    <w:rsid w:val="00FE2844"/>
    <w:rsid w:val="00FE48B1"/>
    <w:rsid w:val="00FE4D7B"/>
    <w:rsid w:val="00FE5509"/>
    <w:rsid w:val="00FE6F4B"/>
    <w:rsid w:val="00FF1BC9"/>
    <w:rsid w:val="00FF1D64"/>
    <w:rsid w:val="00FF20A1"/>
    <w:rsid w:val="00FF2FCC"/>
    <w:rsid w:val="00FF340D"/>
    <w:rsid w:val="00FF35DA"/>
    <w:rsid w:val="00FF4257"/>
    <w:rsid w:val="00FF45A7"/>
    <w:rsid w:val="00FF4636"/>
    <w:rsid w:val="00FF6091"/>
    <w:rsid w:val="00FF684A"/>
    <w:rsid w:val="00FF71DF"/>
    <w:rsid w:val="00FF739F"/>
    <w:rsid w:val="00FF7ABE"/>
    <w:rsid w:val="01AAB475"/>
    <w:rsid w:val="1079E2B9"/>
    <w:rsid w:val="11D05BE6"/>
    <w:rsid w:val="141F6FC0"/>
    <w:rsid w:val="1655F67F"/>
    <w:rsid w:val="1C9D754F"/>
    <w:rsid w:val="1EE4521A"/>
    <w:rsid w:val="2B1F45F3"/>
    <w:rsid w:val="2E565CBA"/>
    <w:rsid w:val="2EBF13ED"/>
    <w:rsid w:val="3C147219"/>
    <w:rsid w:val="3C5A0759"/>
    <w:rsid w:val="52725C60"/>
    <w:rsid w:val="561D1B47"/>
    <w:rsid w:val="591343D0"/>
    <w:rsid w:val="5A252F77"/>
    <w:rsid w:val="5C480F6C"/>
    <w:rsid w:val="6140F28B"/>
    <w:rsid w:val="6726A369"/>
    <w:rsid w:val="6AF0E819"/>
    <w:rsid w:val="76CA2D1C"/>
  </w:rsids>
  <m:mathPr>
    <m:mathFont m:val="Cambria Math"/>
    <m:brkBin m:val="before"/>
    <m:brkBinSub m:val="--"/>
    <m:smallFrac m:val="0"/>
    <m:dispDef/>
    <m:lMargin m:val="0"/>
    <m:rMargin m:val="0"/>
    <m:defJc m:val="centerGroup"/>
    <m:wrapIndent m:val="1440"/>
    <m:intLim m:val="subSup"/>
    <m:naryLim m:val="undOvr"/>
  </m:mathPr>
  <w:themeFontLang w:val="fr-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830ACE"/>
  <w15:docId w15:val="{C57AC3D0-5646-49F8-89B4-2AF1443FE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4171"/>
    <w:pPr>
      <w:widowControl w:val="0"/>
      <w:tabs>
        <w:tab w:val="left" w:pos="851"/>
      </w:tabs>
      <w:spacing w:before="120"/>
      <w:jc w:val="both"/>
    </w:pPr>
    <w:rPr>
      <w:rFonts w:asciiTheme="minorHAnsi" w:hAnsiTheme="minorHAnsi" w:cs="Calibri"/>
      <w:sz w:val="22"/>
      <w:szCs w:val="22"/>
      <w:lang w:val="fr-FR" w:eastAsia="fr-FR"/>
    </w:rPr>
  </w:style>
  <w:style w:type="paragraph" w:styleId="Titre1">
    <w:name w:val="heading 1"/>
    <w:aliases w:val="TITRE 1,Titre 1 / I,Chapitre,Titre 1 Annexes,1. Titre 1,titre1tom,retrait,CHAP1,1 - Titre 1,Chapitre1,Chapitre2,Chapitre3,Chapitre4,Chapitre5,Chapitre6,Chapitre7,Chapitre11,Chapitre21,Chapitre31,Chapitre41,Chapitre51,Chapitre61,Chapitre8"/>
    <w:basedOn w:val="Normal"/>
    <w:next w:val="Normal"/>
    <w:link w:val="Titre1Car"/>
    <w:qFormat/>
    <w:rsid w:val="00724B94"/>
    <w:pPr>
      <w:keepNext/>
      <w:numPr>
        <w:numId w:val="22"/>
      </w:numPr>
      <w:spacing w:before="240" w:after="120"/>
      <w:outlineLvl w:val="0"/>
    </w:pPr>
    <w:rPr>
      <w:b/>
      <w:sz w:val="24"/>
      <w:szCs w:val="24"/>
    </w:rPr>
  </w:style>
  <w:style w:type="paragraph" w:styleId="Titre2">
    <w:name w:val="heading 2"/>
    <w:aliases w:val="sous-chapitre,Titre 2 * 0.0.,Titre 2*,Titre 2 / 1.,Titre 2 Annexe,retrait normal,Titre5,Titre1.1,2,(cntl 2),Sous-Titre,CHAP2,T2,Titre 22,Titre 221,Titre 222,Titre 223,Titre 224,Titre 2211,Titre 2221,Titre 225,Titre 2212,Titre 2222,t2"/>
    <w:basedOn w:val="Normal"/>
    <w:next w:val="Normal"/>
    <w:link w:val="Titre2Car"/>
    <w:qFormat/>
    <w:rsid w:val="00D21F98"/>
    <w:pPr>
      <w:keepNext/>
      <w:numPr>
        <w:ilvl w:val="1"/>
        <w:numId w:val="22"/>
      </w:numPr>
      <w:outlineLvl w:val="1"/>
    </w:pPr>
    <w:rPr>
      <w:b/>
      <w:sz w:val="24"/>
      <w:szCs w:val="24"/>
    </w:rPr>
  </w:style>
  <w:style w:type="paragraph" w:styleId="Titre3">
    <w:name w:val="heading 3"/>
    <w:aliases w:val="retrait2,Section,Ss titre 1,Ss titre 2,Titre 3 / 1.1.,Titre 3 (1.1.1.),TITRE 3 (1.1.1.),Titre 3 Annexes,retrait21,§1.1.1,§1.1.1.,T3,InterTitre,CHAP3,Section1,Section2,Section11,titre3,Titre pad 3,Titre 3 Car3,Titre 3 Car Car1,Titre 3 Car1 Car1"/>
    <w:basedOn w:val="Normal"/>
    <w:next w:val="Normal"/>
    <w:link w:val="Titre3Car"/>
    <w:qFormat/>
    <w:rsid w:val="00AF0006"/>
    <w:pPr>
      <w:keepNext/>
      <w:numPr>
        <w:ilvl w:val="2"/>
        <w:numId w:val="22"/>
      </w:numPr>
      <w:outlineLvl w:val="2"/>
    </w:pPr>
    <w:rPr>
      <w:b/>
      <w:bCs/>
    </w:rPr>
  </w:style>
  <w:style w:type="paragraph" w:styleId="Titre4">
    <w:name w:val="heading 4"/>
    <w:basedOn w:val="Normal"/>
    <w:next w:val="Normal"/>
    <w:link w:val="Titre4Car"/>
    <w:qFormat/>
    <w:rsid w:val="00BB5117"/>
    <w:pPr>
      <w:numPr>
        <w:ilvl w:val="3"/>
        <w:numId w:val="22"/>
      </w:numPr>
      <w:spacing w:before="240" w:after="60"/>
      <w:outlineLvl w:val="3"/>
    </w:pPr>
    <w:rPr>
      <w:rFonts w:cs="Times New Roman"/>
      <w:b/>
      <w:bCs/>
      <w:szCs w:val="28"/>
      <w:lang w:val="x-none" w:eastAsia="de-DE"/>
    </w:rPr>
  </w:style>
  <w:style w:type="paragraph" w:styleId="Titre5">
    <w:name w:val="heading 5"/>
    <w:basedOn w:val="Normal"/>
    <w:next w:val="Normal"/>
    <w:link w:val="Titre5Car"/>
    <w:qFormat/>
    <w:rsid w:val="00724B94"/>
    <w:pPr>
      <w:numPr>
        <w:ilvl w:val="4"/>
        <w:numId w:val="22"/>
      </w:numPr>
      <w:spacing w:before="240" w:after="60"/>
      <w:outlineLvl w:val="4"/>
    </w:pPr>
    <w:rPr>
      <w:rFonts w:ascii="Cambria" w:eastAsia="MS Mincho" w:hAnsi="Cambria" w:cs="Times New Roman"/>
      <w:b/>
      <w:bCs/>
      <w:i/>
      <w:iCs/>
      <w:sz w:val="26"/>
      <w:szCs w:val="26"/>
      <w:lang w:val="x-none" w:eastAsia="de-DE"/>
    </w:rPr>
  </w:style>
  <w:style w:type="paragraph" w:styleId="Titre6">
    <w:name w:val="heading 6"/>
    <w:basedOn w:val="Normal"/>
    <w:next w:val="Normal"/>
    <w:link w:val="Titre6Car"/>
    <w:qFormat/>
    <w:rsid w:val="00724B94"/>
    <w:pPr>
      <w:numPr>
        <w:ilvl w:val="5"/>
        <w:numId w:val="22"/>
      </w:numPr>
      <w:spacing w:before="240" w:after="60"/>
      <w:outlineLvl w:val="5"/>
    </w:pPr>
    <w:rPr>
      <w:rFonts w:ascii="Cambria" w:eastAsia="MS Mincho" w:hAnsi="Cambria" w:cs="Times New Roman"/>
      <w:b/>
      <w:bCs/>
      <w:lang w:val="x-none" w:eastAsia="de-DE"/>
    </w:rPr>
  </w:style>
  <w:style w:type="paragraph" w:styleId="Titre7">
    <w:name w:val="heading 7"/>
    <w:basedOn w:val="Normal"/>
    <w:next w:val="Normal"/>
    <w:link w:val="Titre7Car"/>
    <w:qFormat/>
    <w:rsid w:val="00724B94"/>
    <w:pPr>
      <w:numPr>
        <w:ilvl w:val="6"/>
        <w:numId w:val="22"/>
      </w:numPr>
      <w:spacing w:before="240" w:after="60"/>
      <w:outlineLvl w:val="6"/>
    </w:pPr>
    <w:rPr>
      <w:rFonts w:ascii="Cambria" w:eastAsia="MS Mincho" w:hAnsi="Cambria" w:cs="Times New Roman"/>
      <w:sz w:val="24"/>
      <w:szCs w:val="24"/>
      <w:lang w:val="x-none" w:eastAsia="de-DE"/>
    </w:rPr>
  </w:style>
  <w:style w:type="paragraph" w:styleId="Titre8">
    <w:name w:val="heading 8"/>
    <w:basedOn w:val="Normal"/>
    <w:next w:val="Normal"/>
    <w:link w:val="Titre8Car"/>
    <w:qFormat/>
    <w:rsid w:val="00724B94"/>
    <w:pPr>
      <w:numPr>
        <w:ilvl w:val="7"/>
        <w:numId w:val="22"/>
      </w:numPr>
      <w:spacing w:before="240" w:after="60"/>
      <w:outlineLvl w:val="7"/>
    </w:pPr>
    <w:rPr>
      <w:rFonts w:ascii="Cambria" w:eastAsia="MS Mincho" w:hAnsi="Cambria" w:cs="Times New Roman"/>
      <w:i/>
      <w:iCs/>
      <w:sz w:val="24"/>
      <w:szCs w:val="24"/>
      <w:lang w:val="x-none" w:eastAsia="de-DE"/>
    </w:rPr>
  </w:style>
  <w:style w:type="paragraph" w:styleId="Titre9">
    <w:name w:val="heading 9"/>
    <w:basedOn w:val="Normal"/>
    <w:next w:val="Normal"/>
    <w:link w:val="Titre9Car"/>
    <w:qFormat/>
    <w:rsid w:val="00724B94"/>
    <w:pPr>
      <w:numPr>
        <w:ilvl w:val="8"/>
        <w:numId w:val="22"/>
      </w:numPr>
      <w:spacing w:before="240" w:after="60"/>
      <w:outlineLvl w:val="8"/>
    </w:pPr>
    <w:rPr>
      <w:rFonts w:eastAsia="MS Gothic" w:cs="Times New Roman"/>
      <w:lang w:val="x-none"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riefkopf">
    <w:name w:val="briefkopf"/>
    <w:basedOn w:val="Normal"/>
    <w:pPr>
      <w:spacing w:before="1440" w:after="1200" w:line="240" w:lineRule="atLeast"/>
    </w:pPr>
    <w:rPr>
      <w:rFonts w:ascii="Arial" w:hAnsi="Arial"/>
      <w:szCs w:val="20"/>
    </w:rPr>
  </w:style>
  <w:style w:type="paragraph" w:styleId="Titre">
    <w:name w:val="Title"/>
    <w:basedOn w:val="Normal"/>
    <w:link w:val="TitreCar"/>
    <w:qFormat/>
    <w:pPr>
      <w:spacing w:line="312" w:lineRule="exact"/>
      <w:jc w:val="center"/>
    </w:pPr>
    <w:rPr>
      <w:b/>
      <w:sz w:val="32"/>
    </w:rPr>
  </w:style>
  <w:style w:type="paragraph" w:styleId="Corpsdetexte">
    <w:name w:val="Body Text"/>
    <w:basedOn w:val="Normal"/>
    <w:link w:val="CorpsdetexteCar"/>
    <w:pPr>
      <w:spacing w:line="312" w:lineRule="exact"/>
    </w:pPr>
    <w:rPr>
      <w:rFonts w:ascii="Arial" w:hAnsi="Arial" w:cs="Times New Roman"/>
      <w:sz w:val="28"/>
      <w:lang w:val="x-none" w:eastAsia="de-DE"/>
    </w:rPr>
  </w:style>
  <w:style w:type="paragraph" w:styleId="Corpsdetexte2">
    <w:name w:val="Body Text 2"/>
    <w:basedOn w:val="Normal"/>
    <w:pPr>
      <w:spacing w:line="312" w:lineRule="exact"/>
      <w:jc w:val="center"/>
    </w:pPr>
    <w:rPr>
      <w:sz w:val="32"/>
    </w:rPr>
  </w:style>
  <w:style w:type="paragraph" w:customStyle="1" w:styleId="Einrckung1">
    <w:name w:val="Einrückung 1"/>
    <w:basedOn w:val="Normal"/>
    <w:pPr>
      <w:spacing w:line="360" w:lineRule="atLeast"/>
      <w:ind w:hanging="851"/>
    </w:pPr>
    <w:rPr>
      <w:rFonts w:ascii="Arial" w:hAnsi="Arial"/>
      <w:szCs w:val="20"/>
    </w:rPr>
  </w:style>
  <w:style w:type="paragraph" w:customStyle="1" w:styleId="Einrckung2">
    <w:name w:val="Einrückung 2"/>
    <w:basedOn w:val="Normal"/>
    <w:pPr>
      <w:spacing w:line="360" w:lineRule="atLeast"/>
      <w:ind w:left="1701" w:hanging="851"/>
    </w:pPr>
    <w:rPr>
      <w:rFonts w:ascii="Arial" w:hAnsi="Arial"/>
      <w:szCs w:val="20"/>
    </w:rPr>
  </w:style>
  <w:style w:type="paragraph" w:customStyle="1" w:styleId="BodyText21">
    <w:name w:val="Body Text 21"/>
    <w:basedOn w:val="Normal"/>
    <w:pPr>
      <w:tabs>
        <w:tab w:val="left" w:pos="737"/>
        <w:tab w:val="left" w:pos="7371"/>
      </w:tabs>
      <w:overflowPunct w:val="0"/>
      <w:autoSpaceDE w:val="0"/>
      <w:autoSpaceDN w:val="0"/>
      <w:adjustRightInd w:val="0"/>
      <w:ind w:left="1134" w:hanging="397"/>
      <w:textAlignment w:val="baseline"/>
    </w:pPr>
    <w:rPr>
      <w:rFonts w:ascii="Arial" w:hAnsi="Arial"/>
      <w:szCs w:val="20"/>
    </w:rPr>
  </w:style>
  <w:style w:type="paragraph" w:customStyle="1" w:styleId="BlockText1">
    <w:name w:val="Block Text1"/>
    <w:basedOn w:val="Normal"/>
    <w:pPr>
      <w:tabs>
        <w:tab w:val="left" w:pos="737"/>
        <w:tab w:val="left" w:pos="7371"/>
      </w:tabs>
      <w:overflowPunct w:val="0"/>
      <w:autoSpaceDE w:val="0"/>
      <w:autoSpaceDN w:val="0"/>
      <w:adjustRightInd w:val="0"/>
      <w:spacing w:line="360" w:lineRule="auto"/>
      <w:ind w:left="737" w:right="1134" w:hanging="737"/>
      <w:textAlignment w:val="baseline"/>
    </w:pPr>
    <w:rPr>
      <w:rFonts w:ascii="Arial" w:hAnsi="Arial"/>
      <w:szCs w:val="20"/>
    </w:rPr>
  </w:style>
  <w:style w:type="character" w:styleId="Appelnotedebasdep">
    <w:name w:val="footnote reference"/>
    <w:rPr>
      <w:vertAlign w:val="superscript"/>
    </w:rPr>
  </w:style>
  <w:style w:type="paragraph" w:customStyle="1" w:styleId="BodyText31">
    <w:name w:val="Body Text 31"/>
    <w:basedOn w:val="Normal"/>
    <w:pPr>
      <w:tabs>
        <w:tab w:val="left" w:pos="737"/>
        <w:tab w:val="left" w:pos="7371"/>
      </w:tabs>
      <w:overflowPunct w:val="0"/>
      <w:autoSpaceDE w:val="0"/>
      <w:autoSpaceDN w:val="0"/>
      <w:adjustRightInd w:val="0"/>
      <w:jc w:val="center"/>
      <w:textAlignment w:val="baseline"/>
    </w:pPr>
    <w:rPr>
      <w:rFonts w:ascii="Arial" w:hAnsi="Arial"/>
      <w:szCs w:val="20"/>
    </w:rPr>
  </w:style>
  <w:style w:type="paragraph" w:styleId="Notedebasdepage">
    <w:name w:val="footnote text"/>
    <w:basedOn w:val="Normal"/>
    <w:link w:val="NotedebasdepageCar"/>
    <w:pPr>
      <w:overflowPunct w:val="0"/>
      <w:autoSpaceDE w:val="0"/>
      <w:autoSpaceDN w:val="0"/>
      <w:adjustRightInd w:val="0"/>
      <w:textAlignment w:val="baseline"/>
    </w:pPr>
    <w:rPr>
      <w:rFonts w:ascii="Book Antiqua" w:hAnsi="Book Antiqua"/>
      <w:sz w:val="20"/>
      <w:szCs w:val="20"/>
      <w:lang w:val="en-GB"/>
    </w:rPr>
  </w:style>
  <w:style w:type="paragraph" w:styleId="Retraitcorpsdetexte">
    <w:name w:val="Body Text Indent"/>
    <w:basedOn w:val="Normal"/>
    <w:link w:val="RetraitcorpsdetexteCar"/>
    <w:pPr>
      <w:tabs>
        <w:tab w:val="left" w:pos="737"/>
        <w:tab w:val="left" w:pos="1154"/>
        <w:tab w:val="left" w:pos="7371"/>
      </w:tabs>
      <w:ind w:left="794"/>
    </w:pPr>
    <w:rPr>
      <w:rFonts w:ascii="Arial" w:hAnsi="Arial" w:cs="Times New Roman"/>
      <w:lang w:val="x-none" w:eastAsia="de-DE"/>
    </w:rPr>
  </w:style>
  <w:style w:type="paragraph" w:styleId="En-tte">
    <w:name w:val="header"/>
    <w:basedOn w:val="Normal"/>
    <w:link w:val="En-tteCar"/>
    <w:pPr>
      <w:tabs>
        <w:tab w:val="center" w:pos="4536"/>
        <w:tab w:val="right" w:pos="9072"/>
      </w:tabs>
    </w:pPr>
  </w:style>
  <w:style w:type="character" w:styleId="Numrodepage">
    <w:name w:val="page number"/>
    <w:basedOn w:val="Policepardfaut"/>
  </w:style>
  <w:style w:type="paragraph" w:styleId="Retraitcorpsdetexte2">
    <w:name w:val="Body Text Indent 2"/>
    <w:basedOn w:val="Normal"/>
    <w:pPr>
      <w:ind w:left="737"/>
    </w:pPr>
    <w:rPr>
      <w:rFonts w:ascii="Arial" w:hAnsi="Arial"/>
    </w:rPr>
  </w:style>
  <w:style w:type="paragraph" w:styleId="Retraitcorpsdetexte3">
    <w:name w:val="Body Text Indent 3"/>
    <w:basedOn w:val="Normal"/>
    <w:pPr>
      <w:ind w:left="357"/>
    </w:pPr>
    <w:rPr>
      <w:rFonts w:ascii="Arial" w:hAnsi="Arial"/>
    </w:rPr>
  </w:style>
  <w:style w:type="paragraph" w:styleId="Corpsdetexte3">
    <w:name w:val="Body Text 3"/>
    <w:basedOn w:val="Normal"/>
    <w:rPr>
      <w:rFonts w:ascii="Arial" w:hAnsi="Arial"/>
    </w:rPr>
  </w:style>
  <w:style w:type="paragraph" w:styleId="Pieddepage">
    <w:name w:val="footer"/>
    <w:basedOn w:val="Normal"/>
    <w:link w:val="PieddepageCar"/>
    <w:uiPriority w:val="99"/>
    <w:rsid w:val="007A4BBD"/>
    <w:pPr>
      <w:tabs>
        <w:tab w:val="center" w:pos="4536"/>
        <w:tab w:val="right" w:pos="9072"/>
      </w:tabs>
    </w:pPr>
    <w:rPr>
      <w:rFonts w:ascii="Arial" w:hAnsi="Arial" w:cs="Times New Roman"/>
      <w:lang w:val="x-none" w:eastAsia="de-DE"/>
    </w:rPr>
  </w:style>
  <w:style w:type="paragraph" w:styleId="TM2">
    <w:name w:val="toc 2"/>
    <w:basedOn w:val="Normal"/>
    <w:next w:val="Normal"/>
    <w:autoRedefine/>
    <w:uiPriority w:val="39"/>
    <w:rsid w:val="00DA3C4E"/>
    <w:pPr>
      <w:tabs>
        <w:tab w:val="clear" w:pos="851"/>
        <w:tab w:val="left" w:pos="660"/>
        <w:tab w:val="right" w:leader="dot" w:pos="9288"/>
      </w:tabs>
      <w:spacing w:before="0"/>
    </w:pPr>
    <w:rPr>
      <w:rFonts w:cstheme="minorHAnsi"/>
      <w:b/>
      <w:bCs/>
      <w:sz w:val="20"/>
      <w:szCs w:val="20"/>
    </w:rPr>
  </w:style>
  <w:style w:type="character" w:styleId="Lienhypertexte">
    <w:name w:val="Hyperlink"/>
    <w:uiPriority w:val="99"/>
    <w:rsid w:val="00A958DE"/>
    <w:rPr>
      <w:color w:val="0000FF"/>
      <w:u w:val="single"/>
    </w:rPr>
  </w:style>
  <w:style w:type="paragraph" w:styleId="TM1">
    <w:name w:val="toc 1"/>
    <w:basedOn w:val="Normal"/>
    <w:next w:val="Normal"/>
    <w:autoRedefine/>
    <w:uiPriority w:val="39"/>
    <w:rsid w:val="00D96D95"/>
    <w:pPr>
      <w:tabs>
        <w:tab w:val="clear" w:pos="851"/>
        <w:tab w:val="left" w:pos="440"/>
        <w:tab w:val="right" w:leader="dot" w:pos="9288"/>
      </w:tabs>
      <w:spacing w:after="120"/>
    </w:pPr>
    <w:rPr>
      <w:rFonts w:cstheme="majorHAnsi"/>
      <w:b/>
      <w:bCs/>
      <w:caps/>
      <w:sz w:val="24"/>
      <w:szCs w:val="24"/>
    </w:rPr>
  </w:style>
  <w:style w:type="paragraph" w:styleId="TM3">
    <w:name w:val="toc 3"/>
    <w:basedOn w:val="Normal"/>
    <w:next w:val="Normal"/>
    <w:autoRedefine/>
    <w:uiPriority w:val="39"/>
    <w:rsid w:val="00764ECC"/>
    <w:pPr>
      <w:tabs>
        <w:tab w:val="clear" w:pos="851"/>
      </w:tabs>
      <w:spacing w:before="0"/>
      <w:ind w:left="221"/>
    </w:pPr>
    <w:rPr>
      <w:rFonts w:cstheme="minorHAnsi"/>
      <w:sz w:val="20"/>
      <w:szCs w:val="20"/>
    </w:rPr>
  </w:style>
  <w:style w:type="paragraph" w:styleId="Textedebulles">
    <w:name w:val="Balloon Text"/>
    <w:basedOn w:val="Normal"/>
    <w:link w:val="TextedebullesCar"/>
    <w:rsid w:val="000311F7"/>
    <w:rPr>
      <w:rFonts w:ascii="Tahoma" w:hAnsi="Tahoma" w:cs="Tahoma"/>
      <w:sz w:val="16"/>
      <w:szCs w:val="16"/>
    </w:rPr>
  </w:style>
  <w:style w:type="character" w:styleId="Accentuation">
    <w:name w:val="Emphasis"/>
    <w:uiPriority w:val="20"/>
    <w:qFormat/>
    <w:rsid w:val="00597629"/>
    <w:rPr>
      <w:i/>
      <w:iCs/>
    </w:rPr>
  </w:style>
  <w:style w:type="paragraph" w:customStyle="1" w:styleId="Grillemoyenne21">
    <w:name w:val="Grille moyenne 21"/>
    <w:uiPriority w:val="1"/>
    <w:qFormat/>
    <w:rsid w:val="00773F64"/>
    <w:rPr>
      <w:rFonts w:ascii="Calibri" w:eastAsia="Calibri" w:hAnsi="Calibri"/>
      <w:sz w:val="22"/>
      <w:szCs w:val="22"/>
      <w:lang w:val="fr-FR" w:eastAsia="en-US"/>
    </w:rPr>
  </w:style>
  <w:style w:type="paragraph" w:customStyle="1" w:styleId="PlainText1">
    <w:name w:val="Plain Text1"/>
    <w:basedOn w:val="Normal"/>
    <w:rsid w:val="005B0EC3"/>
    <w:rPr>
      <w:rFonts w:ascii="Courier New" w:hAnsi="Courier New"/>
      <w:sz w:val="20"/>
      <w:szCs w:val="20"/>
    </w:rPr>
  </w:style>
  <w:style w:type="character" w:customStyle="1" w:styleId="Titre4Car">
    <w:name w:val="Titre 4 Car"/>
    <w:link w:val="Titre4"/>
    <w:rsid w:val="00BB5117"/>
    <w:rPr>
      <w:rFonts w:asciiTheme="minorHAnsi" w:hAnsiTheme="minorHAnsi"/>
      <w:b/>
      <w:bCs/>
      <w:sz w:val="22"/>
      <w:szCs w:val="28"/>
      <w:lang w:val="x-none" w:eastAsia="de-DE"/>
    </w:rPr>
  </w:style>
  <w:style w:type="paragraph" w:customStyle="1" w:styleId="Listecouleur-Accent11">
    <w:name w:val="Liste couleur - Accent 11"/>
    <w:basedOn w:val="Normal"/>
    <w:uiPriority w:val="34"/>
    <w:qFormat/>
    <w:rsid w:val="00A85C98"/>
    <w:pPr>
      <w:spacing w:after="200" w:line="276" w:lineRule="auto"/>
      <w:ind w:left="720"/>
      <w:contextualSpacing/>
    </w:pPr>
    <w:rPr>
      <w:rFonts w:eastAsia="PMingLiU"/>
      <w:lang w:eastAsia="zh-TW" w:bidi="he-IL"/>
    </w:rPr>
  </w:style>
  <w:style w:type="character" w:customStyle="1" w:styleId="Titre5Car">
    <w:name w:val="Titre 5 Car"/>
    <w:link w:val="Titre5"/>
    <w:rsid w:val="00724B94"/>
    <w:rPr>
      <w:rFonts w:ascii="Cambria" w:eastAsia="MS Mincho" w:hAnsi="Cambria"/>
      <w:b/>
      <w:bCs/>
      <w:i/>
      <w:iCs/>
      <w:sz w:val="26"/>
      <w:szCs w:val="26"/>
      <w:lang w:val="x-none" w:eastAsia="de-DE"/>
    </w:rPr>
  </w:style>
  <w:style w:type="character" w:customStyle="1" w:styleId="CorpsdetexteCar">
    <w:name w:val="Corps de texte Car"/>
    <w:link w:val="Corpsdetexte"/>
    <w:rsid w:val="00724B94"/>
    <w:rPr>
      <w:rFonts w:ascii="Arial" w:hAnsi="Arial" w:cs="Arial"/>
      <w:sz w:val="28"/>
      <w:szCs w:val="22"/>
      <w:lang w:eastAsia="de-DE"/>
    </w:rPr>
  </w:style>
  <w:style w:type="character" w:customStyle="1" w:styleId="RetraitcorpsdetexteCar">
    <w:name w:val="Retrait corps de texte Car"/>
    <w:link w:val="Retraitcorpsdetexte"/>
    <w:rsid w:val="00724B94"/>
    <w:rPr>
      <w:rFonts w:ascii="Arial" w:hAnsi="Arial" w:cs="Arial"/>
      <w:sz w:val="22"/>
      <w:szCs w:val="22"/>
      <w:lang w:eastAsia="de-DE"/>
    </w:rPr>
  </w:style>
  <w:style w:type="character" w:customStyle="1" w:styleId="Titre6Car">
    <w:name w:val="Titre 6 Car"/>
    <w:link w:val="Titre6"/>
    <w:rsid w:val="00724B94"/>
    <w:rPr>
      <w:rFonts w:ascii="Cambria" w:eastAsia="MS Mincho" w:hAnsi="Cambria"/>
      <w:b/>
      <w:bCs/>
      <w:sz w:val="22"/>
      <w:szCs w:val="22"/>
      <w:lang w:val="x-none" w:eastAsia="de-DE"/>
    </w:rPr>
  </w:style>
  <w:style w:type="character" w:customStyle="1" w:styleId="Titre7Car">
    <w:name w:val="Titre 7 Car"/>
    <w:link w:val="Titre7"/>
    <w:rsid w:val="00724B94"/>
    <w:rPr>
      <w:rFonts w:ascii="Cambria" w:eastAsia="MS Mincho" w:hAnsi="Cambria"/>
      <w:sz w:val="24"/>
      <w:szCs w:val="24"/>
      <w:lang w:val="x-none" w:eastAsia="de-DE"/>
    </w:rPr>
  </w:style>
  <w:style w:type="character" w:customStyle="1" w:styleId="Titre8Car">
    <w:name w:val="Titre 8 Car"/>
    <w:link w:val="Titre8"/>
    <w:rsid w:val="00724B94"/>
    <w:rPr>
      <w:rFonts w:ascii="Cambria" w:eastAsia="MS Mincho" w:hAnsi="Cambria"/>
      <w:i/>
      <w:iCs/>
      <w:sz w:val="24"/>
      <w:szCs w:val="24"/>
      <w:lang w:val="x-none" w:eastAsia="de-DE"/>
    </w:rPr>
  </w:style>
  <w:style w:type="character" w:customStyle="1" w:styleId="Titre9Car">
    <w:name w:val="Titre 9 Car"/>
    <w:link w:val="Titre9"/>
    <w:rsid w:val="00724B94"/>
    <w:rPr>
      <w:rFonts w:asciiTheme="minorHAnsi" w:eastAsia="MS Gothic" w:hAnsiTheme="minorHAnsi"/>
      <w:sz w:val="22"/>
      <w:szCs w:val="22"/>
      <w:lang w:val="x-none" w:eastAsia="de-DE"/>
    </w:rPr>
  </w:style>
  <w:style w:type="paragraph" w:styleId="Paragraphedeliste">
    <w:name w:val="List Paragraph"/>
    <w:aliases w:val="Bullets,Medium Grid 1 - Accent 21,References,RM1,Paragraphe de liste11,Titre 10,List Paragraph (numbered (a)),List Paragraph nowy,figure,Liste 1,- List tir,liste 1,puce 1,Puces,Bullets Description,Colorful List - Accent 11,Ha,lp1,L_4"/>
    <w:basedOn w:val="Normal"/>
    <w:link w:val="ParagraphedelisteCar"/>
    <w:uiPriority w:val="34"/>
    <w:qFormat/>
    <w:rsid w:val="00D54C51"/>
    <w:pPr>
      <w:ind w:left="720"/>
      <w:contextualSpacing/>
    </w:pPr>
    <w:rPr>
      <w:rFonts w:ascii="Arial" w:eastAsia="Calibri" w:hAnsi="Arial" w:cs="Times New Roman"/>
      <w:sz w:val="20"/>
      <w:szCs w:val="20"/>
      <w:lang w:val="x-none" w:eastAsia="x-none"/>
    </w:rPr>
  </w:style>
  <w:style w:type="character" w:customStyle="1" w:styleId="ParagraphedelisteCar">
    <w:name w:val="Paragraphe de liste Car"/>
    <w:aliases w:val="Bullets Car,Medium Grid 1 - Accent 21 Car,References Car,RM1 Car,Paragraphe de liste11 Car,Titre 10 Car,List Paragraph (numbered (a)) Car,List Paragraph nowy Car,figure Car,Liste 1 Car,- List tir Car,liste 1 Car,puce 1 Car,Ha Car"/>
    <w:link w:val="Paragraphedeliste"/>
    <w:uiPriority w:val="34"/>
    <w:qFormat/>
    <w:locked/>
    <w:rsid w:val="00D54C51"/>
    <w:rPr>
      <w:rFonts w:ascii="Arial" w:eastAsia="Calibri" w:hAnsi="Arial"/>
    </w:rPr>
  </w:style>
  <w:style w:type="paragraph" w:styleId="Rvision">
    <w:name w:val="Revision"/>
    <w:hidden/>
    <w:uiPriority w:val="99"/>
    <w:semiHidden/>
    <w:rsid w:val="004A2554"/>
    <w:rPr>
      <w:rFonts w:ascii="Arial" w:hAnsi="Arial" w:cs="Arial"/>
      <w:sz w:val="22"/>
      <w:szCs w:val="22"/>
      <w:lang w:val="fr-FR" w:eastAsia="de-DE"/>
    </w:rPr>
  </w:style>
  <w:style w:type="character" w:customStyle="1" w:styleId="PieddepageCar">
    <w:name w:val="Pied de page Car"/>
    <w:link w:val="Pieddepage"/>
    <w:uiPriority w:val="99"/>
    <w:rsid w:val="004B33D5"/>
    <w:rPr>
      <w:rFonts w:ascii="Arial" w:hAnsi="Arial" w:cs="Arial"/>
      <w:sz w:val="22"/>
      <w:szCs w:val="22"/>
      <w:lang w:eastAsia="de-DE"/>
    </w:rPr>
  </w:style>
  <w:style w:type="paragraph" w:styleId="Listepuces2">
    <w:name w:val="List Bullet 2"/>
    <w:basedOn w:val="Normal"/>
    <w:rsid w:val="00806248"/>
    <w:pPr>
      <w:numPr>
        <w:numId w:val="1"/>
      </w:numPr>
      <w:contextualSpacing/>
    </w:pPr>
  </w:style>
  <w:style w:type="paragraph" w:styleId="Listepuces5">
    <w:name w:val="List Bullet 5"/>
    <w:basedOn w:val="Normal"/>
    <w:rsid w:val="00806248"/>
    <w:pPr>
      <w:contextualSpacing/>
    </w:pPr>
  </w:style>
  <w:style w:type="paragraph" w:styleId="Listepuces4">
    <w:name w:val="List Bullet 4"/>
    <w:basedOn w:val="Normal"/>
    <w:rsid w:val="00806248"/>
    <w:pPr>
      <w:numPr>
        <w:numId w:val="2"/>
      </w:numPr>
      <w:contextualSpacing/>
    </w:pPr>
  </w:style>
  <w:style w:type="character" w:styleId="Marquedecommentaire">
    <w:name w:val="annotation reference"/>
    <w:rsid w:val="00F653BE"/>
    <w:rPr>
      <w:sz w:val="16"/>
      <w:szCs w:val="16"/>
    </w:rPr>
  </w:style>
  <w:style w:type="paragraph" w:styleId="Commentaire">
    <w:name w:val="annotation text"/>
    <w:basedOn w:val="Normal"/>
    <w:link w:val="CommentaireCar"/>
    <w:rsid w:val="00F653BE"/>
    <w:rPr>
      <w:sz w:val="20"/>
      <w:szCs w:val="20"/>
    </w:rPr>
  </w:style>
  <w:style w:type="character" w:customStyle="1" w:styleId="CommentaireCar">
    <w:name w:val="Commentaire Car"/>
    <w:link w:val="Commentaire"/>
    <w:rsid w:val="00F653BE"/>
    <w:rPr>
      <w:rFonts w:ascii="Calibri" w:hAnsi="Calibri" w:cs="Calibri"/>
      <w:lang w:val="fr-FR" w:eastAsia="fr-FR"/>
    </w:rPr>
  </w:style>
  <w:style w:type="paragraph" w:styleId="Objetducommentaire">
    <w:name w:val="annotation subject"/>
    <w:basedOn w:val="Commentaire"/>
    <w:next w:val="Commentaire"/>
    <w:link w:val="ObjetducommentaireCar"/>
    <w:rsid w:val="00F653BE"/>
    <w:rPr>
      <w:b/>
      <w:bCs/>
    </w:rPr>
  </w:style>
  <w:style w:type="character" w:customStyle="1" w:styleId="ObjetducommentaireCar">
    <w:name w:val="Objet du commentaire Car"/>
    <w:link w:val="Objetducommentaire"/>
    <w:rsid w:val="00F653BE"/>
    <w:rPr>
      <w:rFonts w:ascii="Calibri" w:hAnsi="Calibri" w:cs="Calibri"/>
      <w:b/>
      <w:bCs/>
      <w:lang w:val="fr-FR" w:eastAsia="fr-FR"/>
    </w:rPr>
  </w:style>
  <w:style w:type="paragraph" w:customStyle="1" w:styleId="Numrotationchiffre02">
    <w:name w:val="Numérotation chiffrée 02"/>
    <w:basedOn w:val="Normal"/>
    <w:next w:val="Normal"/>
    <w:autoRedefine/>
    <w:qFormat/>
    <w:rsid w:val="004B4171"/>
    <w:pPr>
      <w:numPr>
        <w:numId w:val="5"/>
      </w:numPr>
      <w:tabs>
        <w:tab w:val="clear" w:pos="851"/>
      </w:tabs>
      <w:kinsoku w:val="0"/>
      <w:overflowPunct w:val="0"/>
      <w:ind w:left="357" w:hanging="357"/>
      <w:textAlignment w:val="baseline"/>
    </w:pPr>
    <w:rPr>
      <w:rFonts w:cs="Arial"/>
      <w:szCs w:val="20"/>
    </w:rPr>
  </w:style>
  <w:style w:type="paragraph" w:customStyle="1" w:styleId="Retraitnormal2">
    <w:name w:val="Retrait normal 2"/>
    <w:basedOn w:val="Retraitnormal"/>
    <w:qFormat/>
    <w:rsid w:val="00D605D2"/>
    <w:pPr>
      <w:tabs>
        <w:tab w:val="clear" w:pos="851"/>
      </w:tabs>
      <w:ind w:left="1701"/>
    </w:pPr>
    <w:rPr>
      <w:rFonts w:cs="Times New Roman"/>
      <w:szCs w:val="20"/>
      <w:lang w:eastAsia="de-DE"/>
    </w:rPr>
  </w:style>
  <w:style w:type="paragraph" w:styleId="Retraitnormal">
    <w:name w:val="Normal Indent"/>
    <w:basedOn w:val="Normal"/>
    <w:rsid w:val="00D605D2"/>
    <w:pPr>
      <w:ind w:left="708"/>
    </w:pPr>
  </w:style>
  <w:style w:type="paragraph" w:styleId="NormalWeb">
    <w:name w:val="Normal (Web)"/>
    <w:basedOn w:val="Normal"/>
    <w:uiPriority w:val="99"/>
    <w:rsid w:val="00317D12"/>
    <w:pPr>
      <w:widowControl/>
      <w:tabs>
        <w:tab w:val="clear" w:pos="851"/>
      </w:tabs>
      <w:ind w:left="1134"/>
    </w:pPr>
    <w:rPr>
      <w:rFonts w:ascii="Times New Roman" w:hAnsi="Times New Roman" w:cs="Times New Roman"/>
      <w:sz w:val="24"/>
      <w:szCs w:val="24"/>
      <w:lang w:eastAsia="de-DE"/>
    </w:rPr>
  </w:style>
  <w:style w:type="paragraph" w:styleId="Lgende">
    <w:name w:val="caption"/>
    <w:aliases w:val="AGT ESIA,Légende ,Légende1 Car,Légende1 Car  ,Légende1,Légende21,Légende111,Car111,Car Car Car Car Car Car Car Car Car111,Car Car Car Car Car111,Car Car Car Car111,Car Car Car Car Car Car Car Car211,Légende Car Car Car,Légende Car Car Car Car,C"/>
    <w:basedOn w:val="Normal"/>
    <w:next w:val="Normal"/>
    <w:link w:val="LgendeCar"/>
    <w:unhideWhenUsed/>
    <w:qFormat/>
    <w:rsid w:val="00BC787D"/>
    <w:pPr>
      <w:spacing w:after="120"/>
    </w:pPr>
    <w:rPr>
      <w:b/>
      <w:iCs/>
      <w:color w:val="000000" w:themeColor="text1"/>
      <w:szCs w:val="18"/>
    </w:rPr>
  </w:style>
  <w:style w:type="paragraph" w:customStyle="1" w:styleId="Numrotation1boulesnoires">
    <w:name w:val="Numérotation 1 boules noires"/>
    <w:basedOn w:val="Normal"/>
    <w:rsid w:val="00EA26ED"/>
    <w:pPr>
      <w:widowControl/>
      <w:numPr>
        <w:numId w:val="8"/>
      </w:numPr>
      <w:tabs>
        <w:tab w:val="clear" w:pos="851"/>
        <w:tab w:val="left" w:pos="1134"/>
      </w:tabs>
      <w:spacing w:before="0"/>
      <w:ind w:left="1418"/>
    </w:pPr>
    <w:rPr>
      <w:rFonts w:ascii="Calibri" w:hAnsi="Calibri" w:cs="Times New Roman"/>
      <w:szCs w:val="20"/>
    </w:rPr>
  </w:style>
  <w:style w:type="paragraph" w:styleId="TM4">
    <w:name w:val="toc 4"/>
    <w:basedOn w:val="Normal"/>
    <w:next w:val="Normal"/>
    <w:autoRedefine/>
    <w:uiPriority w:val="39"/>
    <w:rsid w:val="00764ECC"/>
    <w:pPr>
      <w:tabs>
        <w:tab w:val="clear" w:pos="851"/>
      </w:tabs>
      <w:spacing w:before="0"/>
      <w:ind w:left="440"/>
      <w:jc w:val="left"/>
    </w:pPr>
    <w:rPr>
      <w:rFonts w:cstheme="minorHAnsi"/>
      <w:sz w:val="20"/>
      <w:szCs w:val="20"/>
    </w:rPr>
  </w:style>
  <w:style w:type="paragraph" w:styleId="TM5">
    <w:name w:val="toc 5"/>
    <w:basedOn w:val="Normal"/>
    <w:next w:val="Normal"/>
    <w:autoRedefine/>
    <w:uiPriority w:val="39"/>
    <w:rsid w:val="00764ECC"/>
    <w:pPr>
      <w:tabs>
        <w:tab w:val="clear" w:pos="851"/>
      </w:tabs>
      <w:spacing w:before="0"/>
      <w:ind w:left="660"/>
      <w:jc w:val="left"/>
    </w:pPr>
    <w:rPr>
      <w:rFonts w:cstheme="minorHAnsi"/>
      <w:sz w:val="20"/>
      <w:szCs w:val="20"/>
    </w:rPr>
  </w:style>
  <w:style w:type="paragraph" w:styleId="TM6">
    <w:name w:val="toc 6"/>
    <w:basedOn w:val="Normal"/>
    <w:next w:val="Normal"/>
    <w:autoRedefine/>
    <w:uiPriority w:val="39"/>
    <w:rsid w:val="003533A6"/>
    <w:pPr>
      <w:numPr>
        <w:numId w:val="10"/>
      </w:numPr>
      <w:tabs>
        <w:tab w:val="clear" w:pos="851"/>
      </w:tabs>
      <w:spacing w:before="60" w:after="60"/>
      <w:ind w:left="714" w:hanging="357"/>
      <w:jc w:val="left"/>
    </w:pPr>
    <w:rPr>
      <w:rFonts w:cstheme="minorHAnsi"/>
      <w:sz w:val="20"/>
      <w:szCs w:val="20"/>
    </w:rPr>
  </w:style>
  <w:style w:type="paragraph" w:styleId="TM7">
    <w:name w:val="toc 7"/>
    <w:basedOn w:val="Normal"/>
    <w:next w:val="Normal"/>
    <w:autoRedefine/>
    <w:uiPriority w:val="39"/>
    <w:rsid w:val="00764ECC"/>
    <w:pPr>
      <w:tabs>
        <w:tab w:val="clear" w:pos="851"/>
      </w:tabs>
      <w:spacing w:before="0"/>
      <w:ind w:left="1100"/>
      <w:jc w:val="left"/>
    </w:pPr>
    <w:rPr>
      <w:rFonts w:cstheme="minorHAnsi"/>
      <w:sz w:val="20"/>
      <w:szCs w:val="20"/>
    </w:rPr>
  </w:style>
  <w:style w:type="paragraph" w:styleId="TM8">
    <w:name w:val="toc 8"/>
    <w:basedOn w:val="Normal"/>
    <w:next w:val="Normal"/>
    <w:autoRedefine/>
    <w:uiPriority w:val="39"/>
    <w:rsid w:val="00764ECC"/>
    <w:pPr>
      <w:tabs>
        <w:tab w:val="clear" w:pos="851"/>
      </w:tabs>
      <w:spacing w:before="0"/>
      <w:ind w:left="1320"/>
      <w:jc w:val="left"/>
    </w:pPr>
    <w:rPr>
      <w:rFonts w:cstheme="minorHAnsi"/>
      <w:sz w:val="20"/>
      <w:szCs w:val="20"/>
    </w:rPr>
  </w:style>
  <w:style w:type="paragraph" w:styleId="TM9">
    <w:name w:val="toc 9"/>
    <w:basedOn w:val="Normal"/>
    <w:next w:val="Normal"/>
    <w:autoRedefine/>
    <w:uiPriority w:val="39"/>
    <w:rsid w:val="00764ECC"/>
    <w:pPr>
      <w:tabs>
        <w:tab w:val="clear" w:pos="851"/>
      </w:tabs>
      <w:spacing w:before="0"/>
      <w:ind w:left="1540"/>
      <w:jc w:val="left"/>
    </w:pPr>
    <w:rPr>
      <w:rFonts w:cstheme="minorHAnsi"/>
      <w:sz w:val="20"/>
      <w:szCs w:val="20"/>
    </w:rPr>
  </w:style>
  <w:style w:type="table" w:styleId="Grilledutableau">
    <w:name w:val="Table Grid"/>
    <w:basedOn w:val="TableauNormal"/>
    <w:uiPriority w:val="39"/>
    <w:rsid w:val="00A93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Clauses">
    <w:name w:val="Header 1 - Clauses"/>
    <w:basedOn w:val="Normal"/>
    <w:rsid w:val="0068795A"/>
    <w:pPr>
      <w:widowControl/>
      <w:numPr>
        <w:numId w:val="11"/>
      </w:numPr>
      <w:tabs>
        <w:tab w:val="clear" w:pos="851"/>
      </w:tabs>
      <w:spacing w:before="0"/>
      <w:jc w:val="left"/>
    </w:pPr>
    <w:rPr>
      <w:rFonts w:ascii="Times New Roman" w:hAnsi="Times New Roman" w:cs="Times New Roman"/>
      <w:b/>
      <w:sz w:val="24"/>
      <w:szCs w:val="20"/>
      <w:lang w:val="es-ES_tradnl" w:eastAsia="en-US"/>
    </w:rPr>
  </w:style>
  <w:style w:type="paragraph" w:customStyle="1" w:styleId="Header2-SubClauses">
    <w:name w:val="Header 2 - SubClauses"/>
    <w:basedOn w:val="Normal"/>
    <w:rsid w:val="0068795A"/>
    <w:pPr>
      <w:widowControl/>
      <w:numPr>
        <w:ilvl w:val="1"/>
        <w:numId w:val="11"/>
      </w:numPr>
      <w:tabs>
        <w:tab w:val="clear" w:pos="851"/>
        <w:tab w:val="left" w:pos="619"/>
      </w:tabs>
      <w:spacing w:before="0" w:after="200"/>
    </w:pPr>
    <w:rPr>
      <w:rFonts w:ascii="Times New Roman" w:hAnsi="Times New Roman" w:cs="Times New Roman"/>
      <w:sz w:val="24"/>
      <w:szCs w:val="20"/>
      <w:lang w:val="es-ES_tradnl" w:eastAsia="en-US"/>
    </w:rPr>
  </w:style>
  <w:style w:type="paragraph" w:customStyle="1" w:styleId="P3Header1-Clauses">
    <w:name w:val="P3 Header1-Clauses"/>
    <w:basedOn w:val="Header1-Clauses"/>
    <w:rsid w:val="0068795A"/>
    <w:pPr>
      <w:numPr>
        <w:ilvl w:val="2"/>
      </w:numPr>
    </w:pPr>
  </w:style>
  <w:style w:type="character" w:customStyle="1" w:styleId="LgendeCar">
    <w:name w:val="Légende Car"/>
    <w:aliases w:val="AGT ESIA Car,Légende  Car,Légende1 Car Car,Légende1 Car   Car,Légende1 Car1,Légende21 Car,Légende111 Car,Car111 Car,Car Car Car Car Car Car Car Car Car111 Car,Car Car Car Car Car111 Car,Car Car Car Car111 Car,Légende Car Car Car Car1,C Car1"/>
    <w:basedOn w:val="Policepardfaut"/>
    <w:link w:val="Lgende"/>
    <w:qFormat/>
    <w:locked/>
    <w:rsid w:val="0068795A"/>
    <w:rPr>
      <w:rFonts w:asciiTheme="minorHAnsi" w:hAnsiTheme="minorHAnsi" w:cs="Calibri"/>
      <w:b/>
      <w:iCs/>
      <w:color w:val="000000" w:themeColor="text1"/>
      <w:sz w:val="22"/>
      <w:szCs w:val="18"/>
      <w:lang w:eastAsia="fr-FR"/>
    </w:rPr>
  </w:style>
  <w:style w:type="paragraph" w:customStyle="1" w:styleId="plan">
    <w:name w:val="plan"/>
    <w:basedOn w:val="Normal"/>
    <w:rsid w:val="00DC1C42"/>
    <w:pPr>
      <w:keepLines/>
      <w:widowControl/>
      <w:numPr>
        <w:numId w:val="12"/>
      </w:numPr>
      <w:tabs>
        <w:tab w:val="clear" w:pos="851"/>
      </w:tabs>
      <w:spacing w:before="240" w:after="120"/>
      <w:jc w:val="center"/>
    </w:pPr>
    <w:rPr>
      <w:rFonts w:ascii="Arial" w:hAnsi="Arial" w:cs="Times New Roman"/>
      <w:b/>
      <w:noProof/>
      <w:szCs w:val="20"/>
    </w:rPr>
  </w:style>
  <w:style w:type="paragraph" w:customStyle="1" w:styleId="Default">
    <w:name w:val="Default"/>
    <w:rsid w:val="00DC1C42"/>
    <w:pPr>
      <w:autoSpaceDE w:val="0"/>
      <w:autoSpaceDN w:val="0"/>
      <w:adjustRightInd w:val="0"/>
    </w:pPr>
    <w:rPr>
      <w:rFonts w:ascii="Arial" w:hAnsi="Arial" w:cs="Arial"/>
      <w:color w:val="000000"/>
      <w:sz w:val="24"/>
      <w:szCs w:val="24"/>
      <w:lang w:val="fr-FR" w:eastAsia="fr-FR"/>
    </w:rPr>
  </w:style>
  <w:style w:type="paragraph" w:customStyle="1" w:styleId="BankNormal">
    <w:name w:val="BankNormal"/>
    <w:basedOn w:val="Normal"/>
    <w:rsid w:val="007A1360"/>
    <w:pPr>
      <w:widowControl/>
      <w:tabs>
        <w:tab w:val="clear" w:pos="851"/>
      </w:tabs>
      <w:spacing w:before="0" w:after="240"/>
      <w:jc w:val="left"/>
    </w:pPr>
    <w:rPr>
      <w:rFonts w:ascii="Times New Roman" w:hAnsi="Times New Roman" w:cs="Times New Roman"/>
      <w:sz w:val="24"/>
      <w:szCs w:val="20"/>
      <w:lang w:val="en-US" w:eastAsia="en-US"/>
    </w:rPr>
  </w:style>
  <w:style w:type="character" w:customStyle="1" w:styleId="NotedebasdepageCar">
    <w:name w:val="Note de bas de page Car"/>
    <w:basedOn w:val="Policepardfaut"/>
    <w:link w:val="Notedebasdepage"/>
    <w:rsid w:val="007E225B"/>
    <w:rPr>
      <w:rFonts w:ascii="Book Antiqua" w:hAnsi="Book Antiqua" w:cs="Calibri"/>
      <w:lang w:val="en-GB" w:eastAsia="fr-FR"/>
    </w:rPr>
  </w:style>
  <w:style w:type="paragraph" w:customStyle="1" w:styleId="Style2">
    <w:name w:val="Style2"/>
    <w:basedOn w:val="Titre4"/>
    <w:rsid w:val="007E225B"/>
    <w:pPr>
      <w:keepNext/>
      <w:keepLines/>
      <w:widowControl/>
      <w:numPr>
        <w:numId w:val="15"/>
      </w:numPr>
      <w:tabs>
        <w:tab w:val="clear" w:pos="851"/>
        <w:tab w:val="left" w:pos="1021"/>
      </w:tabs>
      <w:spacing w:before="360" w:after="0"/>
      <w:ind w:left="720"/>
    </w:pPr>
    <w:rPr>
      <w:rFonts w:ascii="Times New Roman" w:hAnsi="Times New Roman"/>
      <w:bCs w:val="0"/>
      <w:smallCaps/>
      <w:szCs w:val="20"/>
      <w:lang w:val="fr-FR" w:eastAsia="fr-FR"/>
    </w:rPr>
  </w:style>
  <w:style w:type="numbering" w:customStyle="1" w:styleId="Style15">
    <w:name w:val="Style15"/>
    <w:uiPriority w:val="99"/>
    <w:rsid w:val="007E225B"/>
    <w:pPr>
      <w:numPr>
        <w:numId w:val="16"/>
      </w:numPr>
    </w:pPr>
  </w:style>
  <w:style w:type="paragraph" w:customStyle="1" w:styleId="Titre-4">
    <w:name w:val="Titre-4"/>
    <w:basedOn w:val="Titre3"/>
    <w:link w:val="Titre-4Car"/>
    <w:qFormat/>
    <w:rsid w:val="007E225B"/>
    <w:pPr>
      <w:keepLines/>
      <w:widowControl/>
      <w:numPr>
        <w:ilvl w:val="3"/>
        <w:numId w:val="17"/>
      </w:numPr>
      <w:spacing w:after="120"/>
    </w:pPr>
    <w:rPr>
      <w:rFonts w:ascii="Arial Narrow" w:hAnsi="Arial Narrow" w:cs="Times New Roman"/>
      <w:bCs w:val="0"/>
      <w:sz w:val="25"/>
      <w:szCs w:val="20"/>
    </w:rPr>
  </w:style>
  <w:style w:type="character" w:customStyle="1" w:styleId="Titre-4Car">
    <w:name w:val="Titre-4 Car"/>
    <w:basedOn w:val="Policepardfaut"/>
    <w:link w:val="Titre-4"/>
    <w:rsid w:val="007E225B"/>
    <w:rPr>
      <w:rFonts w:ascii="Arial Narrow" w:hAnsi="Arial Narrow"/>
      <w:b/>
      <w:sz w:val="25"/>
      <w:lang w:val="fr-FR" w:eastAsia="fr-FR"/>
    </w:rPr>
  </w:style>
  <w:style w:type="paragraph" w:customStyle="1" w:styleId="Table">
    <w:name w:val="Table"/>
    <w:basedOn w:val="Tabledesillustrations"/>
    <w:next w:val="Normal"/>
    <w:rsid w:val="00F24D81"/>
    <w:pPr>
      <w:widowControl/>
      <w:spacing w:after="120"/>
      <w:ind w:left="709" w:right="567" w:hanging="709"/>
    </w:pPr>
    <w:rPr>
      <w:rFonts w:ascii="Arial" w:hAnsi="Arial" w:cs="Arial"/>
      <w:b/>
      <w:bCs/>
      <w:sz w:val="20"/>
      <w:lang w:val="en-GB"/>
    </w:rPr>
  </w:style>
  <w:style w:type="paragraph" w:styleId="Tabledesillustrations">
    <w:name w:val="table of figures"/>
    <w:basedOn w:val="Normal"/>
    <w:next w:val="Normal"/>
    <w:rsid w:val="00F24D81"/>
    <w:pPr>
      <w:tabs>
        <w:tab w:val="clear" w:pos="851"/>
      </w:tabs>
    </w:pPr>
  </w:style>
  <w:style w:type="paragraph" w:customStyle="1" w:styleId="Texte">
    <w:name w:val="Texte"/>
    <w:basedOn w:val="Normal"/>
    <w:link w:val="TexteCar1"/>
    <w:rsid w:val="00E14AB5"/>
    <w:pPr>
      <w:widowControl/>
      <w:spacing w:before="0"/>
      <w:ind w:left="851"/>
    </w:pPr>
    <w:rPr>
      <w:rFonts w:ascii="Arial" w:hAnsi="Arial" w:cs="Times New Roman"/>
      <w:bCs/>
      <w:szCs w:val="24"/>
      <w:lang w:eastAsia="fr-CA"/>
    </w:rPr>
  </w:style>
  <w:style w:type="character" w:customStyle="1" w:styleId="TexteCar1">
    <w:name w:val="Texte Car1"/>
    <w:link w:val="Texte"/>
    <w:rsid w:val="00E14AB5"/>
    <w:rPr>
      <w:rFonts w:ascii="Arial" w:hAnsi="Arial"/>
      <w:bCs/>
      <w:sz w:val="22"/>
      <w:szCs w:val="24"/>
      <w:lang w:val="fr-FR"/>
    </w:rPr>
  </w:style>
  <w:style w:type="table" w:customStyle="1" w:styleId="TableauGrille41">
    <w:name w:val="Tableau Grille 41"/>
    <w:basedOn w:val="TableauNormal"/>
    <w:uiPriority w:val="49"/>
    <w:rsid w:val="00E14AB5"/>
    <w:rPr>
      <w:rFonts w:asciiTheme="minorHAnsi" w:eastAsiaTheme="minorHAnsi" w:hAnsiTheme="minorHAnsi" w:cstheme="minorBidi"/>
      <w:sz w:val="22"/>
      <w:szCs w:val="22"/>
      <w:lang w:val="it-IT"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gendeCar1">
    <w:name w:val="Légende Car1"/>
    <w:aliases w:val="Didascalia foto Car,Carattere Carattere Carattere Car,Carattere Car,Carattere Carattere Carattere1 Car,Carattere Carattere Carattere2 Car,Carattere Carattere Carattere3 Car,Carattere Carattere Carattere4 Car,texte Car,Didascalia2 Car,C Car"/>
    <w:basedOn w:val="Policepardfaut"/>
    <w:rsid w:val="008D6759"/>
    <w:rPr>
      <w:rFonts w:ascii="Gill Sans MT" w:hAnsi="Gill Sans MT"/>
      <w:b/>
      <w:bCs/>
      <w:color w:val="0070C0"/>
      <w:sz w:val="18"/>
      <w:szCs w:val="18"/>
      <w:lang w:val="fr-FR"/>
    </w:rPr>
  </w:style>
  <w:style w:type="paragraph" w:customStyle="1" w:styleId="Puntoelenco1">
    <w:name w:val="Punto elenco1"/>
    <w:basedOn w:val="Normal"/>
    <w:uiPriority w:val="99"/>
    <w:rsid w:val="008D6759"/>
    <w:pPr>
      <w:numPr>
        <w:numId w:val="18"/>
      </w:numPr>
      <w:suppressAutoHyphens/>
      <w:spacing w:before="60"/>
      <w:ind w:left="851" w:hanging="284"/>
    </w:pPr>
    <w:rPr>
      <w:rFonts w:ascii="Tahoma" w:hAnsi="Tahoma" w:cs="Times New Roman"/>
      <w:sz w:val="18"/>
      <w:szCs w:val="20"/>
      <w:lang w:eastAsia="ar-SA"/>
    </w:rPr>
  </w:style>
  <w:style w:type="character" w:customStyle="1" w:styleId="En-tteCar">
    <w:name w:val="En-tête Car"/>
    <w:basedOn w:val="Policepardfaut"/>
    <w:link w:val="En-tte"/>
    <w:rsid w:val="00E9199E"/>
    <w:rPr>
      <w:rFonts w:asciiTheme="minorHAnsi" w:hAnsiTheme="minorHAnsi" w:cs="Calibri"/>
      <w:sz w:val="22"/>
      <w:szCs w:val="22"/>
      <w:lang w:eastAsia="fr-FR"/>
    </w:rPr>
  </w:style>
  <w:style w:type="paragraph" w:styleId="Liste">
    <w:name w:val="List"/>
    <w:basedOn w:val="Normal"/>
    <w:rsid w:val="00240D01"/>
    <w:pPr>
      <w:widowControl/>
      <w:tabs>
        <w:tab w:val="clear" w:pos="851"/>
      </w:tabs>
      <w:spacing w:before="0"/>
      <w:ind w:left="283" w:hanging="283"/>
      <w:jc w:val="left"/>
    </w:pPr>
    <w:rPr>
      <w:rFonts w:ascii="Times New Roman" w:hAnsi="Times New Roman" w:cs="Times New Roman"/>
      <w:sz w:val="24"/>
      <w:szCs w:val="20"/>
      <w:lang w:eastAsia="zh-CN"/>
    </w:rPr>
  </w:style>
  <w:style w:type="table" w:styleId="TableauGrille4">
    <w:name w:val="Grid Table 4"/>
    <w:basedOn w:val="TableauNormal"/>
    <w:uiPriority w:val="49"/>
    <w:rsid w:val="001809F4"/>
    <w:rPr>
      <w:rFonts w:asciiTheme="minorHAnsi" w:eastAsiaTheme="minorHAnsi" w:hAnsiTheme="minorHAnsi" w:cstheme="minorBidi"/>
      <w:sz w:val="22"/>
      <w:szCs w:val="22"/>
      <w:lang w:val="it-IT"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itreCar">
    <w:name w:val="Titre Car"/>
    <w:link w:val="Titre"/>
    <w:rsid w:val="00C93144"/>
    <w:rPr>
      <w:rFonts w:asciiTheme="minorHAnsi" w:hAnsiTheme="minorHAnsi" w:cs="Calibri"/>
      <w:b/>
      <w:sz w:val="32"/>
      <w:szCs w:val="22"/>
      <w:lang w:eastAsia="fr-FR"/>
    </w:rPr>
  </w:style>
  <w:style w:type="character" w:customStyle="1" w:styleId="Titre1Car">
    <w:name w:val="Titre 1 Car"/>
    <w:aliases w:val="TITRE 1 Car,Titre 1 / I Car,Chapitre Car,Titre 1 Annexes Car,1. Titre 1 Car,titre1tom Car,retrait Car,CHAP1 Car,1 - Titre 1 Car,Chapitre1 Car,Chapitre2 Car,Chapitre3 Car,Chapitre4 Car,Chapitre5 Car,Chapitre6 Car,Chapitre7 Car,Chapitre11 Car"/>
    <w:link w:val="Titre1"/>
    <w:rsid w:val="00C93144"/>
    <w:rPr>
      <w:rFonts w:asciiTheme="minorHAnsi" w:hAnsiTheme="minorHAnsi" w:cs="Calibri"/>
      <w:b/>
      <w:sz w:val="24"/>
      <w:szCs w:val="24"/>
      <w:lang w:val="fr-FR" w:eastAsia="fr-FR"/>
    </w:rPr>
  </w:style>
  <w:style w:type="character" w:customStyle="1" w:styleId="Titre2Car">
    <w:name w:val="Titre 2 Car"/>
    <w:aliases w:val="sous-chapitre Car,Titre 2 * 0.0. Car,Titre 2* Car,Titre 2 / 1. Car,Titre 2 Annexe Car,retrait normal Car,Titre5 Car,Titre1.1 Car,2 Car,(cntl 2) Car,Sous-Titre Car,CHAP2 Car,T2 Car,Titre 22 Car,Titre 221 Car,Titre 222 Car,Titre 223 Car,t2 Car"/>
    <w:link w:val="Titre2"/>
    <w:rsid w:val="00C93144"/>
    <w:rPr>
      <w:rFonts w:asciiTheme="minorHAnsi" w:hAnsiTheme="minorHAnsi" w:cs="Calibri"/>
      <w:b/>
      <w:sz w:val="24"/>
      <w:szCs w:val="24"/>
      <w:lang w:val="fr-FR" w:eastAsia="fr-FR"/>
    </w:rPr>
  </w:style>
  <w:style w:type="character" w:customStyle="1" w:styleId="Titre3Car">
    <w:name w:val="Titre 3 Car"/>
    <w:aliases w:val="retrait2 Car,Section Car,Ss titre 1 Car,Ss titre 2 Car,Titre 3 / 1.1. Car,Titre 3 (1.1.1.) Car,TITRE 3 (1.1.1.) Car,Titre 3 Annexes Car,retrait21 Car,§1.1.1 Car,§1.1.1. Car,T3 Car,InterTitre Car,CHAP3 Car,Section1 Car,Section2 Car,titre3 Car"/>
    <w:link w:val="Titre3"/>
    <w:rsid w:val="00C93144"/>
    <w:rPr>
      <w:rFonts w:asciiTheme="minorHAnsi" w:hAnsiTheme="minorHAnsi" w:cs="Calibri"/>
      <w:b/>
      <w:bCs/>
      <w:sz w:val="22"/>
      <w:szCs w:val="22"/>
      <w:lang w:val="fr-FR" w:eastAsia="fr-FR"/>
    </w:rPr>
  </w:style>
  <w:style w:type="character" w:customStyle="1" w:styleId="TextedebullesCar">
    <w:name w:val="Texte de bulles Car"/>
    <w:link w:val="Textedebulles"/>
    <w:rsid w:val="00C93144"/>
    <w:rPr>
      <w:rFonts w:ascii="Tahoma" w:hAnsi="Tahoma" w:cs="Tahoma"/>
      <w:sz w:val="16"/>
      <w:szCs w:val="16"/>
      <w:lang w:eastAsia="fr-FR"/>
    </w:rPr>
  </w:style>
  <w:style w:type="paragraph" w:customStyle="1" w:styleId="IntenseQuoteBottom">
    <w:name w:val="Intense Quote Bottom"/>
    <w:basedOn w:val="Citationintense"/>
    <w:link w:val="IntenseQuoteBottomChar"/>
    <w:qFormat/>
    <w:rsid w:val="00270BB5"/>
    <w:pPr>
      <w:widowControl/>
      <w:pBdr>
        <w:top w:val="none" w:sz="0" w:space="0" w:color="auto"/>
        <w:bottom w:val="none" w:sz="0" w:space="0" w:color="auto"/>
      </w:pBdr>
      <w:tabs>
        <w:tab w:val="clear" w:pos="851"/>
        <w:tab w:val="left" w:pos="8647"/>
      </w:tabs>
      <w:spacing w:before="60" w:after="0"/>
      <w:ind w:left="0" w:right="0"/>
      <w:jc w:val="right"/>
    </w:pPr>
    <w:rPr>
      <w:rFonts w:ascii="Gill Sans MT" w:eastAsiaTheme="minorHAnsi" w:hAnsi="Gill Sans MT" w:cstheme="minorBidi"/>
      <w:b/>
      <w:i w:val="0"/>
      <w:color w:val="0B8DAF"/>
      <w:sz w:val="16"/>
      <w:szCs w:val="18"/>
      <w:lang w:val="en-GB" w:eastAsia="en-US"/>
    </w:rPr>
  </w:style>
  <w:style w:type="character" w:customStyle="1" w:styleId="IntenseQuoteBottomChar">
    <w:name w:val="Intense Quote Bottom Char"/>
    <w:basedOn w:val="CitationintenseCar"/>
    <w:link w:val="IntenseQuoteBottom"/>
    <w:rsid w:val="00270BB5"/>
    <w:rPr>
      <w:rFonts w:ascii="Gill Sans MT" w:eastAsiaTheme="minorHAnsi" w:hAnsi="Gill Sans MT" w:cstheme="minorBidi"/>
      <w:b/>
      <w:i w:val="0"/>
      <w:iCs/>
      <w:color w:val="0B8DAF"/>
      <w:sz w:val="16"/>
      <w:szCs w:val="18"/>
      <w:lang w:val="en-GB" w:eastAsia="en-US"/>
    </w:rPr>
  </w:style>
  <w:style w:type="paragraph" w:styleId="Citationintense">
    <w:name w:val="Intense Quote"/>
    <w:basedOn w:val="Normal"/>
    <w:next w:val="Normal"/>
    <w:link w:val="CitationintenseCar"/>
    <w:uiPriority w:val="30"/>
    <w:qFormat/>
    <w:rsid w:val="00270BB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270BB5"/>
    <w:rPr>
      <w:rFonts w:asciiTheme="minorHAnsi" w:hAnsiTheme="minorHAnsi" w:cs="Calibri"/>
      <w:i/>
      <w:iCs/>
      <w:color w:val="4472C4" w:themeColor="accent1"/>
      <w:sz w:val="22"/>
      <w:szCs w:val="22"/>
      <w:lang w:eastAsia="fr-FR"/>
    </w:rPr>
  </w:style>
  <w:style w:type="paragraph" w:styleId="Sansinterligne">
    <w:name w:val="No Spacing"/>
    <w:link w:val="SansinterligneCar"/>
    <w:uiPriority w:val="1"/>
    <w:qFormat/>
    <w:rsid w:val="00445706"/>
    <w:rPr>
      <w:rFonts w:asciiTheme="minorHAnsi" w:eastAsiaTheme="minorHAnsi" w:hAnsiTheme="minorHAnsi" w:cstheme="minorBidi"/>
      <w:sz w:val="22"/>
      <w:szCs w:val="22"/>
      <w:lang w:val="fr-FR" w:eastAsia="en-US"/>
    </w:rPr>
  </w:style>
  <w:style w:type="character" w:styleId="lev">
    <w:name w:val="Strong"/>
    <w:basedOn w:val="Policepardfaut"/>
    <w:uiPriority w:val="22"/>
    <w:qFormat/>
    <w:rsid w:val="00976E63"/>
    <w:rPr>
      <w:b/>
      <w:bCs/>
    </w:rPr>
  </w:style>
  <w:style w:type="character" w:customStyle="1" w:styleId="SansinterligneCar">
    <w:name w:val="Sans interligne Car"/>
    <w:link w:val="Sansinterligne"/>
    <w:uiPriority w:val="1"/>
    <w:rsid w:val="00521239"/>
    <w:rPr>
      <w:rFonts w:asciiTheme="minorHAnsi" w:eastAsiaTheme="minorHAnsi" w:hAnsiTheme="minorHAnsi" w:cstheme="minorBidi"/>
      <w:sz w:val="22"/>
      <w:szCs w:val="22"/>
      <w:lang w:val="fr-FR" w:eastAsia="en-US"/>
    </w:rPr>
  </w:style>
  <w:style w:type="character" w:styleId="Mention">
    <w:name w:val="Mention"/>
    <w:basedOn w:val="Policepardfaut"/>
    <w:uiPriority w:val="99"/>
    <w:unhideWhenUsed/>
    <w:rsid w:val="0061675D"/>
    <w:rPr>
      <w:color w:val="2B579A"/>
      <w:shd w:val="clear" w:color="auto" w:fill="E1DFDD"/>
    </w:rPr>
  </w:style>
  <w:style w:type="character" w:styleId="Mentionnonrsolue">
    <w:name w:val="Unresolved Mention"/>
    <w:basedOn w:val="Policepardfaut"/>
    <w:uiPriority w:val="99"/>
    <w:semiHidden/>
    <w:unhideWhenUsed/>
    <w:rsid w:val="00E9712D"/>
    <w:rPr>
      <w:color w:val="605E5C"/>
      <w:shd w:val="clear" w:color="auto" w:fill="E1DFDD"/>
    </w:rPr>
  </w:style>
  <w:style w:type="paragraph" w:customStyle="1" w:styleId="xmsonormal">
    <w:name w:val="x_msonormal"/>
    <w:basedOn w:val="Normal"/>
    <w:rsid w:val="0013092B"/>
    <w:pPr>
      <w:widowControl/>
      <w:tabs>
        <w:tab w:val="clear" w:pos="851"/>
      </w:tabs>
      <w:spacing w:before="100" w:beforeAutospacing="1" w:after="100" w:afterAutospacing="1"/>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2838">
      <w:bodyDiv w:val="1"/>
      <w:marLeft w:val="0"/>
      <w:marRight w:val="0"/>
      <w:marTop w:val="0"/>
      <w:marBottom w:val="0"/>
      <w:divBdr>
        <w:top w:val="none" w:sz="0" w:space="0" w:color="auto"/>
        <w:left w:val="none" w:sz="0" w:space="0" w:color="auto"/>
        <w:bottom w:val="none" w:sz="0" w:space="0" w:color="auto"/>
        <w:right w:val="none" w:sz="0" w:space="0" w:color="auto"/>
      </w:divBdr>
    </w:div>
    <w:div w:id="540869959">
      <w:bodyDiv w:val="1"/>
      <w:marLeft w:val="0"/>
      <w:marRight w:val="0"/>
      <w:marTop w:val="0"/>
      <w:marBottom w:val="0"/>
      <w:divBdr>
        <w:top w:val="none" w:sz="0" w:space="0" w:color="auto"/>
        <w:left w:val="none" w:sz="0" w:space="0" w:color="auto"/>
        <w:bottom w:val="none" w:sz="0" w:space="0" w:color="auto"/>
        <w:right w:val="none" w:sz="0" w:space="0" w:color="auto"/>
      </w:divBdr>
    </w:div>
    <w:div w:id="566960569">
      <w:bodyDiv w:val="1"/>
      <w:marLeft w:val="0"/>
      <w:marRight w:val="0"/>
      <w:marTop w:val="0"/>
      <w:marBottom w:val="0"/>
      <w:divBdr>
        <w:top w:val="none" w:sz="0" w:space="0" w:color="auto"/>
        <w:left w:val="none" w:sz="0" w:space="0" w:color="auto"/>
        <w:bottom w:val="none" w:sz="0" w:space="0" w:color="auto"/>
        <w:right w:val="none" w:sz="0" w:space="0" w:color="auto"/>
      </w:divBdr>
    </w:div>
    <w:div w:id="706419274">
      <w:bodyDiv w:val="1"/>
      <w:marLeft w:val="0"/>
      <w:marRight w:val="0"/>
      <w:marTop w:val="0"/>
      <w:marBottom w:val="0"/>
      <w:divBdr>
        <w:top w:val="none" w:sz="0" w:space="0" w:color="auto"/>
        <w:left w:val="none" w:sz="0" w:space="0" w:color="auto"/>
        <w:bottom w:val="none" w:sz="0" w:space="0" w:color="auto"/>
        <w:right w:val="none" w:sz="0" w:space="0" w:color="auto"/>
      </w:divBdr>
    </w:div>
    <w:div w:id="729691840">
      <w:bodyDiv w:val="1"/>
      <w:marLeft w:val="0"/>
      <w:marRight w:val="0"/>
      <w:marTop w:val="0"/>
      <w:marBottom w:val="0"/>
      <w:divBdr>
        <w:top w:val="none" w:sz="0" w:space="0" w:color="auto"/>
        <w:left w:val="none" w:sz="0" w:space="0" w:color="auto"/>
        <w:bottom w:val="none" w:sz="0" w:space="0" w:color="auto"/>
        <w:right w:val="none" w:sz="0" w:space="0" w:color="auto"/>
      </w:divBdr>
    </w:div>
    <w:div w:id="858390913">
      <w:bodyDiv w:val="1"/>
      <w:marLeft w:val="0"/>
      <w:marRight w:val="0"/>
      <w:marTop w:val="0"/>
      <w:marBottom w:val="0"/>
      <w:divBdr>
        <w:top w:val="none" w:sz="0" w:space="0" w:color="auto"/>
        <w:left w:val="none" w:sz="0" w:space="0" w:color="auto"/>
        <w:bottom w:val="none" w:sz="0" w:space="0" w:color="auto"/>
        <w:right w:val="none" w:sz="0" w:space="0" w:color="auto"/>
      </w:divBdr>
      <w:divsChild>
        <w:div w:id="1625309396">
          <w:marLeft w:val="0"/>
          <w:marRight w:val="0"/>
          <w:marTop w:val="0"/>
          <w:marBottom w:val="0"/>
          <w:divBdr>
            <w:top w:val="none" w:sz="0" w:space="0" w:color="auto"/>
            <w:left w:val="none" w:sz="0" w:space="0" w:color="auto"/>
            <w:bottom w:val="none" w:sz="0" w:space="0" w:color="auto"/>
            <w:right w:val="none" w:sz="0" w:space="0" w:color="auto"/>
          </w:divBdr>
          <w:divsChild>
            <w:div w:id="973869160">
              <w:marLeft w:val="0"/>
              <w:marRight w:val="0"/>
              <w:marTop w:val="0"/>
              <w:marBottom w:val="0"/>
              <w:divBdr>
                <w:top w:val="none" w:sz="0" w:space="0" w:color="auto"/>
                <w:left w:val="none" w:sz="0" w:space="0" w:color="auto"/>
                <w:bottom w:val="none" w:sz="0" w:space="0" w:color="auto"/>
                <w:right w:val="none" w:sz="0" w:space="0" w:color="auto"/>
              </w:divBdr>
              <w:divsChild>
                <w:div w:id="1390154404">
                  <w:marLeft w:val="0"/>
                  <w:marRight w:val="0"/>
                  <w:marTop w:val="0"/>
                  <w:marBottom w:val="0"/>
                  <w:divBdr>
                    <w:top w:val="none" w:sz="0" w:space="0" w:color="auto"/>
                    <w:left w:val="none" w:sz="0" w:space="0" w:color="auto"/>
                    <w:bottom w:val="none" w:sz="0" w:space="0" w:color="auto"/>
                    <w:right w:val="none" w:sz="0" w:space="0" w:color="auto"/>
                  </w:divBdr>
                  <w:divsChild>
                    <w:div w:id="203190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6340">
      <w:bodyDiv w:val="1"/>
      <w:marLeft w:val="0"/>
      <w:marRight w:val="0"/>
      <w:marTop w:val="0"/>
      <w:marBottom w:val="0"/>
      <w:divBdr>
        <w:top w:val="none" w:sz="0" w:space="0" w:color="auto"/>
        <w:left w:val="none" w:sz="0" w:space="0" w:color="auto"/>
        <w:bottom w:val="none" w:sz="0" w:space="0" w:color="auto"/>
        <w:right w:val="none" w:sz="0" w:space="0" w:color="auto"/>
      </w:divBdr>
    </w:div>
    <w:div w:id="1324426884">
      <w:bodyDiv w:val="1"/>
      <w:marLeft w:val="0"/>
      <w:marRight w:val="0"/>
      <w:marTop w:val="0"/>
      <w:marBottom w:val="0"/>
      <w:divBdr>
        <w:top w:val="none" w:sz="0" w:space="0" w:color="auto"/>
        <w:left w:val="none" w:sz="0" w:space="0" w:color="auto"/>
        <w:bottom w:val="none" w:sz="0" w:space="0" w:color="auto"/>
        <w:right w:val="none" w:sz="0" w:space="0" w:color="auto"/>
      </w:divBdr>
    </w:div>
    <w:div w:id="1434544838">
      <w:bodyDiv w:val="1"/>
      <w:marLeft w:val="0"/>
      <w:marRight w:val="0"/>
      <w:marTop w:val="0"/>
      <w:marBottom w:val="0"/>
      <w:divBdr>
        <w:top w:val="none" w:sz="0" w:space="0" w:color="auto"/>
        <w:left w:val="none" w:sz="0" w:space="0" w:color="auto"/>
        <w:bottom w:val="none" w:sz="0" w:space="0" w:color="auto"/>
        <w:right w:val="none" w:sz="0" w:space="0" w:color="auto"/>
      </w:divBdr>
    </w:div>
    <w:div w:id="1662390145">
      <w:bodyDiv w:val="1"/>
      <w:marLeft w:val="0"/>
      <w:marRight w:val="0"/>
      <w:marTop w:val="0"/>
      <w:marBottom w:val="0"/>
      <w:divBdr>
        <w:top w:val="none" w:sz="0" w:space="0" w:color="auto"/>
        <w:left w:val="none" w:sz="0" w:space="0" w:color="auto"/>
        <w:bottom w:val="none" w:sz="0" w:space="0" w:color="auto"/>
        <w:right w:val="none" w:sz="0" w:space="0" w:color="auto"/>
      </w:divBdr>
    </w:div>
    <w:div w:id="1818296884">
      <w:bodyDiv w:val="1"/>
      <w:marLeft w:val="0"/>
      <w:marRight w:val="0"/>
      <w:marTop w:val="0"/>
      <w:marBottom w:val="0"/>
      <w:divBdr>
        <w:top w:val="none" w:sz="0" w:space="0" w:color="auto"/>
        <w:left w:val="none" w:sz="0" w:space="0" w:color="auto"/>
        <w:bottom w:val="none" w:sz="0" w:space="0" w:color="auto"/>
        <w:right w:val="none" w:sz="0" w:space="0" w:color="auto"/>
      </w:divBdr>
      <w:divsChild>
        <w:div w:id="206188361">
          <w:marLeft w:val="1080"/>
          <w:marRight w:val="0"/>
          <w:marTop w:val="100"/>
          <w:marBottom w:val="0"/>
          <w:divBdr>
            <w:top w:val="none" w:sz="0" w:space="0" w:color="auto"/>
            <w:left w:val="none" w:sz="0" w:space="0" w:color="auto"/>
            <w:bottom w:val="none" w:sz="0" w:space="0" w:color="auto"/>
            <w:right w:val="none" w:sz="0" w:space="0" w:color="auto"/>
          </w:divBdr>
        </w:div>
        <w:div w:id="344865989">
          <w:marLeft w:val="1080"/>
          <w:marRight w:val="0"/>
          <w:marTop w:val="100"/>
          <w:marBottom w:val="0"/>
          <w:divBdr>
            <w:top w:val="none" w:sz="0" w:space="0" w:color="auto"/>
            <w:left w:val="none" w:sz="0" w:space="0" w:color="auto"/>
            <w:bottom w:val="none" w:sz="0" w:space="0" w:color="auto"/>
            <w:right w:val="none" w:sz="0" w:space="0" w:color="auto"/>
          </w:divBdr>
        </w:div>
        <w:div w:id="518351356">
          <w:marLeft w:val="1800"/>
          <w:marRight w:val="0"/>
          <w:marTop w:val="100"/>
          <w:marBottom w:val="0"/>
          <w:divBdr>
            <w:top w:val="none" w:sz="0" w:space="0" w:color="auto"/>
            <w:left w:val="none" w:sz="0" w:space="0" w:color="auto"/>
            <w:bottom w:val="none" w:sz="0" w:space="0" w:color="auto"/>
            <w:right w:val="none" w:sz="0" w:space="0" w:color="auto"/>
          </w:divBdr>
        </w:div>
        <w:div w:id="700084639">
          <w:marLeft w:val="1080"/>
          <w:marRight w:val="0"/>
          <w:marTop w:val="100"/>
          <w:marBottom w:val="0"/>
          <w:divBdr>
            <w:top w:val="none" w:sz="0" w:space="0" w:color="auto"/>
            <w:left w:val="none" w:sz="0" w:space="0" w:color="auto"/>
            <w:bottom w:val="none" w:sz="0" w:space="0" w:color="auto"/>
            <w:right w:val="none" w:sz="0" w:space="0" w:color="auto"/>
          </w:divBdr>
        </w:div>
        <w:div w:id="887375115">
          <w:marLeft w:val="1080"/>
          <w:marRight w:val="0"/>
          <w:marTop w:val="100"/>
          <w:marBottom w:val="0"/>
          <w:divBdr>
            <w:top w:val="none" w:sz="0" w:space="0" w:color="auto"/>
            <w:left w:val="none" w:sz="0" w:space="0" w:color="auto"/>
            <w:bottom w:val="none" w:sz="0" w:space="0" w:color="auto"/>
            <w:right w:val="none" w:sz="0" w:space="0" w:color="auto"/>
          </w:divBdr>
        </w:div>
        <w:div w:id="1349217953">
          <w:marLeft w:val="1080"/>
          <w:marRight w:val="0"/>
          <w:marTop w:val="100"/>
          <w:marBottom w:val="0"/>
          <w:divBdr>
            <w:top w:val="none" w:sz="0" w:space="0" w:color="auto"/>
            <w:left w:val="none" w:sz="0" w:space="0" w:color="auto"/>
            <w:bottom w:val="none" w:sz="0" w:space="0" w:color="auto"/>
            <w:right w:val="none" w:sz="0" w:space="0" w:color="auto"/>
          </w:divBdr>
        </w:div>
        <w:div w:id="1389571328">
          <w:marLeft w:val="1080"/>
          <w:marRight w:val="0"/>
          <w:marTop w:val="100"/>
          <w:marBottom w:val="0"/>
          <w:divBdr>
            <w:top w:val="none" w:sz="0" w:space="0" w:color="auto"/>
            <w:left w:val="none" w:sz="0" w:space="0" w:color="auto"/>
            <w:bottom w:val="none" w:sz="0" w:space="0" w:color="auto"/>
            <w:right w:val="none" w:sz="0" w:space="0" w:color="auto"/>
          </w:divBdr>
        </w:div>
        <w:div w:id="2000109783">
          <w:marLeft w:val="1800"/>
          <w:marRight w:val="0"/>
          <w:marTop w:val="100"/>
          <w:marBottom w:val="0"/>
          <w:divBdr>
            <w:top w:val="none" w:sz="0" w:space="0" w:color="auto"/>
            <w:left w:val="none" w:sz="0" w:space="0" w:color="auto"/>
            <w:bottom w:val="none" w:sz="0" w:space="0" w:color="auto"/>
            <w:right w:val="none" w:sz="0" w:space="0" w:color="auto"/>
          </w:divBdr>
        </w:div>
        <w:div w:id="2112238640">
          <w:marLeft w:val="1080"/>
          <w:marRight w:val="0"/>
          <w:marTop w:val="100"/>
          <w:marBottom w:val="0"/>
          <w:divBdr>
            <w:top w:val="none" w:sz="0" w:space="0" w:color="auto"/>
            <w:left w:val="none" w:sz="0" w:space="0" w:color="auto"/>
            <w:bottom w:val="none" w:sz="0" w:space="0" w:color="auto"/>
            <w:right w:val="none" w:sz="0" w:space="0" w:color="auto"/>
          </w:divBdr>
        </w:div>
      </w:divsChild>
    </w:div>
    <w:div w:id="1828401640">
      <w:bodyDiv w:val="1"/>
      <w:marLeft w:val="0"/>
      <w:marRight w:val="0"/>
      <w:marTop w:val="0"/>
      <w:marBottom w:val="0"/>
      <w:divBdr>
        <w:top w:val="none" w:sz="0" w:space="0" w:color="auto"/>
        <w:left w:val="none" w:sz="0" w:space="0" w:color="auto"/>
        <w:bottom w:val="none" w:sz="0" w:space="0" w:color="auto"/>
        <w:right w:val="none" w:sz="0" w:space="0" w:color="auto"/>
      </w:divBdr>
      <w:divsChild>
        <w:div w:id="28335556">
          <w:marLeft w:val="1080"/>
          <w:marRight w:val="0"/>
          <w:marTop w:val="100"/>
          <w:marBottom w:val="0"/>
          <w:divBdr>
            <w:top w:val="none" w:sz="0" w:space="0" w:color="auto"/>
            <w:left w:val="none" w:sz="0" w:space="0" w:color="auto"/>
            <w:bottom w:val="none" w:sz="0" w:space="0" w:color="auto"/>
            <w:right w:val="none" w:sz="0" w:space="0" w:color="auto"/>
          </w:divBdr>
        </w:div>
        <w:div w:id="615521703">
          <w:marLeft w:val="1800"/>
          <w:marRight w:val="0"/>
          <w:marTop w:val="100"/>
          <w:marBottom w:val="0"/>
          <w:divBdr>
            <w:top w:val="none" w:sz="0" w:space="0" w:color="auto"/>
            <w:left w:val="none" w:sz="0" w:space="0" w:color="auto"/>
            <w:bottom w:val="none" w:sz="0" w:space="0" w:color="auto"/>
            <w:right w:val="none" w:sz="0" w:space="0" w:color="auto"/>
          </w:divBdr>
        </w:div>
        <w:div w:id="632753202">
          <w:marLeft w:val="1080"/>
          <w:marRight w:val="0"/>
          <w:marTop w:val="100"/>
          <w:marBottom w:val="0"/>
          <w:divBdr>
            <w:top w:val="none" w:sz="0" w:space="0" w:color="auto"/>
            <w:left w:val="none" w:sz="0" w:space="0" w:color="auto"/>
            <w:bottom w:val="none" w:sz="0" w:space="0" w:color="auto"/>
            <w:right w:val="none" w:sz="0" w:space="0" w:color="auto"/>
          </w:divBdr>
        </w:div>
        <w:div w:id="688144125">
          <w:marLeft w:val="1080"/>
          <w:marRight w:val="0"/>
          <w:marTop w:val="100"/>
          <w:marBottom w:val="0"/>
          <w:divBdr>
            <w:top w:val="none" w:sz="0" w:space="0" w:color="auto"/>
            <w:left w:val="none" w:sz="0" w:space="0" w:color="auto"/>
            <w:bottom w:val="none" w:sz="0" w:space="0" w:color="auto"/>
            <w:right w:val="none" w:sz="0" w:space="0" w:color="auto"/>
          </w:divBdr>
        </w:div>
        <w:div w:id="762645108">
          <w:marLeft w:val="360"/>
          <w:marRight w:val="0"/>
          <w:marTop w:val="200"/>
          <w:marBottom w:val="0"/>
          <w:divBdr>
            <w:top w:val="none" w:sz="0" w:space="0" w:color="auto"/>
            <w:left w:val="none" w:sz="0" w:space="0" w:color="auto"/>
            <w:bottom w:val="none" w:sz="0" w:space="0" w:color="auto"/>
            <w:right w:val="none" w:sz="0" w:space="0" w:color="auto"/>
          </w:divBdr>
        </w:div>
        <w:div w:id="988284809">
          <w:marLeft w:val="1080"/>
          <w:marRight w:val="0"/>
          <w:marTop w:val="100"/>
          <w:marBottom w:val="0"/>
          <w:divBdr>
            <w:top w:val="none" w:sz="0" w:space="0" w:color="auto"/>
            <w:left w:val="none" w:sz="0" w:space="0" w:color="auto"/>
            <w:bottom w:val="none" w:sz="0" w:space="0" w:color="auto"/>
            <w:right w:val="none" w:sz="0" w:space="0" w:color="auto"/>
          </w:divBdr>
        </w:div>
        <w:div w:id="1099984036">
          <w:marLeft w:val="1080"/>
          <w:marRight w:val="0"/>
          <w:marTop w:val="100"/>
          <w:marBottom w:val="0"/>
          <w:divBdr>
            <w:top w:val="none" w:sz="0" w:space="0" w:color="auto"/>
            <w:left w:val="none" w:sz="0" w:space="0" w:color="auto"/>
            <w:bottom w:val="none" w:sz="0" w:space="0" w:color="auto"/>
            <w:right w:val="none" w:sz="0" w:space="0" w:color="auto"/>
          </w:divBdr>
        </w:div>
        <w:div w:id="1520897483">
          <w:marLeft w:val="1080"/>
          <w:marRight w:val="0"/>
          <w:marTop w:val="100"/>
          <w:marBottom w:val="0"/>
          <w:divBdr>
            <w:top w:val="none" w:sz="0" w:space="0" w:color="auto"/>
            <w:left w:val="none" w:sz="0" w:space="0" w:color="auto"/>
            <w:bottom w:val="none" w:sz="0" w:space="0" w:color="auto"/>
            <w:right w:val="none" w:sz="0" w:space="0" w:color="auto"/>
          </w:divBdr>
        </w:div>
        <w:div w:id="1649742715">
          <w:marLeft w:val="1080"/>
          <w:marRight w:val="0"/>
          <w:marTop w:val="100"/>
          <w:marBottom w:val="0"/>
          <w:divBdr>
            <w:top w:val="none" w:sz="0" w:space="0" w:color="auto"/>
            <w:left w:val="none" w:sz="0" w:space="0" w:color="auto"/>
            <w:bottom w:val="none" w:sz="0" w:space="0" w:color="auto"/>
            <w:right w:val="none" w:sz="0" w:space="0" w:color="auto"/>
          </w:divBdr>
        </w:div>
        <w:div w:id="1709181610">
          <w:marLeft w:val="1800"/>
          <w:marRight w:val="0"/>
          <w:marTop w:val="100"/>
          <w:marBottom w:val="0"/>
          <w:divBdr>
            <w:top w:val="none" w:sz="0" w:space="0" w:color="auto"/>
            <w:left w:val="none" w:sz="0" w:space="0" w:color="auto"/>
            <w:bottom w:val="none" w:sz="0" w:space="0" w:color="auto"/>
            <w:right w:val="none" w:sz="0" w:space="0" w:color="auto"/>
          </w:divBdr>
        </w:div>
      </w:divsChild>
    </w:div>
    <w:div w:id="1871648417">
      <w:bodyDiv w:val="1"/>
      <w:marLeft w:val="0"/>
      <w:marRight w:val="0"/>
      <w:marTop w:val="0"/>
      <w:marBottom w:val="0"/>
      <w:divBdr>
        <w:top w:val="none" w:sz="0" w:space="0" w:color="auto"/>
        <w:left w:val="none" w:sz="0" w:space="0" w:color="auto"/>
        <w:bottom w:val="none" w:sz="0" w:space="0" w:color="auto"/>
        <w:right w:val="none" w:sz="0" w:space="0" w:color="auto"/>
      </w:divBdr>
    </w:div>
    <w:div w:id="1884169756">
      <w:bodyDiv w:val="1"/>
      <w:marLeft w:val="0"/>
      <w:marRight w:val="0"/>
      <w:marTop w:val="0"/>
      <w:marBottom w:val="0"/>
      <w:divBdr>
        <w:top w:val="none" w:sz="0" w:space="0" w:color="auto"/>
        <w:left w:val="none" w:sz="0" w:space="0" w:color="auto"/>
        <w:bottom w:val="none" w:sz="0" w:space="0" w:color="auto"/>
        <w:right w:val="none" w:sz="0" w:space="0" w:color="auto"/>
      </w:divBdr>
      <w:divsChild>
        <w:div w:id="27148782">
          <w:marLeft w:val="1800"/>
          <w:marRight w:val="0"/>
          <w:marTop w:val="100"/>
          <w:marBottom w:val="0"/>
          <w:divBdr>
            <w:top w:val="none" w:sz="0" w:space="0" w:color="auto"/>
            <w:left w:val="none" w:sz="0" w:space="0" w:color="auto"/>
            <w:bottom w:val="none" w:sz="0" w:space="0" w:color="auto"/>
            <w:right w:val="none" w:sz="0" w:space="0" w:color="auto"/>
          </w:divBdr>
        </w:div>
        <w:div w:id="214968062">
          <w:marLeft w:val="1800"/>
          <w:marRight w:val="0"/>
          <w:marTop w:val="100"/>
          <w:marBottom w:val="0"/>
          <w:divBdr>
            <w:top w:val="none" w:sz="0" w:space="0" w:color="auto"/>
            <w:left w:val="none" w:sz="0" w:space="0" w:color="auto"/>
            <w:bottom w:val="none" w:sz="0" w:space="0" w:color="auto"/>
            <w:right w:val="none" w:sz="0" w:space="0" w:color="auto"/>
          </w:divBdr>
        </w:div>
        <w:div w:id="315914962">
          <w:marLeft w:val="360"/>
          <w:marRight w:val="0"/>
          <w:marTop w:val="200"/>
          <w:marBottom w:val="0"/>
          <w:divBdr>
            <w:top w:val="none" w:sz="0" w:space="0" w:color="auto"/>
            <w:left w:val="none" w:sz="0" w:space="0" w:color="auto"/>
            <w:bottom w:val="none" w:sz="0" w:space="0" w:color="auto"/>
            <w:right w:val="none" w:sz="0" w:space="0" w:color="auto"/>
          </w:divBdr>
        </w:div>
        <w:div w:id="595023104">
          <w:marLeft w:val="1080"/>
          <w:marRight w:val="0"/>
          <w:marTop w:val="100"/>
          <w:marBottom w:val="0"/>
          <w:divBdr>
            <w:top w:val="none" w:sz="0" w:space="0" w:color="auto"/>
            <w:left w:val="none" w:sz="0" w:space="0" w:color="auto"/>
            <w:bottom w:val="none" w:sz="0" w:space="0" w:color="auto"/>
            <w:right w:val="none" w:sz="0" w:space="0" w:color="auto"/>
          </w:divBdr>
        </w:div>
        <w:div w:id="761337049">
          <w:marLeft w:val="1080"/>
          <w:marRight w:val="0"/>
          <w:marTop w:val="100"/>
          <w:marBottom w:val="0"/>
          <w:divBdr>
            <w:top w:val="none" w:sz="0" w:space="0" w:color="auto"/>
            <w:left w:val="none" w:sz="0" w:space="0" w:color="auto"/>
            <w:bottom w:val="none" w:sz="0" w:space="0" w:color="auto"/>
            <w:right w:val="none" w:sz="0" w:space="0" w:color="auto"/>
          </w:divBdr>
        </w:div>
        <w:div w:id="954750306">
          <w:marLeft w:val="1080"/>
          <w:marRight w:val="0"/>
          <w:marTop w:val="100"/>
          <w:marBottom w:val="0"/>
          <w:divBdr>
            <w:top w:val="none" w:sz="0" w:space="0" w:color="auto"/>
            <w:left w:val="none" w:sz="0" w:space="0" w:color="auto"/>
            <w:bottom w:val="none" w:sz="0" w:space="0" w:color="auto"/>
            <w:right w:val="none" w:sz="0" w:space="0" w:color="auto"/>
          </w:divBdr>
        </w:div>
        <w:div w:id="1034695717">
          <w:marLeft w:val="1080"/>
          <w:marRight w:val="0"/>
          <w:marTop w:val="100"/>
          <w:marBottom w:val="0"/>
          <w:divBdr>
            <w:top w:val="none" w:sz="0" w:space="0" w:color="auto"/>
            <w:left w:val="none" w:sz="0" w:space="0" w:color="auto"/>
            <w:bottom w:val="none" w:sz="0" w:space="0" w:color="auto"/>
            <w:right w:val="none" w:sz="0" w:space="0" w:color="auto"/>
          </w:divBdr>
        </w:div>
        <w:div w:id="1702631866">
          <w:marLeft w:val="1080"/>
          <w:marRight w:val="0"/>
          <w:marTop w:val="100"/>
          <w:marBottom w:val="0"/>
          <w:divBdr>
            <w:top w:val="none" w:sz="0" w:space="0" w:color="auto"/>
            <w:left w:val="none" w:sz="0" w:space="0" w:color="auto"/>
            <w:bottom w:val="none" w:sz="0" w:space="0" w:color="auto"/>
            <w:right w:val="none" w:sz="0" w:space="0" w:color="auto"/>
          </w:divBdr>
        </w:div>
        <w:div w:id="1850362431">
          <w:marLeft w:val="1080"/>
          <w:marRight w:val="0"/>
          <w:marTop w:val="100"/>
          <w:marBottom w:val="0"/>
          <w:divBdr>
            <w:top w:val="none" w:sz="0" w:space="0" w:color="auto"/>
            <w:left w:val="none" w:sz="0" w:space="0" w:color="auto"/>
            <w:bottom w:val="none" w:sz="0" w:space="0" w:color="auto"/>
            <w:right w:val="none" w:sz="0" w:space="0" w:color="auto"/>
          </w:divBdr>
        </w:div>
        <w:div w:id="2071466213">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arget="footer1.xml" Type="http://schemas.openxmlformats.org/officeDocument/2006/relationships/footer"/><Relationship Id="rId18" Target="http://media.wix.com/ugd/672989_62cfa13ec4ba47788f78ad660489a2fa.pdf" TargetMode="External" Type="http://schemas.openxmlformats.org/officeDocument/2006/relationships/hyperlink"/><Relationship Id="rId26" Target="media/image9.jpeg" Type="http://schemas.openxmlformats.org/officeDocument/2006/relationships/image"/><Relationship Id="rId3" Target="../customXml/item3.xml" Type="http://schemas.openxmlformats.org/officeDocument/2006/relationships/customXml"/><Relationship Id="rId21" Target="media/image4.png" Type="http://schemas.openxmlformats.org/officeDocument/2006/relationships/image"/><Relationship Id="rId34" Target="fontTable.xml" Type="http://schemas.openxmlformats.org/officeDocument/2006/relationships/fontTable"/><Relationship Id="rId7" Target="settings.xml" Type="http://schemas.openxmlformats.org/officeDocument/2006/relationships/settings"/><Relationship Id="rId12" Target="header1.xml" Type="http://schemas.openxmlformats.org/officeDocument/2006/relationships/header"/><Relationship Id="rId17" Target="footer4.xml" Type="http://schemas.openxmlformats.org/officeDocument/2006/relationships/footer"/><Relationship Id="rId25" Target="media/image8.jpeg" Type="http://schemas.openxmlformats.org/officeDocument/2006/relationships/image"/><Relationship Id="rId33" Target="footer5.xml" Type="http://schemas.openxmlformats.org/officeDocument/2006/relationships/footer"/><Relationship Id="rId2" Target="../customXml/item2.xml" Type="http://schemas.openxmlformats.org/officeDocument/2006/relationships/customXml"/><Relationship Id="rId16" Target="footer3.xml" Type="http://schemas.openxmlformats.org/officeDocument/2006/relationships/footer"/><Relationship Id="rId20" Target="media/image3.jpeg" Type="http://schemas.openxmlformats.org/officeDocument/2006/relationships/image"/><Relationship Id="rId29" Target="media/image12.jpeg" Type="http://schemas.openxmlformats.org/officeDocument/2006/relationships/image"/><Relationship Id="rId1" Target="../customXml/item1.xml" Type="http://schemas.openxmlformats.org/officeDocument/2006/relationships/customXml"/><Relationship Id="rId6" Target="styles.xml" Type="http://schemas.openxmlformats.org/officeDocument/2006/relationships/styles"/><Relationship Id="rId11" Target="media/image1.jpeg" Type="http://schemas.openxmlformats.org/officeDocument/2006/relationships/image"/><Relationship Id="rId24" Target="media/image7.jpeg" Type="http://schemas.openxmlformats.org/officeDocument/2006/relationships/image"/><Relationship Id="rId32" Target="media/image15.jpeg" Type="http://schemas.openxmlformats.org/officeDocument/2006/relationships/image"/><Relationship Id="rId5" Target="numbering.xml" Type="http://schemas.openxmlformats.org/officeDocument/2006/relationships/numbering"/><Relationship Id="rId15" Target="header2.xml" Type="http://schemas.openxmlformats.org/officeDocument/2006/relationships/header"/><Relationship Id="rId23" Target="media/image6.png" Type="http://schemas.openxmlformats.org/officeDocument/2006/relationships/image"/><Relationship Id="rId28" Target="media/image11.png" Type="http://schemas.openxmlformats.org/officeDocument/2006/relationships/image"/><Relationship Id="rId10" Target="endnotes.xml" Type="http://schemas.openxmlformats.org/officeDocument/2006/relationships/endnotes"/><Relationship Id="rId19" Target="media/image2.jpeg" Type="http://schemas.openxmlformats.org/officeDocument/2006/relationships/image"/><Relationship Id="rId31" Target="media/image14.jpeg" Type="http://schemas.openxmlformats.org/officeDocument/2006/relationships/image"/><Relationship Id="rId4" Target="../customXml/item4.xml" Type="http://schemas.openxmlformats.org/officeDocument/2006/relationships/customXml"/><Relationship Id="rId9" Target="footnotes.xml" Type="http://schemas.openxmlformats.org/officeDocument/2006/relationships/footnotes"/><Relationship Id="rId14" Target="footer2.xml" Type="http://schemas.openxmlformats.org/officeDocument/2006/relationships/footer"/><Relationship Id="rId22" Target="media/image5.jpeg" Type="http://schemas.openxmlformats.org/officeDocument/2006/relationships/image"/><Relationship Id="rId27" Target="media/image10.jpeg" Type="http://schemas.openxmlformats.org/officeDocument/2006/relationships/image"/><Relationship Id="rId30" Target="media/image13.jpeg" Type="http://schemas.openxmlformats.org/officeDocument/2006/relationships/image"/><Relationship Id="rId35" Target="theme/theme1.xml" Type="http://schemas.openxmlformats.org/officeDocument/2006/relationships/theme"/><Relationship Id="rId8" Target="webSettings.xml" Type="http://schemas.openxmlformats.org/officeDocument/2006/relationships/webSettings"/></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6" ma:contentTypeDescription="Create a new document." ma:contentTypeScope="" ma:versionID="0bc21ed0b2020c3afaff3066be92a17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7fef68e287cdc89b47e0ea84d70e7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CCEC74-0120-4098-9786-7FED870D048D}">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2.xml><?xml version="1.0" encoding="utf-8"?>
<ds:datastoreItem xmlns:ds="http://schemas.openxmlformats.org/officeDocument/2006/customXml" ds:itemID="{4D500114-C3E5-4BB3-A20A-07A04EC9D62A}">
  <ds:schemaRefs>
    <ds:schemaRef ds:uri="http://schemas.microsoft.com/sharepoint/v3/contenttype/forms"/>
  </ds:schemaRefs>
</ds:datastoreItem>
</file>

<file path=customXml/itemProps3.xml><?xml version="1.0" encoding="utf-8"?>
<ds:datastoreItem xmlns:ds="http://schemas.openxmlformats.org/officeDocument/2006/customXml" ds:itemID="{49C3A40A-67B9-4032-92B4-B484A781286E}">
  <ds:schemaRefs>
    <ds:schemaRef ds:uri="http://schemas.openxmlformats.org/officeDocument/2006/bibliography"/>
  </ds:schemaRefs>
</ds:datastoreItem>
</file>

<file path=customXml/itemProps4.xml><?xml version="1.0" encoding="utf-8"?>
<ds:datastoreItem xmlns:ds="http://schemas.openxmlformats.org/officeDocument/2006/customXml" ds:itemID="{ED053565-57D4-4DD6-9773-3A893B46E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30101</Words>
  <Characters>165557</Characters>
  <Application>Microsoft Office Word</Application>
  <DocSecurity>0</DocSecurity>
  <Lines>1379</Lines>
  <Paragraphs>390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195268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Yambuya</dc:creator>
  <cp:keywords/>
  <dc:description/>
  <cp:lastModifiedBy>Patrick Yambuya</cp:lastModifiedBy>
  <cp:revision>2</cp:revision>
  <cp:lastPrinted>2024-07-09T23:52:00Z</cp:lastPrinted>
  <dcterms:created xsi:type="dcterms:W3CDTF">2025-05-26T09:09:00Z</dcterms:created>
  <dcterms:modified xsi:type="dcterms:W3CDTF">2025-05-26T09:09:00Z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ontentTypeId" pid="2">
    <vt:lpwstr>0x01010022D807DA5079DD4F8FC962D9402EEFD8</vt:lpwstr>
  </property>
  <property fmtid="{D5CDD505-2E9C-101B-9397-08002B2CF9AE}" name="MediaServiceImageTags" pid="3">
    <vt:lpwstr/>
  </property>
  <property fmtid="{D5CDD505-2E9C-101B-9397-08002B2CF9AE}" name="NXPowerLiteLastOptimized" pid="4">
    <vt:lpwstr>1210363</vt:lpwstr>
  </property>
  <property fmtid="{D5CDD505-2E9C-101B-9397-08002B2CF9AE}" name="NXPowerLiteSettings" pid="5">
    <vt:lpwstr>C7000400038000</vt:lpwstr>
  </property>
  <property fmtid="{D5CDD505-2E9C-101B-9397-08002B2CF9AE}" name="NXPowerLiteVersion" pid="6">
    <vt:lpwstr>S10.3.1</vt:lpwstr>
  </property>
</Properties>
</file>